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30" w:rsidRDefault="00DB5930" w:rsidP="00DB5930">
      <w:r>
        <w:rPr>
          <w:noProof/>
          <w:lang w:eastAsia="en-AU"/>
        </w:rPr>
        <w:drawing>
          <wp:inline distT="0" distB="0" distL="0" distR="0">
            <wp:extent cx="1463040" cy="747395"/>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3" cstate="print"/>
                    <a:srcRect/>
                    <a:stretch>
                      <a:fillRect/>
                    </a:stretch>
                  </pic:blipFill>
                  <pic:spPr bwMode="auto">
                    <a:xfrm>
                      <a:off x="0" y="0"/>
                      <a:ext cx="1463040" cy="74739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p>
    <w:p w:rsidR="00DB5930" w:rsidRPr="00307DCE" w:rsidRDefault="00DB5930" w:rsidP="00DB5930">
      <w:pPr>
        <w:rPr>
          <w:b/>
          <w:sz w:val="32"/>
          <w:szCs w:val="32"/>
        </w:rPr>
      </w:pPr>
      <w:r w:rsidRPr="006F64C4">
        <w:rPr>
          <w:b/>
          <w:sz w:val="32"/>
          <w:szCs w:val="32"/>
        </w:rPr>
        <w:t>Smoke Free Environment Policy</w:t>
      </w:r>
    </w:p>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t>Policy Statement</w:t>
            </w:r>
          </w:p>
        </w:tc>
      </w:tr>
    </w:tbl>
    <w:p w:rsidR="00DB5930" w:rsidRDefault="00DB5930" w:rsidP="00DB5930"/>
    <w:p w:rsidR="00DB5930" w:rsidRPr="00D51A84" w:rsidRDefault="00DB5930" w:rsidP="00DB5930">
      <w:pPr>
        <w:rPr>
          <w:lang w:eastAsia="en-AU"/>
        </w:rPr>
      </w:pPr>
      <w:r>
        <w:t xml:space="preserve">Smoking is not permitted on any ACT Health site at any time. All ACT Health program areas, facilities and grounds are </w:t>
      </w:r>
      <w:proofErr w:type="gramStart"/>
      <w:r>
        <w:t>smoke</w:t>
      </w:r>
      <w:proofErr w:type="gramEnd"/>
      <w:r>
        <w:t xml:space="preserve"> free,</w:t>
      </w:r>
      <w:r w:rsidRPr="00177B10">
        <w:t xml:space="preserve"> </w:t>
      </w:r>
      <w:r>
        <w:t>i</w:t>
      </w:r>
      <w:r w:rsidRPr="00177B10">
        <w:t>n order to provi</w:t>
      </w:r>
      <w:r>
        <w:t xml:space="preserve">de a safe and healthy environment. </w:t>
      </w:r>
      <w:r w:rsidRPr="00D51A84">
        <w:rPr>
          <w:lang w:eastAsia="en-AU"/>
        </w:rPr>
        <w:t xml:space="preserve">All staff within </w:t>
      </w:r>
      <w:r>
        <w:rPr>
          <w:lang w:eastAsia="en-AU"/>
        </w:rPr>
        <w:t xml:space="preserve">ACT Health </w:t>
      </w:r>
      <w:proofErr w:type="gramStart"/>
      <w:r>
        <w:rPr>
          <w:lang w:eastAsia="en-AU"/>
        </w:rPr>
        <w:t>have</w:t>
      </w:r>
      <w:proofErr w:type="gramEnd"/>
      <w:r>
        <w:rPr>
          <w:lang w:eastAsia="en-AU"/>
        </w:rPr>
        <w:t xml:space="preserve"> a responsibility to implement and comply with the processes identified to maintain a smoke free environment. This Policy, in effect from September 1 2014, replaces the 2009 ACT Health Smoke Free Workplace </w:t>
      </w:r>
      <w:r w:rsidRPr="00C61118">
        <w:rPr>
          <w:rFonts w:asciiTheme="minorHAnsi" w:hAnsiTheme="minorHAnsi"/>
          <w:lang w:eastAsia="en-AU"/>
        </w:rPr>
        <w:t>Policy</w:t>
      </w:r>
      <w:r w:rsidRPr="00C61118">
        <w:rPr>
          <w:rFonts w:asciiTheme="minorHAnsi" w:hAnsiTheme="minorHAnsi" w:cs="Tahoma"/>
          <w:color w:val="000000"/>
        </w:rPr>
        <w:t xml:space="preserve"> (CED09-012)</w:t>
      </w:r>
      <w:r w:rsidRPr="00C61118">
        <w:rPr>
          <w:rFonts w:asciiTheme="minorHAnsi" w:hAnsiTheme="minorHAnsi"/>
          <w:lang w:eastAsia="en-AU"/>
        </w:rPr>
        <w:t>.</w:t>
      </w:r>
      <w:r>
        <w:rPr>
          <w:rFonts w:asciiTheme="minorHAnsi" w:hAnsiTheme="minorHAnsi"/>
          <w:lang w:eastAsia="en-AU"/>
        </w:rPr>
        <w:t xml:space="preserve"> </w:t>
      </w:r>
    </w:p>
    <w:p w:rsidR="00DB5930" w:rsidRDefault="00DB5930" w:rsidP="00DB5930"/>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t>Purpose</w:t>
            </w:r>
          </w:p>
        </w:tc>
      </w:tr>
    </w:tbl>
    <w:p w:rsidR="00DB5930" w:rsidRDefault="00DB5930" w:rsidP="00DB5930"/>
    <w:p w:rsidR="00DB5930" w:rsidRDefault="00DB5930" w:rsidP="00DB5930">
      <w:pPr>
        <w:rPr>
          <w:lang w:eastAsia="en-AU"/>
        </w:rPr>
      </w:pPr>
      <w:r w:rsidRPr="0034397C">
        <w:rPr>
          <w:lang w:eastAsia="en-AU"/>
        </w:rPr>
        <w:t xml:space="preserve">The purpose of </w:t>
      </w:r>
      <w:r>
        <w:rPr>
          <w:lang w:eastAsia="en-AU"/>
        </w:rPr>
        <w:t>the Smoke Free Environment Policy is to support good health outcomes by minimising the exposure of employees, health service patients, contractors, tenants and visitors to environmental tobacco smoke, and to assist staff of ACT Health to:</w:t>
      </w:r>
    </w:p>
    <w:p w:rsidR="00DB5930" w:rsidRDefault="00DB5930" w:rsidP="00DB5930">
      <w:pPr>
        <w:rPr>
          <w:lang w:eastAsia="en-AU"/>
        </w:rPr>
      </w:pPr>
    </w:p>
    <w:p w:rsidR="00DB5930" w:rsidRDefault="00DB5930" w:rsidP="00DB5930">
      <w:pPr>
        <w:pStyle w:val="ListParagraph"/>
        <w:numPr>
          <w:ilvl w:val="0"/>
          <w:numId w:val="14"/>
        </w:numPr>
        <w:rPr>
          <w:lang w:eastAsia="en-AU"/>
        </w:rPr>
      </w:pPr>
      <w:r>
        <w:rPr>
          <w:lang w:eastAsia="en-AU"/>
        </w:rPr>
        <w:t>provide access to a smoke free environment for staff, patients, contractors, visitors and tenants;</w:t>
      </w:r>
    </w:p>
    <w:p w:rsidR="00DB5930" w:rsidRDefault="00DB5930" w:rsidP="00DB5930">
      <w:pPr>
        <w:pStyle w:val="ListParagraph"/>
        <w:numPr>
          <w:ilvl w:val="0"/>
          <w:numId w:val="14"/>
        </w:numPr>
        <w:rPr>
          <w:lang w:eastAsia="en-AU"/>
        </w:rPr>
      </w:pPr>
      <w:r>
        <w:rPr>
          <w:lang w:eastAsia="en-AU"/>
        </w:rPr>
        <w:t>implement and comply with the processes which ACT Health has in place to manage tobacco use;</w:t>
      </w:r>
    </w:p>
    <w:p w:rsidR="00DB5930" w:rsidRDefault="00DB5930" w:rsidP="00DB5930">
      <w:pPr>
        <w:pStyle w:val="ListParagraph"/>
        <w:numPr>
          <w:ilvl w:val="0"/>
          <w:numId w:val="14"/>
        </w:numPr>
        <w:rPr>
          <w:lang w:eastAsia="en-AU"/>
        </w:rPr>
      </w:pPr>
      <w:r>
        <w:rPr>
          <w:lang w:eastAsia="en-AU"/>
        </w:rPr>
        <w:t>implement and comply with the processes which ACT Health has in place to enforce the smoke free environment;</w:t>
      </w:r>
    </w:p>
    <w:p w:rsidR="00DB5930" w:rsidRDefault="00DB5930" w:rsidP="00DB5930">
      <w:pPr>
        <w:pStyle w:val="ListParagraph"/>
        <w:numPr>
          <w:ilvl w:val="0"/>
          <w:numId w:val="14"/>
        </w:numPr>
        <w:rPr>
          <w:lang w:eastAsia="en-AU"/>
        </w:rPr>
      </w:pPr>
      <w:r>
        <w:rPr>
          <w:lang w:eastAsia="en-AU"/>
        </w:rPr>
        <w:t>support staff and patients who wish to address their tobacco use; and</w:t>
      </w:r>
    </w:p>
    <w:p w:rsidR="00DB5930" w:rsidRPr="00AD35BE" w:rsidRDefault="00DB5930" w:rsidP="00DB5930">
      <w:pPr>
        <w:pStyle w:val="ListParagraph"/>
        <w:numPr>
          <w:ilvl w:val="0"/>
          <w:numId w:val="14"/>
        </w:numPr>
        <w:rPr>
          <w:rFonts w:asciiTheme="minorHAnsi" w:hAnsiTheme="minorHAnsi"/>
          <w:lang w:eastAsia="en-AU"/>
        </w:rPr>
      </w:pPr>
      <w:proofErr w:type="gramStart"/>
      <w:r>
        <w:rPr>
          <w:lang w:eastAsia="en-AU"/>
        </w:rPr>
        <w:t>set</w:t>
      </w:r>
      <w:proofErr w:type="gramEnd"/>
      <w:r>
        <w:rPr>
          <w:lang w:eastAsia="en-AU"/>
        </w:rPr>
        <w:t xml:space="preserve"> an example for the ACT Public Service and the community of the commitment of the ACT </w:t>
      </w:r>
      <w:r w:rsidRPr="00AD35BE">
        <w:rPr>
          <w:rFonts w:asciiTheme="minorHAnsi" w:hAnsiTheme="minorHAnsi"/>
          <w:lang w:eastAsia="en-AU"/>
        </w:rPr>
        <w:t>Government to</w:t>
      </w:r>
      <w:r w:rsidRPr="00AD35BE">
        <w:rPr>
          <w:rFonts w:asciiTheme="minorHAnsi" w:hAnsiTheme="minorHAnsi"/>
        </w:rPr>
        <w:t xml:space="preserve"> its </w:t>
      </w:r>
      <w:r w:rsidRPr="00AD35BE">
        <w:rPr>
          <w:rFonts w:asciiTheme="minorHAnsi" w:hAnsiTheme="minorHAnsi"/>
          <w:i/>
        </w:rPr>
        <w:t xml:space="preserve">Future directions for tobacco reduction in the ACT 2013-2016 </w:t>
      </w:r>
      <w:r w:rsidRPr="00AD35BE">
        <w:rPr>
          <w:rFonts w:asciiTheme="minorHAnsi" w:hAnsiTheme="minorHAnsi"/>
        </w:rPr>
        <w:t>Strategy</w:t>
      </w:r>
      <w:r w:rsidRPr="00AD35BE">
        <w:rPr>
          <w:rFonts w:asciiTheme="minorHAnsi" w:hAnsiTheme="minorHAnsi"/>
          <w:lang w:eastAsia="en-AU"/>
        </w:rPr>
        <w:t>.</w:t>
      </w:r>
    </w:p>
    <w:p w:rsidR="00DB5930" w:rsidRPr="00032890" w:rsidRDefault="00DB5930" w:rsidP="00DB5930"/>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rsidRPr="001502DF">
              <w:t>Scope</w:t>
            </w:r>
          </w:p>
        </w:tc>
      </w:tr>
    </w:tbl>
    <w:p w:rsidR="00DB5930" w:rsidRDefault="00DB5930" w:rsidP="00DB5930"/>
    <w:p w:rsidR="00DB5930" w:rsidRDefault="00DB5930" w:rsidP="00DB5930">
      <w:r>
        <w:t>Smoking is not permitted in all ACT Health-owned and leased facilities, grounds and vehicles, with no exceptions. This policy covers all tobacco products</w:t>
      </w:r>
      <w:r w:rsidR="00A01C8A">
        <w:t>, plus</w:t>
      </w:r>
      <w:r>
        <w:t xml:space="preserve"> E-cigarettes and other personal vaporiser products. The policy applies to all staff, patients, visitors and contractors, and other persons who lease or enter ACT Health-owned buildings, grounds or vehicles for any purpose whatsoever. The policy also applies to contracts for work, for example maintenance or construction. </w:t>
      </w:r>
    </w:p>
    <w:p w:rsidR="00DB5930" w:rsidRPr="00A165A1" w:rsidRDefault="00DB5930" w:rsidP="00DB5930"/>
    <w:tbl>
      <w:tblPr>
        <w:tblpPr w:leftFromText="180" w:rightFromText="180" w:vertAnchor="text" w:horzAnchor="margin" w:tblpX="108" w:tblpY="181"/>
        <w:tblW w:w="9158" w:type="dxa"/>
        <w:shd w:val="clear" w:color="auto" w:fill="000000"/>
        <w:tblLook w:val="0000"/>
      </w:tblPr>
      <w:tblGrid>
        <w:gridCol w:w="9158"/>
      </w:tblGrid>
      <w:tr w:rsidR="00DB5930" w:rsidRPr="00010187" w:rsidTr="00C30105">
        <w:trPr>
          <w:cantSplit/>
          <w:trHeight w:val="285"/>
        </w:trPr>
        <w:tc>
          <w:tcPr>
            <w:tcW w:w="9158" w:type="dxa"/>
            <w:shd w:val="clear" w:color="auto" w:fill="000000"/>
          </w:tcPr>
          <w:p w:rsidR="00DB5930" w:rsidRPr="00010187" w:rsidRDefault="00DB5930" w:rsidP="00C30105">
            <w:r w:rsidRPr="00010187">
              <w:t>Roles &amp; Responsibilities</w:t>
            </w:r>
          </w:p>
        </w:tc>
      </w:tr>
    </w:tbl>
    <w:p w:rsidR="00DB5930" w:rsidRDefault="00DB5930" w:rsidP="00DB5930"/>
    <w:p w:rsidR="00DB5930" w:rsidRDefault="00DB5930" w:rsidP="00DB5930">
      <w:r w:rsidRPr="008E0196">
        <w:t>Responsibility for implementing this policy and ongoing day-to-day m</w:t>
      </w:r>
      <w:r>
        <w:t>onitoring</w:t>
      </w:r>
      <w:r w:rsidRPr="008E0196">
        <w:t>, compliance and enforcement of th</w:t>
      </w:r>
      <w:r>
        <w:t>e</w:t>
      </w:r>
      <w:r w:rsidRPr="008E0196">
        <w:t xml:space="preserve"> policy is delegated to Executives, Directors, Senior Managers and Team Leaders across </w:t>
      </w:r>
      <w:r>
        <w:t>ACT Health</w:t>
      </w:r>
      <w:r w:rsidRPr="008E0196">
        <w:t xml:space="preserve">. </w:t>
      </w:r>
    </w:p>
    <w:p w:rsidR="00DB5930" w:rsidRDefault="00DB5930" w:rsidP="00DB5930"/>
    <w:p w:rsidR="00DB5930" w:rsidRDefault="00DB5930" w:rsidP="00DB5930"/>
    <w:p w:rsidR="00DB5930" w:rsidRDefault="00DB5930" w:rsidP="00DB5930"/>
    <w:p w:rsidR="00DB5930" w:rsidRDefault="00DB5930" w:rsidP="00DB5930">
      <w:pPr>
        <w:rPr>
          <w:i/>
        </w:rPr>
      </w:pPr>
      <w:r w:rsidRPr="008E0196">
        <w:t xml:space="preserve">Appropriate site-specific management, compliance, and enforcement strategies </w:t>
      </w:r>
      <w:r>
        <w:t xml:space="preserve">are overseen by Business and Infrastructure Branch, and </w:t>
      </w:r>
      <w:r w:rsidRPr="008E0196">
        <w:t xml:space="preserve">must be implemented in accordance with </w:t>
      </w:r>
      <w:r>
        <w:t xml:space="preserve">the Standard Operating Procedure (SOP): </w:t>
      </w:r>
      <w:r w:rsidRPr="00AE61FA">
        <w:rPr>
          <w:b/>
          <w:i/>
        </w:rPr>
        <w:t>“</w:t>
      </w:r>
      <w:r>
        <w:rPr>
          <w:b/>
          <w:i/>
        </w:rPr>
        <w:t>Smoke Free Environment Policy: C</w:t>
      </w:r>
      <w:r w:rsidRPr="00AE61FA">
        <w:rPr>
          <w:b/>
          <w:i/>
        </w:rPr>
        <w:t>ommunicat</w:t>
      </w:r>
      <w:r>
        <w:rPr>
          <w:b/>
          <w:i/>
        </w:rPr>
        <w:t>ion, M</w:t>
      </w:r>
      <w:r w:rsidRPr="00AE61FA">
        <w:rPr>
          <w:b/>
          <w:i/>
        </w:rPr>
        <w:t>onitoring,</w:t>
      </w:r>
      <w:r>
        <w:rPr>
          <w:b/>
          <w:i/>
        </w:rPr>
        <w:t xml:space="preserve"> and E</w:t>
      </w:r>
      <w:r w:rsidRPr="00AE61FA">
        <w:rPr>
          <w:b/>
          <w:i/>
        </w:rPr>
        <w:t>nforcement”.</w:t>
      </w:r>
      <w:r>
        <w:rPr>
          <w:i/>
        </w:rPr>
        <w:t xml:space="preserve"> </w:t>
      </w:r>
    </w:p>
    <w:p w:rsidR="00DB5930" w:rsidRDefault="00DB5930" w:rsidP="00DB5930">
      <w:pPr>
        <w:rPr>
          <w:i/>
        </w:rPr>
      </w:pPr>
    </w:p>
    <w:p w:rsidR="00DB5930" w:rsidRPr="008E0196" w:rsidRDefault="00DB5930" w:rsidP="00DB5930">
      <w:r w:rsidRPr="008E0196">
        <w:t xml:space="preserve">All </w:t>
      </w:r>
      <w:r>
        <w:t>Business Areas</w:t>
      </w:r>
      <w:r w:rsidRPr="008E0196">
        <w:t xml:space="preserve"> are required to report to the </w:t>
      </w:r>
      <w:r>
        <w:t xml:space="preserve">Deputy </w:t>
      </w:r>
      <w:r w:rsidRPr="008E0196">
        <w:t>Director General</w:t>
      </w:r>
      <w:r>
        <w:t xml:space="preserve"> (Strategy and Corporate)</w:t>
      </w:r>
      <w:r w:rsidRPr="008E0196">
        <w:t xml:space="preserve"> on a 6</w:t>
      </w:r>
      <w:r>
        <w:t>-</w:t>
      </w:r>
      <w:r w:rsidRPr="008E0196">
        <w:t>monthly basis</w:t>
      </w:r>
      <w:r>
        <w:t xml:space="preserve"> using the template provided in the SOP</w:t>
      </w:r>
      <w:r w:rsidRPr="008E0196">
        <w:t>, regarding the results of compliance monitoring</w:t>
      </w:r>
      <w:r>
        <w:t xml:space="preserve"> and other activities to support measures at respective sites to provide a smoke free environment.  </w:t>
      </w:r>
    </w:p>
    <w:p w:rsidR="00DB5930" w:rsidRPr="008E0196" w:rsidRDefault="00DB5930" w:rsidP="00DB5930"/>
    <w:p w:rsidR="00DB5930" w:rsidRDefault="00DB5930" w:rsidP="00DB5930">
      <w:r w:rsidRPr="008E0196">
        <w:t xml:space="preserve">Appropriate </w:t>
      </w:r>
      <w:r>
        <w:t>c</w:t>
      </w:r>
      <w:r w:rsidRPr="008E0196">
        <w:t xml:space="preserve">ommunication strategies </w:t>
      </w:r>
      <w:r>
        <w:t xml:space="preserve">are overseen by Strategy and Corporate Branch, and </w:t>
      </w:r>
      <w:r w:rsidRPr="008E0196">
        <w:t xml:space="preserve">must be implemented in accordance with </w:t>
      </w:r>
      <w:r>
        <w:t xml:space="preserve">the SOP: </w:t>
      </w:r>
      <w:r w:rsidRPr="00AE61FA">
        <w:rPr>
          <w:b/>
          <w:i/>
        </w:rPr>
        <w:t>“</w:t>
      </w:r>
      <w:r>
        <w:rPr>
          <w:b/>
          <w:i/>
        </w:rPr>
        <w:t>Smoke Free Environment Policy: Communication, Monitoring and E</w:t>
      </w:r>
      <w:r w:rsidRPr="00AE61FA">
        <w:rPr>
          <w:b/>
          <w:i/>
        </w:rPr>
        <w:t>nforcement”</w:t>
      </w:r>
      <w:r>
        <w:t>.</w:t>
      </w:r>
      <w:r w:rsidRPr="008E0196">
        <w:t xml:space="preserve"> </w:t>
      </w:r>
      <w:r>
        <w:t>This will</w:t>
      </w:r>
      <w:r w:rsidRPr="008E0196">
        <w:t xml:space="preserve"> ensure that everyone entering ACT Health premises, grounds and vehicles understands that smoking is not allowed.</w:t>
      </w:r>
    </w:p>
    <w:p w:rsidR="00DB5930" w:rsidRPr="008E0196" w:rsidRDefault="00DB5930" w:rsidP="00DB5930"/>
    <w:p w:rsidR="00DB5930" w:rsidRDefault="00DB5930" w:rsidP="00DB5930">
      <w:r>
        <w:t>Breaches of the policy lead to normal staff disciplinary procedures being applied. A</w:t>
      </w:r>
      <w:r w:rsidRPr="008E0196">
        <w:t xml:space="preserve">ccess </w:t>
      </w:r>
      <w:r>
        <w:t>is</w:t>
      </w:r>
      <w:r w:rsidRPr="008E0196">
        <w:t xml:space="preserve"> facilitated </w:t>
      </w:r>
      <w:r>
        <w:t xml:space="preserve">by People, Strategy and Services Branch </w:t>
      </w:r>
      <w:r w:rsidRPr="008E0196">
        <w:t>for employees seeking individual or group support and appropriate nicotine support or other assistance to address nicotine dependence</w:t>
      </w:r>
      <w:r>
        <w:t>,</w:t>
      </w:r>
      <w:r w:rsidRPr="008E0196">
        <w:t xml:space="preserve"> in accordance with </w:t>
      </w:r>
      <w:r>
        <w:t xml:space="preserve">the SOP: </w:t>
      </w:r>
      <w:r w:rsidRPr="00FC6F31">
        <w:rPr>
          <w:b/>
          <w:i/>
        </w:rPr>
        <w:t>“</w:t>
      </w:r>
      <w:r>
        <w:rPr>
          <w:b/>
          <w:i/>
        </w:rPr>
        <w:t>Smoke Free Environment Policy: Managing Nicotine Dependence</w:t>
      </w:r>
      <w:r w:rsidRPr="00FC6F31">
        <w:rPr>
          <w:b/>
          <w:i/>
        </w:rPr>
        <w:t>”</w:t>
      </w:r>
      <w:r w:rsidRPr="00FC6F31">
        <w:rPr>
          <w:b/>
        </w:rPr>
        <w:t>.</w:t>
      </w:r>
      <w:r>
        <w:t xml:space="preserve"> </w:t>
      </w:r>
    </w:p>
    <w:p w:rsidR="00DB5930" w:rsidRPr="008E0196" w:rsidRDefault="00DB5930" w:rsidP="00DB5930"/>
    <w:p w:rsidR="00DB5930" w:rsidRDefault="00DB5930" w:rsidP="00DB5930">
      <w:r w:rsidRPr="008E0196">
        <w:t xml:space="preserve">Appropriate treatment for nicotine dependent </w:t>
      </w:r>
      <w:r>
        <w:t>in</w:t>
      </w:r>
      <w:r w:rsidRPr="008E0196">
        <w:t>patients in all ACT Health facilities</w:t>
      </w:r>
      <w:r>
        <w:t xml:space="preserve"> is overseen by </w:t>
      </w:r>
      <w:r w:rsidRPr="00702090">
        <w:t>clinical support services and</w:t>
      </w:r>
      <w:r w:rsidRPr="008E0196">
        <w:t xml:space="preserve"> </w:t>
      </w:r>
      <w:r>
        <w:t>is</w:t>
      </w:r>
      <w:r w:rsidRPr="008E0196">
        <w:t xml:space="preserve"> made available in accordance with </w:t>
      </w:r>
      <w:r>
        <w:t xml:space="preserve">the SOP: </w:t>
      </w:r>
      <w:r w:rsidRPr="00FC6F31">
        <w:rPr>
          <w:b/>
          <w:i/>
        </w:rPr>
        <w:t>“</w:t>
      </w:r>
      <w:r>
        <w:rPr>
          <w:b/>
          <w:i/>
        </w:rPr>
        <w:t>Smoke Free Environment Policy: Managing Nicotine Dependence</w:t>
      </w:r>
      <w:r w:rsidRPr="00FC6F31">
        <w:rPr>
          <w:b/>
        </w:rPr>
        <w:t>.</w:t>
      </w:r>
      <w:r>
        <w:rPr>
          <w:b/>
        </w:rPr>
        <w:t>”</w:t>
      </w:r>
    </w:p>
    <w:p w:rsidR="00DB5930" w:rsidRPr="008E0196" w:rsidRDefault="00DB5930" w:rsidP="00DB5930"/>
    <w:p w:rsidR="00DB5930" w:rsidRPr="00032890" w:rsidRDefault="00DB5930" w:rsidP="00DB5930"/>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t>Evaluation</w:t>
            </w:r>
          </w:p>
        </w:tc>
      </w:tr>
    </w:tbl>
    <w:p w:rsidR="00DB5930" w:rsidRDefault="00DB5930" w:rsidP="00DB5930"/>
    <w:p w:rsidR="00DB5930" w:rsidRPr="00FC6F31" w:rsidRDefault="00DB5930" w:rsidP="00DB5930">
      <w:pPr>
        <w:rPr>
          <w:b/>
        </w:rPr>
      </w:pPr>
      <w:r w:rsidRPr="00FC6F31">
        <w:rPr>
          <w:b/>
        </w:rPr>
        <w:t>Monitoring Measures</w:t>
      </w:r>
    </w:p>
    <w:p w:rsidR="00DB5930" w:rsidRDefault="00DB5930" w:rsidP="00DB5930"/>
    <w:p w:rsidR="00DB5930" w:rsidRPr="00FC6F31" w:rsidRDefault="00DB5930" w:rsidP="00DB5930">
      <w:pPr>
        <w:rPr>
          <w:b/>
        </w:rPr>
      </w:pPr>
      <w:r w:rsidRPr="00FC6F31">
        <w:rPr>
          <w:b/>
        </w:rPr>
        <w:t>Qualitative</w:t>
      </w:r>
    </w:p>
    <w:p w:rsidR="00DB5930" w:rsidRPr="00212F1C" w:rsidRDefault="00DB5930" w:rsidP="00DB5930">
      <w:pPr>
        <w:pStyle w:val="ListParagraph"/>
        <w:numPr>
          <w:ilvl w:val="0"/>
          <w:numId w:val="11"/>
        </w:numPr>
      </w:pPr>
      <w:r w:rsidRPr="00212F1C">
        <w:t>Actions to support management or local working groups tasked with policy implementation, and provision of resources to ensure a high level of compliance</w:t>
      </w:r>
      <w:r>
        <w:t xml:space="preserve"> (including structural changes, signage, </w:t>
      </w:r>
      <w:proofErr w:type="gramStart"/>
      <w:r>
        <w:t>FTE</w:t>
      </w:r>
      <w:proofErr w:type="gramEnd"/>
      <w:r>
        <w:t xml:space="preserve"> allocation).</w:t>
      </w:r>
    </w:p>
    <w:p w:rsidR="00DB5930" w:rsidRDefault="00DB5930" w:rsidP="00DB5930">
      <w:pPr>
        <w:pStyle w:val="ListParagraph"/>
        <w:numPr>
          <w:ilvl w:val="0"/>
          <w:numId w:val="11"/>
        </w:numPr>
      </w:pPr>
      <w:r w:rsidRPr="00212F1C">
        <w:t>Actions taken to ensure that management and supervisory staff are well informed and aware of their responsibilities under the policy</w:t>
      </w:r>
      <w:r>
        <w:t xml:space="preserve"> (including management briefings, types of communication used, training provided).</w:t>
      </w:r>
    </w:p>
    <w:p w:rsidR="00DB5930" w:rsidRDefault="00DB5930" w:rsidP="00DB5930">
      <w:pPr>
        <w:pStyle w:val="ListParagraph"/>
        <w:numPr>
          <w:ilvl w:val="0"/>
          <w:numId w:val="11"/>
        </w:numPr>
      </w:pPr>
      <w:r>
        <w:t xml:space="preserve">Actions taken to ensure that key </w:t>
      </w:r>
      <w:proofErr w:type="gramStart"/>
      <w:r>
        <w:t>staff receive</w:t>
      </w:r>
      <w:proofErr w:type="gramEnd"/>
      <w:r>
        <w:t xml:space="preserve"> training in Brief Tobacco Intervention and provision of Nicotine Replacement Therapy (NRT) (where relevant).</w:t>
      </w:r>
    </w:p>
    <w:p w:rsidR="00DB5930" w:rsidRDefault="00DB5930" w:rsidP="00DB5930">
      <w:pPr>
        <w:pStyle w:val="ListParagraph"/>
        <w:numPr>
          <w:ilvl w:val="0"/>
          <w:numId w:val="11"/>
        </w:numPr>
      </w:pPr>
      <w:r>
        <w:t>Actions targeting ACT Health staff which ensure adherence to the policy.</w:t>
      </w:r>
    </w:p>
    <w:p w:rsidR="00DB5930" w:rsidRDefault="00DB5930" w:rsidP="00DB5930">
      <w:pPr>
        <w:pStyle w:val="ListParagraph"/>
        <w:numPr>
          <w:ilvl w:val="0"/>
          <w:numId w:val="11"/>
        </w:numPr>
      </w:pPr>
      <w:r w:rsidRPr="00212F1C">
        <w:t>Actions to communicate the policy and its requirements with patients, visitors</w:t>
      </w:r>
      <w:r>
        <w:t>, tenants</w:t>
      </w:r>
      <w:r w:rsidRPr="00212F1C">
        <w:t xml:space="preserve"> and contractors</w:t>
      </w:r>
      <w:r>
        <w:t xml:space="preserve"> (may include new signage, information in standard communications with patients and visitors, smoke free clause in contracts).</w:t>
      </w:r>
    </w:p>
    <w:p w:rsidR="00DB5930" w:rsidRDefault="00DB5930" w:rsidP="00DB5930">
      <w:pPr>
        <w:pStyle w:val="ListParagraph"/>
        <w:numPr>
          <w:ilvl w:val="0"/>
          <w:numId w:val="11"/>
        </w:numPr>
      </w:pPr>
      <w:r>
        <w:t>Complaint management and resolution strategy in alignment with ACT Health policy.</w:t>
      </w:r>
    </w:p>
    <w:p w:rsidR="00DB5930" w:rsidRDefault="00DB5930" w:rsidP="00DB5930"/>
    <w:p w:rsidR="00DB5930" w:rsidRPr="00FC6F31" w:rsidRDefault="00DB5930" w:rsidP="00DB5930">
      <w:pPr>
        <w:rPr>
          <w:b/>
        </w:rPr>
      </w:pPr>
      <w:r w:rsidRPr="00FC6F31">
        <w:rPr>
          <w:b/>
        </w:rPr>
        <w:lastRenderedPageBreak/>
        <w:t>Quantitative</w:t>
      </w:r>
    </w:p>
    <w:p w:rsidR="00DB5930" w:rsidRDefault="00DB5930" w:rsidP="00DB5930">
      <w:pPr>
        <w:pStyle w:val="ListParagraph"/>
        <w:numPr>
          <w:ilvl w:val="0"/>
          <w:numId w:val="12"/>
        </w:numPr>
      </w:pPr>
      <w:r>
        <w:t>Numbers of patients assessed, and numbers of occasions of assessment, in patients experiencing nicotine withdrawal symptoms</w:t>
      </w:r>
      <w:r w:rsidRPr="00212F1C">
        <w:t>.</w:t>
      </w:r>
      <w:r>
        <w:t xml:space="preserve"> (May include staff training, awareness raising – online tools, </w:t>
      </w:r>
      <w:proofErr w:type="gramStart"/>
      <w:r>
        <w:t>electronic</w:t>
      </w:r>
      <w:proofErr w:type="gramEnd"/>
      <w:r>
        <w:t xml:space="preserve"> communications).</w:t>
      </w:r>
    </w:p>
    <w:p w:rsidR="00DB5930" w:rsidRDefault="00DB5930" w:rsidP="00DB5930">
      <w:pPr>
        <w:pStyle w:val="ListParagraph"/>
        <w:numPr>
          <w:ilvl w:val="0"/>
          <w:numId w:val="12"/>
        </w:numPr>
      </w:pPr>
      <w:r>
        <w:t xml:space="preserve">Number of referrals to the </w:t>
      </w:r>
      <w:proofErr w:type="spellStart"/>
      <w:r>
        <w:t>Quitline</w:t>
      </w:r>
      <w:proofErr w:type="spellEnd"/>
      <w:r>
        <w:t xml:space="preserve"> or other specialist cessation services, including those provided at the Canberra Hospital.</w:t>
      </w:r>
    </w:p>
    <w:p w:rsidR="00DB5930" w:rsidRDefault="00DB5930" w:rsidP="00DB5930">
      <w:pPr>
        <w:pStyle w:val="ListParagraph"/>
        <w:numPr>
          <w:ilvl w:val="0"/>
          <w:numId w:val="12"/>
        </w:numPr>
      </w:pPr>
      <w:r>
        <w:t xml:space="preserve">Numbers of staff trained in Brief Tobacco Intervention </w:t>
      </w:r>
      <w:proofErr w:type="gramStart"/>
      <w:r>
        <w:t>Skills,</w:t>
      </w:r>
      <w:proofErr w:type="gramEnd"/>
      <w:r>
        <w:t xml:space="preserve"> and in NRT (where relevant).</w:t>
      </w:r>
    </w:p>
    <w:p w:rsidR="00DB5930" w:rsidRPr="008D2EA3" w:rsidRDefault="00DB5930" w:rsidP="00DB5930">
      <w:pPr>
        <w:pStyle w:val="ListParagraph"/>
        <w:numPr>
          <w:ilvl w:val="0"/>
          <w:numId w:val="12"/>
        </w:numPr>
      </w:pPr>
      <w:r>
        <w:t>NRT and other smoking cessation support medication dispensing trends to clinical areas by Pharmacy Services.</w:t>
      </w:r>
    </w:p>
    <w:p w:rsidR="00DB5930" w:rsidRDefault="00DB5930" w:rsidP="00DB5930">
      <w:pPr>
        <w:pStyle w:val="ListParagraph"/>
        <w:numPr>
          <w:ilvl w:val="0"/>
          <w:numId w:val="12"/>
        </w:numPr>
      </w:pPr>
      <w:r w:rsidRPr="008D2EA3">
        <w:t xml:space="preserve">Number of staff </w:t>
      </w:r>
      <w:r>
        <w:t xml:space="preserve">and inpatients </w:t>
      </w:r>
      <w:r w:rsidRPr="008D2EA3">
        <w:t>accessing Nicotine Replacement Therapy</w:t>
      </w:r>
      <w:r>
        <w:t xml:space="preserve"> and related medications to facilitate smoking cessation</w:t>
      </w:r>
      <w:r w:rsidRPr="008D2EA3">
        <w:t>.</w:t>
      </w:r>
    </w:p>
    <w:p w:rsidR="00DB5930" w:rsidRDefault="00DB5930" w:rsidP="00DB5930">
      <w:pPr>
        <w:pStyle w:val="ListParagraph"/>
        <w:numPr>
          <w:ilvl w:val="0"/>
          <w:numId w:val="12"/>
        </w:numPr>
      </w:pPr>
      <w:r>
        <w:t>Number of reported breaches, including breaches involving E-cigarettes.</w:t>
      </w:r>
    </w:p>
    <w:p w:rsidR="00DB5930" w:rsidRPr="008D2EA3" w:rsidRDefault="00DB5930" w:rsidP="00DB5930">
      <w:pPr>
        <w:pStyle w:val="ListParagraph"/>
        <w:numPr>
          <w:ilvl w:val="0"/>
          <w:numId w:val="12"/>
        </w:numPr>
      </w:pPr>
      <w:r>
        <w:t>Number of smoking-related cautions issued by security guards.</w:t>
      </w:r>
    </w:p>
    <w:p w:rsidR="00DB5930" w:rsidRPr="008D2EA3" w:rsidRDefault="00DB5930" w:rsidP="00DB5930">
      <w:pPr>
        <w:pStyle w:val="ListParagraph"/>
        <w:numPr>
          <w:ilvl w:val="0"/>
          <w:numId w:val="12"/>
        </w:numPr>
      </w:pPr>
      <w:r w:rsidRPr="008D2EA3">
        <w:t xml:space="preserve">Number of complaints </w:t>
      </w:r>
      <w:r>
        <w:t xml:space="preserve">received and </w:t>
      </w:r>
      <w:r w:rsidRPr="008D2EA3">
        <w:t>resolved.</w:t>
      </w:r>
    </w:p>
    <w:p w:rsidR="00DB5930" w:rsidRPr="0080485B" w:rsidRDefault="00DB5930" w:rsidP="00DB5930"/>
    <w:p w:rsidR="00DB5930" w:rsidRPr="00FC6F31" w:rsidRDefault="00DB5930" w:rsidP="00DB5930">
      <w:pPr>
        <w:rPr>
          <w:b/>
        </w:rPr>
      </w:pPr>
      <w:r w:rsidRPr="00FC6F31">
        <w:rPr>
          <w:b/>
        </w:rPr>
        <w:t>Method</w:t>
      </w:r>
    </w:p>
    <w:p w:rsidR="00DB5930" w:rsidRPr="006F64C4" w:rsidRDefault="00DB5930" w:rsidP="00DB5930">
      <w:pPr>
        <w:pStyle w:val="ListParagraph"/>
        <w:numPr>
          <w:ilvl w:val="0"/>
          <w:numId w:val="13"/>
        </w:numPr>
        <w:jc w:val="left"/>
        <w:rPr>
          <w:i/>
        </w:rPr>
      </w:pPr>
      <w:r w:rsidRPr="008D2EA3">
        <w:t xml:space="preserve">Completion of </w:t>
      </w:r>
      <w:r>
        <w:t>the</w:t>
      </w:r>
      <w:r w:rsidRPr="008D2EA3">
        <w:t xml:space="preserve"> 6 monthly report template </w:t>
      </w:r>
      <w:r>
        <w:t xml:space="preserve">provided in the SOP </w:t>
      </w:r>
      <w:r w:rsidRPr="00212F1C">
        <w:rPr>
          <w:i/>
        </w:rPr>
        <w:t>“</w:t>
      </w:r>
      <w:r>
        <w:rPr>
          <w:i/>
        </w:rPr>
        <w:t>Smoke Free Environment Policy: Communication, Monitoring</w:t>
      </w:r>
      <w:r w:rsidRPr="00212F1C">
        <w:rPr>
          <w:i/>
        </w:rPr>
        <w:t xml:space="preserve">, </w:t>
      </w:r>
      <w:r>
        <w:rPr>
          <w:i/>
        </w:rPr>
        <w:t>and E</w:t>
      </w:r>
      <w:r w:rsidRPr="00212F1C">
        <w:rPr>
          <w:i/>
        </w:rPr>
        <w:t>nforcement”</w:t>
      </w:r>
      <w:r>
        <w:rPr>
          <w:i/>
        </w:rPr>
        <w:t xml:space="preserve">, </w:t>
      </w:r>
      <w:r>
        <w:t>to</w:t>
      </w:r>
      <w:r w:rsidRPr="008D2EA3">
        <w:t xml:space="preserve"> </w:t>
      </w:r>
      <w:r>
        <w:t xml:space="preserve">be submitted to </w:t>
      </w:r>
      <w:r w:rsidRPr="008D2EA3">
        <w:t xml:space="preserve">the Deputy Director General (Strategy and Corporate), which </w:t>
      </w:r>
      <w:r>
        <w:t>compiles required information on the monitoring m</w:t>
      </w:r>
      <w:r w:rsidRPr="008D2EA3">
        <w:t>easures above.</w:t>
      </w:r>
      <w:r w:rsidRPr="006F64C4">
        <w:t xml:space="preserve"> </w:t>
      </w:r>
      <w:r w:rsidRPr="008D2EA3">
        <w:t xml:space="preserve">This data </w:t>
      </w:r>
      <w:r>
        <w:t>is</w:t>
      </w:r>
      <w:r w:rsidRPr="008D2EA3">
        <w:t xml:space="preserve"> reported</w:t>
      </w:r>
      <w:r>
        <w:t xml:space="preserve"> by Executive Directors to the Executive Directors’ Council. </w:t>
      </w:r>
    </w:p>
    <w:p w:rsidR="00DB5930" w:rsidRPr="002849F4" w:rsidRDefault="00DB5930" w:rsidP="00DB5930">
      <w:pPr>
        <w:pStyle w:val="ListParagraph"/>
        <w:numPr>
          <w:ilvl w:val="0"/>
          <w:numId w:val="13"/>
        </w:numPr>
        <w:jc w:val="left"/>
        <w:rPr>
          <w:i/>
        </w:rPr>
      </w:pPr>
      <w:r>
        <w:t>Evaluation and monitoring is ongoing in support of this policy.</w:t>
      </w:r>
    </w:p>
    <w:p w:rsidR="00DB5930" w:rsidRPr="008D2EA3" w:rsidRDefault="00DB5930" w:rsidP="00DB5930">
      <w:pPr>
        <w:pStyle w:val="ListParagraph"/>
        <w:ind w:left="1440"/>
        <w:jc w:val="left"/>
        <w:rPr>
          <w:i/>
        </w:rPr>
      </w:pPr>
    </w:p>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t>Related Legislation, Policies and Standards</w:t>
            </w:r>
          </w:p>
        </w:tc>
      </w:tr>
    </w:tbl>
    <w:p w:rsidR="00DB5930" w:rsidRPr="006019FE" w:rsidRDefault="00DB5930" w:rsidP="00DB5930"/>
    <w:p w:rsidR="00DB5930" w:rsidRDefault="00DB5930" w:rsidP="00DB5930">
      <w:pPr>
        <w:rPr>
          <w:b/>
        </w:rPr>
      </w:pPr>
      <w:r w:rsidRPr="00907295">
        <w:rPr>
          <w:b/>
        </w:rPr>
        <w:t>Legislation</w:t>
      </w:r>
    </w:p>
    <w:p w:rsidR="00DB5930" w:rsidRPr="00907295" w:rsidRDefault="00DB5930" w:rsidP="00DB5930">
      <w:pPr>
        <w:rPr>
          <w:b/>
        </w:rPr>
      </w:pPr>
    </w:p>
    <w:p w:rsidR="00DB5930" w:rsidRDefault="00DB5930" w:rsidP="00DB5930">
      <w:r>
        <w:rPr>
          <w:i/>
        </w:rPr>
        <w:t xml:space="preserve">ACT </w:t>
      </w:r>
      <w:r w:rsidRPr="00BC7D80">
        <w:rPr>
          <w:i/>
        </w:rPr>
        <w:t>Public Sector Management Act</w:t>
      </w:r>
      <w:r w:rsidRPr="00F05F41">
        <w:t xml:space="preserve"> 1994</w:t>
      </w:r>
    </w:p>
    <w:p w:rsidR="00DB5930" w:rsidRDefault="00DB5930" w:rsidP="00DB5930">
      <w:r>
        <w:rPr>
          <w:i/>
        </w:rPr>
        <w:t xml:space="preserve">ACT </w:t>
      </w:r>
      <w:r w:rsidRPr="00BC7D80">
        <w:rPr>
          <w:i/>
        </w:rPr>
        <w:t>Smoke-Free Public Places Act</w:t>
      </w:r>
      <w:r>
        <w:t xml:space="preserve"> 2003</w:t>
      </w:r>
    </w:p>
    <w:p w:rsidR="00DB5930" w:rsidRDefault="00DB5930" w:rsidP="00DB5930">
      <w:r>
        <w:rPr>
          <w:i/>
        </w:rPr>
        <w:t xml:space="preserve">ACT </w:t>
      </w:r>
      <w:r w:rsidRPr="00BC7D80">
        <w:rPr>
          <w:i/>
        </w:rPr>
        <w:t>Work Health and Safety Act</w:t>
      </w:r>
      <w:r>
        <w:t xml:space="preserve"> 2011</w:t>
      </w:r>
    </w:p>
    <w:p w:rsidR="00DB5930" w:rsidRDefault="00DB5930" w:rsidP="00DB5930">
      <w:r w:rsidRPr="00BC7D80">
        <w:rPr>
          <w:i/>
        </w:rPr>
        <w:t>Safety, Rehabilitation and Compensation Act</w:t>
      </w:r>
      <w:r>
        <w:t xml:space="preserve"> 1988 (Commonwealth)</w:t>
      </w:r>
    </w:p>
    <w:p w:rsidR="00DB5930" w:rsidRDefault="00DB5930" w:rsidP="00DB5930">
      <w:r>
        <w:rPr>
          <w:i/>
        </w:rPr>
        <w:t xml:space="preserve">ACT </w:t>
      </w:r>
      <w:r w:rsidRPr="00BC7D80">
        <w:rPr>
          <w:i/>
        </w:rPr>
        <w:t>Litter Act</w:t>
      </w:r>
      <w:r>
        <w:t xml:space="preserve"> 2004</w:t>
      </w:r>
    </w:p>
    <w:p w:rsidR="00DB5930" w:rsidRPr="00F05F41" w:rsidRDefault="00DB5930" w:rsidP="00DB5930">
      <w:r>
        <w:rPr>
          <w:i/>
        </w:rPr>
        <w:t xml:space="preserve">ACT </w:t>
      </w:r>
      <w:r w:rsidRPr="00BC7D80">
        <w:rPr>
          <w:i/>
        </w:rPr>
        <w:t>Emergencies Act</w:t>
      </w:r>
      <w:r>
        <w:t xml:space="preserve"> 2004</w:t>
      </w:r>
    </w:p>
    <w:p w:rsidR="00DB5930" w:rsidRDefault="00DB5930" w:rsidP="00DB5930"/>
    <w:p w:rsidR="00DB5930" w:rsidRDefault="00DB5930" w:rsidP="00DB5930">
      <w:pPr>
        <w:rPr>
          <w:b/>
        </w:rPr>
      </w:pPr>
      <w:r w:rsidRPr="00907295">
        <w:rPr>
          <w:b/>
        </w:rPr>
        <w:t>Policies</w:t>
      </w:r>
    </w:p>
    <w:p w:rsidR="00DB5930" w:rsidRPr="00907295" w:rsidRDefault="00DB5930" w:rsidP="00DB5930">
      <w:pPr>
        <w:rPr>
          <w:b/>
        </w:rPr>
      </w:pPr>
    </w:p>
    <w:p w:rsidR="00DB5930" w:rsidRDefault="00DB5930" w:rsidP="00DB5930">
      <w:r>
        <w:t>ACT Public Service Occupational Health and Safety Policy: Smoke Free Workplaces</w:t>
      </w:r>
    </w:p>
    <w:p w:rsidR="00DB5930" w:rsidRDefault="00DB5930" w:rsidP="00DB5930">
      <w:r>
        <w:t>ACT Health’s Violence and Aggression by Patients, Consumers or Visitors Prevention and Management Policy and SOPs</w:t>
      </w:r>
    </w:p>
    <w:p w:rsidR="00DB5930" w:rsidRDefault="00DB5930" w:rsidP="00DB5930">
      <w:r>
        <w:t>ACT Government Real Estate Policy</w:t>
      </w:r>
    </w:p>
    <w:p w:rsidR="00DB5930" w:rsidRDefault="00DB5930" w:rsidP="00DB5930">
      <w:r>
        <w:t>Calvary Hospital Smoke Free Workplace Policy</w:t>
      </w:r>
    </w:p>
    <w:p w:rsidR="00DB5930" w:rsidRDefault="00DB5930" w:rsidP="00DB5930"/>
    <w:p w:rsidR="00DB5930" w:rsidRDefault="00DB5930" w:rsidP="00DB5930"/>
    <w:p w:rsidR="00DB5930" w:rsidRDefault="00DB5930" w:rsidP="00DB5930"/>
    <w:p w:rsidR="00DB5930" w:rsidRDefault="00DB5930" w:rsidP="00DB5930"/>
    <w:p w:rsidR="00DB5930" w:rsidRDefault="00DB5930" w:rsidP="00DB5930"/>
    <w:p w:rsidR="00DB5930" w:rsidRDefault="00DB5930" w:rsidP="00DB5930"/>
    <w:p w:rsidR="00DB5930" w:rsidRPr="00A165A1" w:rsidRDefault="00DB5930" w:rsidP="00DB5930"/>
    <w:tbl>
      <w:tblPr>
        <w:tblpPr w:leftFromText="180" w:rightFromText="180" w:vertAnchor="text" w:horzAnchor="margin" w:tblpX="108" w:tblpY="181"/>
        <w:tblW w:w="9158" w:type="dxa"/>
        <w:shd w:val="clear" w:color="auto" w:fill="000000"/>
        <w:tblLook w:val="0000"/>
      </w:tblPr>
      <w:tblGrid>
        <w:gridCol w:w="9158"/>
      </w:tblGrid>
      <w:tr w:rsidR="00DB5930" w:rsidRPr="001502DF" w:rsidTr="00C30105">
        <w:trPr>
          <w:cantSplit/>
          <w:trHeight w:val="285"/>
        </w:trPr>
        <w:tc>
          <w:tcPr>
            <w:tcW w:w="9158" w:type="dxa"/>
            <w:shd w:val="clear" w:color="auto" w:fill="000000"/>
          </w:tcPr>
          <w:p w:rsidR="00DB5930" w:rsidRPr="001502DF" w:rsidRDefault="00DB5930" w:rsidP="00C30105">
            <w:pPr>
              <w:rPr>
                <w:b/>
              </w:rPr>
            </w:pPr>
            <w:r>
              <w:rPr>
                <w:b/>
              </w:rPr>
              <w:lastRenderedPageBreak/>
              <w:t xml:space="preserve">Definition of Terms </w:t>
            </w:r>
          </w:p>
        </w:tc>
      </w:tr>
    </w:tbl>
    <w:p w:rsidR="00DB5930" w:rsidRDefault="00DB5930" w:rsidP="00DB5930"/>
    <w:p w:rsidR="00DB5930" w:rsidRDefault="00DB5930" w:rsidP="00DB5930">
      <w:r w:rsidRPr="00BC7D80">
        <w:rPr>
          <w:b/>
        </w:rPr>
        <w:t>Brief Tobacco Intervention Training</w:t>
      </w:r>
      <w:r>
        <w:t xml:space="preserve">: </w:t>
      </w:r>
      <w:r w:rsidRPr="00C5780E">
        <w:t xml:space="preserve"> </w:t>
      </w:r>
      <w:r>
        <w:t xml:space="preserve">An e-learning package available on </w:t>
      </w:r>
      <w:proofErr w:type="spellStart"/>
      <w:r>
        <w:t>Capabiliti</w:t>
      </w:r>
      <w:proofErr w:type="spellEnd"/>
      <w:r>
        <w:t xml:space="preserve"> which provides staff with strategies to support smokers to stay smoke free, either in the short or long term.</w:t>
      </w:r>
    </w:p>
    <w:p w:rsidR="00DB5930" w:rsidRDefault="00DB5930" w:rsidP="00DB5930">
      <w:pPr>
        <w:rPr>
          <w:b/>
        </w:rPr>
      </w:pPr>
    </w:p>
    <w:p w:rsidR="00DB5930" w:rsidRDefault="00DB5930" w:rsidP="00DB5930">
      <w:r w:rsidRPr="00EA344A">
        <w:rPr>
          <w:b/>
        </w:rPr>
        <w:t>Contractors:</w:t>
      </w:r>
      <w:r w:rsidRPr="00EA344A">
        <w:t xml:space="preserve"> Any person employed by organisations with </w:t>
      </w:r>
      <w:proofErr w:type="gramStart"/>
      <w:r w:rsidRPr="00EA344A">
        <w:t>whom</w:t>
      </w:r>
      <w:proofErr w:type="gramEnd"/>
      <w:r w:rsidRPr="00EA344A">
        <w:t xml:space="preserve"> ACT Health has a contract for works or services.</w:t>
      </w:r>
    </w:p>
    <w:p w:rsidR="00DB5930" w:rsidRDefault="00DB5930" w:rsidP="00DB5930"/>
    <w:p w:rsidR="00DB5930" w:rsidRDefault="00DB5930" w:rsidP="00DB5930">
      <w:pPr>
        <w:rPr>
          <w:rFonts w:asciiTheme="minorHAnsi" w:hAnsiTheme="minorHAnsi" w:cstheme="minorHAnsi"/>
        </w:rPr>
      </w:pPr>
      <w:r w:rsidRPr="002849F4">
        <w:rPr>
          <w:b/>
        </w:rPr>
        <w:t>E</w:t>
      </w:r>
      <w:r>
        <w:rPr>
          <w:b/>
        </w:rPr>
        <w:t>-</w:t>
      </w:r>
      <w:r w:rsidRPr="002849F4">
        <w:rPr>
          <w:b/>
        </w:rPr>
        <w:t>cigarettes</w:t>
      </w:r>
      <w:r w:rsidRPr="002849F4">
        <w:rPr>
          <w:rFonts w:ascii="Arial" w:hAnsi="Arial"/>
          <w:b/>
          <w:bCs/>
          <w:color w:val="444444"/>
          <w:sz w:val="16"/>
          <w:szCs w:val="16"/>
        </w:rPr>
        <w:t xml:space="preserve"> </w:t>
      </w:r>
      <w:r w:rsidRPr="001A04A3">
        <w:rPr>
          <w:rFonts w:ascii="Arial" w:hAnsi="Arial"/>
          <w:b/>
          <w:bCs/>
          <w:sz w:val="16"/>
          <w:szCs w:val="16"/>
        </w:rPr>
        <w:t>(</w:t>
      </w:r>
      <w:r w:rsidRPr="001A04A3">
        <w:rPr>
          <w:rFonts w:asciiTheme="minorHAnsi" w:hAnsiTheme="minorHAnsi"/>
          <w:b/>
          <w:bCs/>
        </w:rPr>
        <w:t>a</w:t>
      </w:r>
      <w:r w:rsidRPr="001A04A3">
        <w:rPr>
          <w:rStyle w:val="st1"/>
          <w:rFonts w:asciiTheme="minorHAnsi" w:hAnsiTheme="minorHAnsi"/>
          <w:b/>
        </w:rPr>
        <w:t>lso</w:t>
      </w:r>
      <w:r w:rsidRPr="002849F4">
        <w:rPr>
          <w:rStyle w:val="st1"/>
          <w:rFonts w:asciiTheme="minorHAnsi" w:hAnsiTheme="minorHAnsi"/>
          <w:b/>
        </w:rPr>
        <w:t xml:space="preserve"> known as </w:t>
      </w:r>
      <w:r w:rsidRPr="002849F4">
        <w:rPr>
          <w:rStyle w:val="st1"/>
          <w:rFonts w:asciiTheme="minorHAnsi" w:hAnsiTheme="minorHAnsi"/>
          <w:b/>
          <w:bCs/>
        </w:rPr>
        <w:t>electronic cigarettes</w:t>
      </w:r>
      <w:r w:rsidRPr="002849F4">
        <w:rPr>
          <w:rStyle w:val="st1"/>
          <w:rFonts w:asciiTheme="minorHAnsi" w:hAnsiTheme="minorHAnsi"/>
          <w:b/>
        </w:rPr>
        <w:t xml:space="preserve"> and vapori</w:t>
      </w:r>
      <w:r>
        <w:rPr>
          <w:rStyle w:val="st1"/>
          <w:rFonts w:asciiTheme="minorHAnsi" w:hAnsiTheme="minorHAnsi"/>
          <w:b/>
        </w:rPr>
        <w:t>s</w:t>
      </w:r>
      <w:r w:rsidRPr="002849F4">
        <w:rPr>
          <w:rStyle w:val="st1"/>
          <w:rFonts w:asciiTheme="minorHAnsi" w:hAnsiTheme="minorHAnsi"/>
          <w:b/>
        </w:rPr>
        <w:t>er cigarettes):</w:t>
      </w:r>
      <w:r w:rsidRPr="00EA344A">
        <w:rPr>
          <w:rStyle w:val="st1"/>
          <w:rFonts w:asciiTheme="minorHAnsi" w:hAnsiTheme="minorHAnsi"/>
        </w:rPr>
        <w:t xml:space="preserve"> </w:t>
      </w:r>
      <w:r>
        <w:rPr>
          <w:rFonts w:asciiTheme="minorHAnsi" w:hAnsiTheme="minorHAnsi" w:cstheme="minorHAnsi"/>
        </w:rPr>
        <w:t>B</w:t>
      </w:r>
      <w:r w:rsidRPr="001A04A3">
        <w:rPr>
          <w:rFonts w:asciiTheme="minorHAnsi" w:hAnsiTheme="minorHAnsi" w:cstheme="minorHAnsi"/>
        </w:rPr>
        <w:t>attery operated devices that create a fine vapour which usually contains nicotine. The vapour is inhaled into the lungs and is exhaled as a visible mist.</w:t>
      </w:r>
    </w:p>
    <w:p w:rsidR="00DB5930" w:rsidRDefault="00DB5930" w:rsidP="00DB5930">
      <w:pPr>
        <w:rPr>
          <w:b/>
        </w:rPr>
      </w:pPr>
    </w:p>
    <w:p w:rsidR="00DB5930" w:rsidRDefault="00DB5930" w:rsidP="00DB5930">
      <w:r w:rsidRPr="00267024">
        <w:rPr>
          <w:b/>
        </w:rPr>
        <w:t>Inpatient:</w:t>
      </w:r>
      <w:r>
        <w:t xml:space="preserve"> Refers to any patient admitted to the Canberra Hospital.</w:t>
      </w:r>
    </w:p>
    <w:p w:rsidR="00DB5930" w:rsidRDefault="00DB5930" w:rsidP="00DB5930"/>
    <w:p w:rsidR="00DB5930" w:rsidRPr="00C5780E" w:rsidRDefault="00DB5930" w:rsidP="00DB5930">
      <w:r w:rsidRPr="00EA344A">
        <w:rPr>
          <w:b/>
        </w:rPr>
        <w:t>Nicotine Replacement Therapy</w:t>
      </w:r>
      <w:r>
        <w:rPr>
          <w:b/>
        </w:rPr>
        <w:t xml:space="preserve"> (NRT)</w:t>
      </w:r>
      <w:r w:rsidRPr="00EA344A">
        <w:t>: A type of treatment that uses special products to give small, steady doses of nicotine to help stop cravings and relieve symptoms that occur when a person is trying to quit smoking.</w:t>
      </w:r>
    </w:p>
    <w:p w:rsidR="00DB5930" w:rsidRDefault="00DB5930" w:rsidP="00DB5930">
      <w:pPr>
        <w:rPr>
          <w:b/>
        </w:rPr>
      </w:pPr>
    </w:p>
    <w:p w:rsidR="00DB5930" w:rsidRDefault="00DB5930" w:rsidP="00DB5930">
      <w:r w:rsidRPr="00267024">
        <w:rPr>
          <w:b/>
        </w:rPr>
        <w:t>Outpatient:</w:t>
      </w:r>
      <w:r>
        <w:t xml:space="preserve"> Refers to any ACT Health patient who is not admitted to an ACT Health facility.</w:t>
      </w:r>
    </w:p>
    <w:p w:rsidR="00DB5930" w:rsidRDefault="00DB5930" w:rsidP="00DB5930"/>
    <w:p w:rsidR="00DB5930" w:rsidRDefault="00DB5930" w:rsidP="00DB5930">
      <w:r w:rsidRPr="00EA344A">
        <w:rPr>
          <w:b/>
        </w:rPr>
        <w:t>Patients</w:t>
      </w:r>
      <w:r w:rsidRPr="00C5780E">
        <w:t>: Refers to any patient of the Health Directorate, including both inpatients and outpatients</w:t>
      </w:r>
      <w:r>
        <w:t>.</w:t>
      </w:r>
    </w:p>
    <w:p w:rsidR="00DB5930" w:rsidRPr="00C5780E" w:rsidRDefault="00DB5930" w:rsidP="00DB5930">
      <w:pPr>
        <w:rPr>
          <w:b/>
        </w:rPr>
      </w:pPr>
    </w:p>
    <w:p w:rsidR="00DB5930" w:rsidRDefault="00DB5930" w:rsidP="00DB5930">
      <w:r w:rsidRPr="00EA344A">
        <w:rPr>
          <w:b/>
        </w:rPr>
        <w:t>Staff</w:t>
      </w:r>
      <w:r w:rsidRPr="00EA344A">
        <w:t>: All ACT Health staff.</w:t>
      </w:r>
    </w:p>
    <w:p w:rsidR="00DB5930" w:rsidRDefault="00DB5930" w:rsidP="00DB5930">
      <w:pPr>
        <w:rPr>
          <w:b/>
        </w:rPr>
      </w:pPr>
    </w:p>
    <w:p w:rsidR="00DB5930" w:rsidRDefault="00DB5930" w:rsidP="00DB5930">
      <w:r w:rsidRPr="00EA344A">
        <w:rPr>
          <w:b/>
        </w:rPr>
        <w:t>Tenants:</w:t>
      </w:r>
      <w:r w:rsidRPr="00EA344A">
        <w:t xml:space="preserve"> Any individual or organisation leasing an ACT Health-owned facility.</w:t>
      </w:r>
    </w:p>
    <w:p w:rsidR="00DB5930" w:rsidRPr="001A04A3" w:rsidRDefault="00DB5930" w:rsidP="00DB5930">
      <w:pPr>
        <w:rPr>
          <w:rFonts w:asciiTheme="minorHAnsi" w:hAnsiTheme="minorHAnsi" w:cstheme="minorHAnsi"/>
        </w:rPr>
      </w:pPr>
      <w:r w:rsidRPr="001A04A3">
        <w:rPr>
          <w:rFonts w:asciiTheme="minorHAnsi" w:hAnsiTheme="minorHAnsi" w:cstheme="minorHAnsi"/>
          <w:vanish/>
        </w:rPr>
        <w:br/>
      </w:r>
    </w:p>
    <w:p w:rsidR="00DB5930" w:rsidRDefault="00DB5930" w:rsidP="00DB5930">
      <w:r w:rsidRPr="00EA344A">
        <w:rPr>
          <w:b/>
        </w:rPr>
        <w:t>Tobacco products:</w:t>
      </w:r>
      <w:r w:rsidRPr="00EA344A">
        <w:t xml:space="preserve"> Any product made or derived from tobacco that is intended for human consumption, including any component, part, or accessory of a tobacco product</w:t>
      </w:r>
      <w:r>
        <w:t>, and also including e-cigarettes</w:t>
      </w:r>
      <w:r w:rsidRPr="00EA344A">
        <w:t>.</w:t>
      </w:r>
    </w:p>
    <w:p w:rsidR="00DB5930" w:rsidRPr="00EA344A" w:rsidRDefault="00DB5930" w:rsidP="00DB5930"/>
    <w:p w:rsidR="00DB5930" w:rsidRDefault="00DB5930" w:rsidP="00DB5930">
      <w:r w:rsidRPr="00EA344A">
        <w:rPr>
          <w:b/>
        </w:rPr>
        <w:t>Visitors:</w:t>
      </w:r>
      <w:r w:rsidRPr="00EA344A">
        <w:t xml:space="preserve"> Any non-staff person entering an ACT Health facility, for any purpose whatsoever.</w:t>
      </w:r>
    </w:p>
    <w:p w:rsidR="00DB5930" w:rsidRPr="00D919B9" w:rsidRDefault="00DB5930" w:rsidP="00DB5930">
      <w:pPr>
        <w:rPr>
          <w:b/>
        </w:rPr>
      </w:pPr>
    </w:p>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t>References</w:t>
            </w:r>
          </w:p>
        </w:tc>
      </w:tr>
    </w:tbl>
    <w:p w:rsidR="00DB5930" w:rsidRDefault="00DB5930" w:rsidP="00DB5930"/>
    <w:p w:rsidR="00DB5930" w:rsidRDefault="00DB5930" w:rsidP="00DB5930">
      <w:r>
        <w:t xml:space="preserve">Government of Western Australia Department of Health: </w:t>
      </w:r>
      <w:r w:rsidRPr="00904A72">
        <w:rPr>
          <w:i/>
        </w:rPr>
        <w:t>Smoke Free WA Health System Policy</w:t>
      </w:r>
      <w:r>
        <w:t xml:space="preserve"> (Operational Directive 0414/13), January 2013.</w:t>
      </w:r>
    </w:p>
    <w:p w:rsidR="00DB5930" w:rsidRDefault="00DB5930" w:rsidP="00DB5930"/>
    <w:p w:rsidR="00DB5930" w:rsidRPr="00C779EE" w:rsidRDefault="00DB5930" w:rsidP="00DB5930">
      <w:r>
        <w:t xml:space="preserve">Department of Health Western Australia: </w:t>
      </w:r>
      <w:r w:rsidRPr="00C779EE">
        <w:rPr>
          <w:i/>
        </w:rPr>
        <w:t>Clinical guidelines and procedures for the management of nicotine dependent inpatients</w:t>
      </w:r>
      <w:r>
        <w:rPr>
          <w:i/>
        </w:rPr>
        <w:t xml:space="preserve">. </w:t>
      </w:r>
      <w:r w:rsidRPr="00C779EE">
        <w:t>Perth, Smoke Free WA Health Working Party, 2011.</w:t>
      </w:r>
    </w:p>
    <w:p w:rsidR="00DB5930" w:rsidRDefault="00DB5930" w:rsidP="00DB5930"/>
    <w:p w:rsidR="00DB5930" w:rsidRDefault="00DB5930" w:rsidP="00DB5930">
      <w:r>
        <w:t xml:space="preserve">NSW Health PD2005_375: </w:t>
      </w:r>
      <w:r w:rsidRPr="00C779EE">
        <w:rPr>
          <w:i/>
        </w:rPr>
        <w:t>Progression of the NSW Health Smoke Free Workplace Policy</w:t>
      </w:r>
      <w:r>
        <w:t>, 2005.</w:t>
      </w:r>
    </w:p>
    <w:p w:rsidR="00DB5930" w:rsidRDefault="00DB5930" w:rsidP="00DB5930"/>
    <w:p w:rsidR="00DB5930" w:rsidRDefault="00DB5930" w:rsidP="00DB5930">
      <w:r>
        <w:t xml:space="preserve">Hunter New England Health: </w:t>
      </w:r>
      <w:r w:rsidRPr="00C779EE">
        <w:rPr>
          <w:i/>
        </w:rPr>
        <w:t>Smoke Free Update – Fact Sheet</w:t>
      </w:r>
      <w:r>
        <w:t>, July 2008.</w:t>
      </w:r>
    </w:p>
    <w:p w:rsidR="00DB5930" w:rsidRDefault="00DB5930" w:rsidP="00DB5930"/>
    <w:p w:rsidR="00DB5930" w:rsidRDefault="00DB5930" w:rsidP="00DB5930"/>
    <w:p w:rsidR="00DB5930" w:rsidRPr="00032890" w:rsidRDefault="00DB5930" w:rsidP="00DB5930"/>
    <w:tbl>
      <w:tblPr>
        <w:tblpPr w:leftFromText="180" w:rightFromText="180" w:vertAnchor="text" w:horzAnchor="margin" w:tblpX="108" w:tblpY="181"/>
        <w:tblW w:w="9158" w:type="dxa"/>
        <w:shd w:val="clear" w:color="auto" w:fill="000000"/>
        <w:tblLook w:val="0000"/>
      </w:tblPr>
      <w:tblGrid>
        <w:gridCol w:w="9158"/>
      </w:tblGrid>
      <w:tr w:rsidR="00DB5930" w:rsidRPr="001B2BAC" w:rsidTr="00C30105">
        <w:trPr>
          <w:cantSplit/>
          <w:trHeight w:val="285"/>
        </w:trPr>
        <w:tc>
          <w:tcPr>
            <w:tcW w:w="9158" w:type="dxa"/>
            <w:shd w:val="clear" w:color="auto" w:fill="000000"/>
          </w:tcPr>
          <w:p w:rsidR="00DB5930" w:rsidRPr="001502DF" w:rsidRDefault="00DB5930" w:rsidP="00C30105">
            <w:r>
              <w:t>Attachments</w:t>
            </w:r>
          </w:p>
        </w:tc>
      </w:tr>
    </w:tbl>
    <w:p w:rsidR="00DB5930" w:rsidRDefault="00DB5930" w:rsidP="00DB5930"/>
    <w:p w:rsidR="00DB5930" w:rsidRPr="0054587C" w:rsidRDefault="00DB5930" w:rsidP="00DB5930">
      <w:r w:rsidRPr="00364B66">
        <w:rPr>
          <w:b/>
        </w:rPr>
        <w:t>Standard Operating Procedure</w:t>
      </w:r>
      <w:r>
        <w:t>: Smoke Free Environment Policy:</w:t>
      </w:r>
      <w:r w:rsidRPr="0054587C">
        <w:t xml:space="preserve"> </w:t>
      </w:r>
      <w:r>
        <w:t>Communication, Monitoring and E</w:t>
      </w:r>
      <w:r w:rsidRPr="0054587C">
        <w:t>nforcement.</w:t>
      </w:r>
    </w:p>
    <w:p w:rsidR="00DB5930" w:rsidRDefault="00DB5930" w:rsidP="00DB5930"/>
    <w:p w:rsidR="00DB5930" w:rsidRPr="00364B66" w:rsidRDefault="00DB5930" w:rsidP="00DB5930">
      <w:r w:rsidRPr="00364B66">
        <w:rPr>
          <w:b/>
        </w:rPr>
        <w:t>Standard Operating Procedure</w:t>
      </w:r>
      <w:r>
        <w:t>: Smoke Free Environment Policy: Managing Nicotine Dependence.</w:t>
      </w:r>
    </w:p>
    <w:p w:rsidR="00DB5930" w:rsidRDefault="00DB5930" w:rsidP="00DB5930"/>
    <w:p w:rsidR="00DB5930" w:rsidRPr="005D1CEC" w:rsidRDefault="00DB5930" w:rsidP="00DB5930">
      <w:pPr>
        <w:rPr>
          <w:b/>
        </w:rPr>
      </w:pPr>
      <w:proofErr w:type="gramStart"/>
      <w:r w:rsidRPr="005D1CEC">
        <w:rPr>
          <w:b/>
        </w:rPr>
        <w:t>Calvary Hospital Smoke Free Workplace Policy.</w:t>
      </w:r>
      <w:proofErr w:type="gramEnd"/>
    </w:p>
    <w:p w:rsidR="00DB5930" w:rsidRDefault="00DB5930" w:rsidP="00DB5930"/>
    <w:p w:rsidR="00DB5930" w:rsidRDefault="00DB5930" w:rsidP="00DB5930">
      <w:pPr>
        <w:rPr>
          <w:b/>
        </w:rPr>
      </w:pPr>
    </w:p>
    <w:p w:rsidR="00DB5930" w:rsidRPr="006019FE" w:rsidRDefault="00DB5930" w:rsidP="00DB5930">
      <w:r w:rsidRPr="006019FE">
        <w:rPr>
          <w:b/>
        </w:rPr>
        <w:t>Disclaimer</w:t>
      </w:r>
      <w:r w:rsidRPr="006019FE">
        <w:t>: This doc</w:t>
      </w:r>
      <w:r>
        <w:t>ument has been developed by ACT Health</w:t>
      </w:r>
      <w:r w:rsidRPr="006019FE">
        <w:t xml:space="preserve"> specifically for its own use.  Use of this document and any reliance on the information contained therein by any third party is</w:t>
      </w:r>
      <w:r>
        <w:t xml:space="preserve"> at his or her own risk and </w:t>
      </w:r>
      <w:r w:rsidRPr="006019FE">
        <w:t xml:space="preserve">Health </w:t>
      </w:r>
      <w:r>
        <w:t>Directorate</w:t>
      </w:r>
      <w:r w:rsidRPr="006019FE">
        <w:t xml:space="preserve"> assumes no responsibility whatsoever.</w:t>
      </w:r>
    </w:p>
    <w:p w:rsidR="00590664" w:rsidRPr="00DB5930" w:rsidRDefault="00590664" w:rsidP="00DB5930"/>
    <w:sectPr w:rsidR="00590664" w:rsidRPr="00DB5930" w:rsidSect="00B3063A">
      <w:headerReference w:type="even" r:id="rId14"/>
      <w:headerReference w:type="default" r:id="rId15"/>
      <w:footerReference w:type="even" r:id="rId16"/>
      <w:footerReference w:type="default" r:id="rId17"/>
      <w:headerReference w:type="first" r:id="rId18"/>
      <w:footerReference w:type="first" r:id="rId19"/>
      <w:pgSz w:w="11906" w:h="16838"/>
      <w:pgMar w:top="663" w:right="1418" w:bottom="1440" w:left="1418" w:header="357"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84" w:rsidRDefault="007D7884" w:rsidP="00D919B9">
      <w:r>
        <w:separator/>
      </w:r>
    </w:p>
  </w:endnote>
  <w:endnote w:type="continuationSeparator" w:id="0">
    <w:p w:rsidR="007D7884" w:rsidRDefault="007D7884" w:rsidP="00D919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E" w:rsidRDefault="00914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4A0"/>
    </w:tblPr>
    <w:tblGrid>
      <w:gridCol w:w="1541"/>
      <w:gridCol w:w="977"/>
      <w:gridCol w:w="1560"/>
      <w:gridCol w:w="1464"/>
      <w:gridCol w:w="1796"/>
      <w:gridCol w:w="1948"/>
    </w:tblGrid>
    <w:tr w:rsidR="0091453E" w:rsidRPr="00AE7C5C" w:rsidTr="00D942D7">
      <w:tc>
        <w:tcPr>
          <w:tcW w:w="1541" w:type="dxa"/>
        </w:tcPr>
        <w:p w:rsidR="0091453E" w:rsidRPr="00D942D7" w:rsidRDefault="0091453E" w:rsidP="002B4560">
          <w:pPr>
            <w:pStyle w:val="Footer"/>
            <w:rPr>
              <w:b/>
              <w:bCs/>
              <w:i/>
              <w:sz w:val="20"/>
            </w:rPr>
          </w:pPr>
          <w:r w:rsidRPr="00D942D7">
            <w:rPr>
              <w:b/>
              <w:bCs/>
              <w:i/>
              <w:sz w:val="20"/>
            </w:rPr>
            <w:t>Doc Number</w:t>
          </w:r>
        </w:p>
      </w:tc>
      <w:tc>
        <w:tcPr>
          <w:tcW w:w="977" w:type="dxa"/>
        </w:tcPr>
        <w:p w:rsidR="0091453E" w:rsidRPr="00D942D7" w:rsidRDefault="0091453E" w:rsidP="002B4560">
          <w:pPr>
            <w:pStyle w:val="Footer"/>
            <w:rPr>
              <w:b/>
              <w:bCs/>
              <w:i/>
              <w:sz w:val="20"/>
            </w:rPr>
          </w:pPr>
        </w:p>
      </w:tc>
      <w:tc>
        <w:tcPr>
          <w:tcW w:w="1560" w:type="dxa"/>
        </w:tcPr>
        <w:p w:rsidR="0091453E" w:rsidRPr="00D942D7" w:rsidRDefault="0091453E" w:rsidP="002B4560">
          <w:pPr>
            <w:pStyle w:val="Footer"/>
            <w:rPr>
              <w:b/>
              <w:bCs/>
              <w:i/>
              <w:sz w:val="20"/>
            </w:rPr>
          </w:pPr>
          <w:r w:rsidRPr="00D942D7">
            <w:rPr>
              <w:b/>
              <w:bCs/>
              <w:i/>
              <w:sz w:val="20"/>
            </w:rPr>
            <w:t>Issued</w:t>
          </w:r>
        </w:p>
      </w:tc>
      <w:tc>
        <w:tcPr>
          <w:tcW w:w="1464" w:type="dxa"/>
        </w:tcPr>
        <w:p w:rsidR="0091453E" w:rsidRPr="00D942D7" w:rsidRDefault="0091453E" w:rsidP="002B4560">
          <w:pPr>
            <w:pStyle w:val="Footer"/>
            <w:rPr>
              <w:b/>
              <w:bCs/>
              <w:i/>
              <w:sz w:val="20"/>
            </w:rPr>
          </w:pPr>
          <w:r w:rsidRPr="00D942D7">
            <w:rPr>
              <w:b/>
              <w:bCs/>
              <w:i/>
              <w:sz w:val="20"/>
            </w:rPr>
            <w:t>Review Date</w:t>
          </w:r>
        </w:p>
      </w:tc>
      <w:tc>
        <w:tcPr>
          <w:tcW w:w="1796" w:type="dxa"/>
        </w:tcPr>
        <w:p w:rsidR="0091453E" w:rsidRPr="00D942D7" w:rsidRDefault="0091453E" w:rsidP="002B4560">
          <w:pPr>
            <w:pStyle w:val="Footer"/>
            <w:rPr>
              <w:b/>
              <w:bCs/>
              <w:i/>
              <w:sz w:val="20"/>
            </w:rPr>
          </w:pPr>
          <w:r w:rsidRPr="00D942D7">
            <w:rPr>
              <w:b/>
              <w:bCs/>
              <w:i/>
              <w:sz w:val="20"/>
            </w:rPr>
            <w:t>Area Responsible</w:t>
          </w:r>
        </w:p>
      </w:tc>
      <w:tc>
        <w:tcPr>
          <w:tcW w:w="1948" w:type="dxa"/>
        </w:tcPr>
        <w:p w:rsidR="0091453E" w:rsidRPr="00D942D7" w:rsidRDefault="0091453E" w:rsidP="002B4560">
          <w:pPr>
            <w:pStyle w:val="Footer"/>
            <w:rPr>
              <w:b/>
              <w:bCs/>
              <w:i/>
              <w:sz w:val="20"/>
            </w:rPr>
          </w:pPr>
          <w:r w:rsidRPr="00D942D7">
            <w:rPr>
              <w:b/>
              <w:bCs/>
              <w:i/>
              <w:sz w:val="20"/>
            </w:rPr>
            <w:t>Page</w:t>
          </w:r>
        </w:p>
      </w:tc>
    </w:tr>
    <w:tr w:rsidR="0091453E" w:rsidTr="00D942D7">
      <w:tc>
        <w:tcPr>
          <w:tcW w:w="1541" w:type="dxa"/>
        </w:tcPr>
        <w:p w:rsidR="0091453E" w:rsidRPr="00D942D7" w:rsidRDefault="0091453E" w:rsidP="002B4560">
          <w:pPr>
            <w:pStyle w:val="Footer"/>
            <w:rPr>
              <w:b/>
              <w:bCs/>
              <w:sz w:val="20"/>
            </w:rPr>
          </w:pPr>
          <w:r>
            <w:rPr>
              <w:b/>
              <w:sz w:val="20"/>
              <w:lang w:val="en-US"/>
            </w:rPr>
            <w:t>DGD14-020</w:t>
          </w:r>
        </w:p>
      </w:tc>
      <w:tc>
        <w:tcPr>
          <w:tcW w:w="977" w:type="dxa"/>
        </w:tcPr>
        <w:p w:rsidR="0091453E" w:rsidRPr="00D942D7" w:rsidRDefault="0091453E" w:rsidP="002B4560">
          <w:pPr>
            <w:pStyle w:val="Footer"/>
            <w:rPr>
              <w:b/>
              <w:bCs/>
              <w:sz w:val="20"/>
            </w:rPr>
          </w:pPr>
        </w:p>
      </w:tc>
      <w:tc>
        <w:tcPr>
          <w:tcW w:w="1560" w:type="dxa"/>
        </w:tcPr>
        <w:p w:rsidR="0091453E" w:rsidRPr="00D942D7" w:rsidRDefault="0091453E" w:rsidP="002B4560">
          <w:pPr>
            <w:pStyle w:val="Footer"/>
            <w:rPr>
              <w:b/>
              <w:bCs/>
              <w:sz w:val="20"/>
            </w:rPr>
          </w:pPr>
          <w:r>
            <w:rPr>
              <w:b/>
              <w:sz w:val="20"/>
              <w:lang w:val="en-US"/>
            </w:rPr>
            <w:t>July 2014</w:t>
          </w:r>
        </w:p>
      </w:tc>
      <w:tc>
        <w:tcPr>
          <w:tcW w:w="1464" w:type="dxa"/>
        </w:tcPr>
        <w:p w:rsidR="0091453E" w:rsidRPr="00D942D7" w:rsidRDefault="0091453E" w:rsidP="002B4560">
          <w:pPr>
            <w:pStyle w:val="Footer"/>
            <w:rPr>
              <w:b/>
              <w:bCs/>
              <w:sz w:val="20"/>
            </w:rPr>
          </w:pPr>
          <w:r>
            <w:rPr>
              <w:b/>
              <w:sz w:val="20"/>
              <w:lang w:val="en-US"/>
            </w:rPr>
            <w:t>July 2017</w:t>
          </w:r>
        </w:p>
      </w:tc>
      <w:tc>
        <w:tcPr>
          <w:tcW w:w="1796" w:type="dxa"/>
        </w:tcPr>
        <w:p w:rsidR="0091453E" w:rsidRPr="00D942D7" w:rsidRDefault="0091453E" w:rsidP="002B4560">
          <w:pPr>
            <w:pStyle w:val="Footer"/>
            <w:rPr>
              <w:b/>
              <w:bCs/>
              <w:sz w:val="20"/>
            </w:rPr>
          </w:pPr>
          <w:r>
            <w:rPr>
              <w:b/>
              <w:bCs/>
              <w:sz w:val="20"/>
            </w:rPr>
            <w:t>DDG S&amp;C</w:t>
          </w:r>
        </w:p>
      </w:tc>
      <w:tc>
        <w:tcPr>
          <w:tcW w:w="1948" w:type="dxa"/>
        </w:tcPr>
        <w:p w:rsidR="0091453E" w:rsidRPr="00D942D7" w:rsidRDefault="003D6BE0" w:rsidP="002B4560">
          <w:pPr>
            <w:pStyle w:val="Footer"/>
            <w:rPr>
              <w:sz w:val="20"/>
            </w:rPr>
          </w:pPr>
          <w:r w:rsidRPr="00D942D7">
            <w:rPr>
              <w:rStyle w:val="PageNumber"/>
              <w:sz w:val="20"/>
            </w:rPr>
            <w:fldChar w:fldCharType="begin"/>
          </w:r>
          <w:r w:rsidR="0091453E" w:rsidRPr="00D942D7">
            <w:rPr>
              <w:rStyle w:val="PageNumber"/>
              <w:sz w:val="20"/>
            </w:rPr>
            <w:instrText xml:space="preserve"> PAGE </w:instrText>
          </w:r>
          <w:r w:rsidRPr="00D942D7">
            <w:rPr>
              <w:rStyle w:val="PageNumber"/>
              <w:sz w:val="20"/>
            </w:rPr>
            <w:fldChar w:fldCharType="separate"/>
          </w:r>
          <w:r w:rsidR="00B81B54">
            <w:rPr>
              <w:rStyle w:val="PageNumber"/>
              <w:noProof/>
              <w:sz w:val="20"/>
            </w:rPr>
            <w:t>5</w:t>
          </w:r>
          <w:r w:rsidRPr="00D942D7">
            <w:rPr>
              <w:rStyle w:val="PageNumber"/>
              <w:sz w:val="20"/>
            </w:rPr>
            <w:fldChar w:fldCharType="end"/>
          </w:r>
          <w:r w:rsidR="0091453E" w:rsidRPr="00D942D7">
            <w:rPr>
              <w:rStyle w:val="PageNumber"/>
              <w:sz w:val="20"/>
            </w:rPr>
            <w:t xml:space="preserve"> of </w:t>
          </w:r>
          <w:r w:rsidRPr="00D942D7">
            <w:rPr>
              <w:rStyle w:val="PageNumber"/>
              <w:sz w:val="20"/>
            </w:rPr>
            <w:fldChar w:fldCharType="begin"/>
          </w:r>
          <w:r w:rsidR="0091453E" w:rsidRPr="00D942D7">
            <w:rPr>
              <w:rStyle w:val="PageNumber"/>
              <w:sz w:val="20"/>
            </w:rPr>
            <w:instrText xml:space="preserve"> NUMPAGES </w:instrText>
          </w:r>
          <w:r w:rsidRPr="00D942D7">
            <w:rPr>
              <w:rStyle w:val="PageNumber"/>
              <w:sz w:val="20"/>
            </w:rPr>
            <w:fldChar w:fldCharType="separate"/>
          </w:r>
          <w:r w:rsidR="00B81B54">
            <w:rPr>
              <w:rStyle w:val="PageNumber"/>
              <w:noProof/>
              <w:sz w:val="20"/>
            </w:rPr>
            <w:t>5</w:t>
          </w:r>
          <w:r w:rsidRPr="00D942D7">
            <w:rPr>
              <w:rStyle w:val="PageNumber"/>
              <w:sz w:val="20"/>
            </w:rPr>
            <w:fldChar w:fldCharType="end"/>
          </w:r>
        </w:p>
      </w:tc>
    </w:tr>
  </w:tbl>
  <w:p w:rsidR="007D7884" w:rsidRPr="00A547D6" w:rsidRDefault="007D7884" w:rsidP="00D919B9">
    <w:pPr>
      <w:pStyle w:val="Footer"/>
    </w:pPr>
  </w:p>
  <w:p w:rsidR="007D7884" w:rsidRPr="00AE7C5C" w:rsidRDefault="007D7884" w:rsidP="00D91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E" w:rsidRDefault="00914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84" w:rsidRDefault="007D7884" w:rsidP="00D919B9">
      <w:r>
        <w:separator/>
      </w:r>
    </w:p>
  </w:footnote>
  <w:footnote w:type="continuationSeparator" w:id="0">
    <w:p w:rsidR="007D7884" w:rsidRDefault="007D7884" w:rsidP="00D91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E" w:rsidRDefault="00914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84" w:rsidRPr="0091453E" w:rsidRDefault="0091453E" w:rsidP="00D919B9">
    <w:pPr>
      <w:pStyle w:val="Header"/>
    </w:pPr>
    <w:r w:rsidRPr="0091453E">
      <w:t>DGD14-020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E" w:rsidRDefault="00914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F6432AE"/>
    <w:multiLevelType w:val="hybridMultilevel"/>
    <w:tmpl w:val="0602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52B40"/>
    <w:multiLevelType w:val="hybridMultilevel"/>
    <w:tmpl w:val="52EE080A"/>
    <w:lvl w:ilvl="0" w:tplc="1472B8B4">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AE21136"/>
    <w:multiLevelType w:val="hybridMultilevel"/>
    <w:tmpl w:val="08FAD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C6E3864"/>
    <w:multiLevelType w:val="hybridMultilevel"/>
    <w:tmpl w:val="162C1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91E39FC"/>
    <w:multiLevelType w:val="hybridMultilevel"/>
    <w:tmpl w:val="87625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F7003C"/>
    <w:multiLevelType w:val="hybridMultilevel"/>
    <w:tmpl w:val="59D6B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F426E6D"/>
    <w:multiLevelType w:val="hybridMultilevel"/>
    <w:tmpl w:val="470E565A"/>
    <w:lvl w:ilvl="0" w:tplc="0C090001">
      <w:start w:val="1"/>
      <w:numFmt w:val="bullet"/>
      <w:lvlText w:val=""/>
      <w:lvlJc w:val="left"/>
      <w:pPr>
        <w:ind w:left="876" w:hanging="360"/>
      </w:pPr>
      <w:rPr>
        <w:rFonts w:ascii="Symbol" w:hAnsi="Symbol"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abstractNum w:abstractNumId="8">
    <w:nsid w:val="51CD5D6B"/>
    <w:multiLevelType w:val="hybridMultilevel"/>
    <w:tmpl w:val="26D29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87713D3"/>
    <w:multiLevelType w:val="hybridMultilevel"/>
    <w:tmpl w:val="77382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C47411E"/>
    <w:multiLevelType w:val="hybridMultilevel"/>
    <w:tmpl w:val="7FD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D707C8"/>
    <w:multiLevelType w:val="hybridMultilevel"/>
    <w:tmpl w:val="8AA8DD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9"/>
  </w:num>
  <w:num w:numId="5">
    <w:abstractNumId w:val="7"/>
  </w:num>
  <w:num w:numId="6">
    <w:abstractNumId w:val="12"/>
  </w:num>
  <w:num w:numId="7">
    <w:abstractNumId w:val="2"/>
  </w:num>
  <w:num w:numId="8">
    <w:abstractNumId w:val="6"/>
  </w:num>
  <w:num w:numId="9">
    <w:abstractNumId w:val="1"/>
  </w:num>
  <w:num w:numId="10">
    <w:abstractNumId w:val="5"/>
  </w:num>
  <w:num w:numId="11">
    <w:abstractNumId w:val="10"/>
  </w:num>
  <w:num w:numId="12">
    <w:abstractNumId w:val="4"/>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noPunctuationKerning/>
  <w:characterSpacingControl w:val="doNotCompress"/>
  <w:hdrShapeDefaults>
    <o:shapedefaults v:ext="edit" spidmax="29697"/>
  </w:hdrShapeDefaults>
  <w:footnotePr>
    <w:footnote w:id="-1"/>
    <w:footnote w:id="0"/>
  </w:footnotePr>
  <w:endnotePr>
    <w:endnote w:id="-1"/>
    <w:endnote w:id="0"/>
  </w:endnotePr>
  <w:compat/>
  <w:docVars>
    <w:docVar w:name="_AMO_XmlVersion" w:val="Empty"/>
  </w:docVars>
  <w:rsids>
    <w:rsidRoot w:val="00257344"/>
    <w:rsid w:val="00010187"/>
    <w:rsid w:val="0001420E"/>
    <w:rsid w:val="00016A53"/>
    <w:rsid w:val="00032890"/>
    <w:rsid w:val="000343FB"/>
    <w:rsid w:val="000428E4"/>
    <w:rsid w:val="00044137"/>
    <w:rsid w:val="00065F8D"/>
    <w:rsid w:val="00075B85"/>
    <w:rsid w:val="00090C4C"/>
    <w:rsid w:val="000A0891"/>
    <w:rsid w:val="000C0013"/>
    <w:rsid w:val="000E2C8C"/>
    <w:rsid w:val="000E653A"/>
    <w:rsid w:val="000F41FD"/>
    <w:rsid w:val="000F7391"/>
    <w:rsid w:val="00104116"/>
    <w:rsid w:val="00121A97"/>
    <w:rsid w:val="00140813"/>
    <w:rsid w:val="00142B15"/>
    <w:rsid w:val="001502DF"/>
    <w:rsid w:val="00160F18"/>
    <w:rsid w:val="00165B77"/>
    <w:rsid w:val="00180520"/>
    <w:rsid w:val="0019648E"/>
    <w:rsid w:val="001A04A3"/>
    <w:rsid w:val="001B2BAC"/>
    <w:rsid w:val="001B4EBF"/>
    <w:rsid w:val="001B5F77"/>
    <w:rsid w:val="001D743F"/>
    <w:rsid w:val="001E7D22"/>
    <w:rsid w:val="00201773"/>
    <w:rsid w:val="00211895"/>
    <w:rsid w:val="002129E6"/>
    <w:rsid w:val="00212E2B"/>
    <w:rsid w:val="00212F1C"/>
    <w:rsid w:val="0022637C"/>
    <w:rsid w:val="00234555"/>
    <w:rsid w:val="00241942"/>
    <w:rsid w:val="0025036D"/>
    <w:rsid w:val="00251873"/>
    <w:rsid w:val="00257344"/>
    <w:rsid w:val="0026196E"/>
    <w:rsid w:val="00267024"/>
    <w:rsid w:val="00281021"/>
    <w:rsid w:val="002849F4"/>
    <w:rsid w:val="00286E10"/>
    <w:rsid w:val="002C1577"/>
    <w:rsid w:val="002D3962"/>
    <w:rsid w:val="00307DCE"/>
    <w:rsid w:val="003247A3"/>
    <w:rsid w:val="003265A5"/>
    <w:rsid w:val="00346515"/>
    <w:rsid w:val="00364B66"/>
    <w:rsid w:val="00365F0F"/>
    <w:rsid w:val="00367BD1"/>
    <w:rsid w:val="00397FB2"/>
    <w:rsid w:val="003B01C3"/>
    <w:rsid w:val="003D6BE0"/>
    <w:rsid w:val="003E15DA"/>
    <w:rsid w:val="003E5853"/>
    <w:rsid w:val="003F3EC6"/>
    <w:rsid w:val="0040528A"/>
    <w:rsid w:val="004208AC"/>
    <w:rsid w:val="00435C8A"/>
    <w:rsid w:val="004401F4"/>
    <w:rsid w:val="00452F81"/>
    <w:rsid w:val="004600AD"/>
    <w:rsid w:val="00464C66"/>
    <w:rsid w:val="00481007"/>
    <w:rsid w:val="004C4236"/>
    <w:rsid w:val="004D6067"/>
    <w:rsid w:val="004F3BC8"/>
    <w:rsid w:val="005039CB"/>
    <w:rsid w:val="00507DF2"/>
    <w:rsid w:val="005255B1"/>
    <w:rsid w:val="00527E62"/>
    <w:rsid w:val="005360AA"/>
    <w:rsid w:val="00541FC9"/>
    <w:rsid w:val="0054587C"/>
    <w:rsid w:val="005526A5"/>
    <w:rsid w:val="005804E7"/>
    <w:rsid w:val="00590664"/>
    <w:rsid w:val="00590B69"/>
    <w:rsid w:val="005A3822"/>
    <w:rsid w:val="005D1CEC"/>
    <w:rsid w:val="005D76F4"/>
    <w:rsid w:val="005E5179"/>
    <w:rsid w:val="005F264F"/>
    <w:rsid w:val="005F3D2B"/>
    <w:rsid w:val="005F6F52"/>
    <w:rsid w:val="006019FE"/>
    <w:rsid w:val="00606832"/>
    <w:rsid w:val="00615BFB"/>
    <w:rsid w:val="00634DE4"/>
    <w:rsid w:val="00643138"/>
    <w:rsid w:val="0065103F"/>
    <w:rsid w:val="00655F26"/>
    <w:rsid w:val="006736A3"/>
    <w:rsid w:val="006A6A16"/>
    <w:rsid w:val="006B68D2"/>
    <w:rsid w:val="006C27E4"/>
    <w:rsid w:val="006D4FCE"/>
    <w:rsid w:val="006F64C4"/>
    <w:rsid w:val="00702090"/>
    <w:rsid w:val="00704A38"/>
    <w:rsid w:val="00730010"/>
    <w:rsid w:val="00787164"/>
    <w:rsid w:val="007C0522"/>
    <w:rsid w:val="007C0ABC"/>
    <w:rsid w:val="007D7884"/>
    <w:rsid w:val="007E5BC8"/>
    <w:rsid w:val="008163A6"/>
    <w:rsid w:val="008242B8"/>
    <w:rsid w:val="00843740"/>
    <w:rsid w:val="00844386"/>
    <w:rsid w:val="008571E2"/>
    <w:rsid w:val="00875610"/>
    <w:rsid w:val="00881B37"/>
    <w:rsid w:val="00891AC8"/>
    <w:rsid w:val="008B01CA"/>
    <w:rsid w:val="008C75F1"/>
    <w:rsid w:val="008D2EA3"/>
    <w:rsid w:val="008E0196"/>
    <w:rsid w:val="00903851"/>
    <w:rsid w:val="00904A72"/>
    <w:rsid w:val="00907295"/>
    <w:rsid w:val="0091453E"/>
    <w:rsid w:val="0091767A"/>
    <w:rsid w:val="00926248"/>
    <w:rsid w:val="009335BB"/>
    <w:rsid w:val="009478AF"/>
    <w:rsid w:val="009702F9"/>
    <w:rsid w:val="0097393E"/>
    <w:rsid w:val="009902FB"/>
    <w:rsid w:val="009A5D77"/>
    <w:rsid w:val="009A6FA4"/>
    <w:rsid w:val="009B007F"/>
    <w:rsid w:val="009B3385"/>
    <w:rsid w:val="009C27BC"/>
    <w:rsid w:val="009E6E9F"/>
    <w:rsid w:val="00A01C8A"/>
    <w:rsid w:val="00A15F6A"/>
    <w:rsid w:val="00A165A1"/>
    <w:rsid w:val="00A17E63"/>
    <w:rsid w:val="00A43C97"/>
    <w:rsid w:val="00A6277C"/>
    <w:rsid w:val="00A67572"/>
    <w:rsid w:val="00A71C2C"/>
    <w:rsid w:val="00AD35BE"/>
    <w:rsid w:val="00AE61FA"/>
    <w:rsid w:val="00AE7C5C"/>
    <w:rsid w:val="00B10F4E"/>
    <w:rsid w:val="00B11902"/>
    <w:rsid w:val="00B16FC3"/>
    <w:rsid w:val="00B22D40"/>
    <w:rsid w:val="00B256B8"/>
    <w:rsid w:val="00B3063A"/>
    <w:rsid w:val="00B42F61"/>
    <w:rsid w:val="00B81B54"/>
    <w:rsid w:val="00B9087F"/>
    <w:rsid w:val="00B90B4D"/>
    <w:rsid w:val="00BB5D1E"/>
    <w:rsid w:val="00BC7D80"/>
    <w:rsid w:val="00BD2D0E"/>
    <w:rsid w:val="00BD5DAE"/>
    <w:rsid w:val="00C20994"/>
    <w:rsid w:val="00C2755F"/>
    <w:rsid w:val="00C35A1F"/>
    <w:rsid w:val="00C36F3F"/>
    <w:rsid w:val="00C423F5"/>
    <w:rsid w:val="00C45D38"/>
    <w:rsid w:val="00C4653F"/>
    <w:rsid w:val="00C508AC"/>
    <w:rsid w:val="00C51D2D"/>
    <w:rsid w:val="00C5780E"/>
    <w:rsid w:val="00C61118"/>
    <w:rsid w:val="00C66497"/>
    <w:rsid w:val="00C7216C"/>
    <w:rsid w:val="00C779EE"/>
    <w:rsid w:val="00C80133"/>
    <w:rsid w:val="00C9110B"/>
    <w:rsid w:val="00CB0CCE"/>
    <w:rsid w:val="00CD3654"/>
    <w:rsid w:val="00CD36D8"/>
    <w:rsid w:val="00CD72E2"/>
    <w:rsid w:val="00CE65EF"/>
    <w:rsid w:val="00D222EB"/>
    <w:rsid w:val="00D30BB8"/>
    <w:rsid w:val="00D374A6"/>
    <w:rsid w:val="00D441C8"/>
    <w:rsid w:val="00D864EA"/>
    <w:rsid w:val="00D919B9"/>
    <w:rsid w:val="00D92FC9"/>
    <w:rsid w:val="00D942D7"/>
    <w:rsid w:val="00DB0825"/>
    <w:rsid w:val="00DB5930"/>
    <w:rsid w:val="00DE01D5"/>
    <w:rsid w:val="00DE47E4"/>
    <w:rsid w:val="00DF3F9B"/>
    <w:rsid w:val="00E5494F"/>
    <w:rsid w:val="00E56B48"/>
    <w:rsid w:val="00E614CD"/>
    <w:rsid w:val="00E6655E"/>
    <w:rsid w:val="00E71D1C"/>
    <w:rsid w:val="00E7221C"/>
    <w:rsid w:val="00E73C6D"/>
    <w:rsid w:val="00E76428"/>
    <w:rsid w:val="00E90768"/>
    <w:rsid w:val="00EA344A"/>
    <w:rsid w:val="00EB2C7B"/>
    <w:rsid w:val="00EC09B7"/>
    <w:rsid w:val="00ED16FB"/>
    <w:rsid w:val="00EF784F"/>
    <w:rsid w:val="00F05F41"/>
    <w:rsid w:val="00F24844"/>
    <w:rsid w:val="00F45FE8"/>
    <w:rsid w:val="00F47C0F"/>
    <w:rsid w:val="00F509B2"/>
    <w:rsid w:val="00F53A75"/>
    <w:rsid w:val="00F64CD5"/>
    <w:rsid w:val="00F67D63"/>
    <w:rsid w:val="00F82DA0"/>
    <w:rsid w:val="00FB5E51"/>
    <w:rsid w:val="00FC3538"/>
    <w:rsid w:val="00FC6F31"/>
    <w:rsid w:val="00FC78AB"/>
    <w:rsid w:val="00FD5359"/>
    <w:rsid w:val="00FE33BD"/>
    <w:rsid w:val="00FF7C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9B9"/>
    <w:pPr>
      <w:jc w:val="both"/>
    </w:pPr>
    <w:rPr>
      <w:rFonts w:ascii="Calibri" w:hAnsi="Calibri"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B3385"/>
    <w:pPr>
      <w:tabs>
        <w:tab w:val="center" w:pos="4153"/>
        <w:tab w:val="right" w:pos="8306"/>
      </w:tabs>
    </w:pPr>
  </w:style>
  <w:style w:type="character" w:styleId="PageNumber">
    <w:name w:val="page number"/>
    <w:basedOn w:val="DefaultParagraphFont"/>
    <w:rsid w:val="009B3385"/>
  </w:style>
  <w:style w:type="paragraph" w:styleId="Header">
    <w:name w:val="header"/>
    <w:basedOn w:val="Normal"/>
    <w:rsid w:val="009B3385"/>
    <w:pPr>
      <w:tabs>
        <w:tab w:val="center" w:pos="4153"/>
        <w:tab w:val="right" w:pos="8306"/>
      </w:tabs>
    </w:pPr>
  </w:style>
  <w:style w:type="character" w:styleId="CommentReference">
    <w:name w:val="annotation reference"/>
    <w:basedOn w:val="DefaultParagraphFont"/>
    <w:semiHidden/>
    <w:rsid w:val="00C80133"/>
    <w:rPr>
      <w:sz w:val="16"/>
      <w:szCs w:val="16"/>
    </w:rPr>
  </w:style>
  <w:style w:type="paragraph" w:styleId="CommentText">
    <w:name w:val="annotation text"/>
    <w:basedOn w:val="Normal"/>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rsid w:val="007C0522"/>
    <w:rPr>
      <w:sz w:val="24"/>
      <w:lang w:eastAsia="en-US"/>
    </w:rPr>
  </w:style>
  <w:style w:type="paragraph" w:styleId="ListParagraph">
    <w:name w:val="List Paragraph"/>
    <w:basedOn w:val="Normal"/>
    <w:uiPriority w:val="34"/>
    <w:qFormat/>
    <w:rsid w:val="00142B15"/>
    <w:pPr>
      <w:ind w:left="720"/>
      <w:contextualSpacing/>
    </w:pPr>
  </w:style>
  <w:style w:type="character" w:customStyle="1" w:styleId="st1">
    <w:name w:val="st1"/>
    <w:basedOn w:val="DefaultParagraphFont"/>
    <w:rsid w:val="00EA344A"/>
  </w:style>
</w:styles>
</file>

<file path=word/webSettings.xml><?xml version="1.0" encoding="utf-8"?>
<w:webSettings xmlns:r="http://schemas.openxmlformats.org/officeDocument/2006/relationships" xmlns:w="http://schemas.openxmlformats.org/wordprocessingml/2006/main">
  <w:divs>
    <w:div w:id="724990602">
      <w:bodyDiv w:val="1"/>
      <w:marLeft w:val="0"/>
      <w:marRight w:val="0"/>
      <w:marTop w:val="0"/>
      <w:marBottom w:val="0"/>
      <w:divBdr>
        <w:top w:val="none" w:sz="0" w:space="0" w:color="auto"/>
        <w:left w:val="none" w:sz="0" w:space="0" w:color="auto"/>
        <w:bottom w:val="none" w:sz="0" w:space="0" w:color="auto"/>
        <w:right w:val="none" w:sz="0" w:space="0" w:color="auto"/>
      </w:divBdr>
    </w:div>
    <w:div w:id="987129024">
      <w:bodyDiv w:val="1"/>
      <w:marLeft w:val="0"/>
      <w:marRight w:val="0"/>
      <w:marTop w:val="0"/>
      <w:marBottom w:val="0"/>
      <w:divBdr>
        <w:top w:val="none" w:sz="0" w:space="0" w:color="auto"/>
        <w:left w:val="none" w:sz="0" w:space="0" w:color="auto"/>
        <w:bottom w:val="none" w:sz="0" w:space="0" w:color="auto"/>
        <w:right w:val="none" w:sz="0" w:space="0" w:color="auto"/>
      </w:divBdr>
    </w:div>
    <w:div w:id="21313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5" ma:contentTypeDescription="Create a new document." ma:contentTypeScope="" ma:versionID="e137c6e05913ac49670aad7f27e6b2f1">
  <xsd:schema xmlns:xsd="http://www.w3.org/2001/XMLSchema" xmlns:xs="http://www.w3.org/2001/XMLSchema" xmlns:p="http://schemas.microsoft.com/office/2006/metadata/properties" xmlns:ns1="http://schemas.microsoft.com/sharepoint/v3" xmlns:ns2="5632a4c9-a5cb-4633-980a-3b3954ee3155" xmlns:ns3="http://schemas.microsoft.com/sharepoint/v4" targetNamespace="http://schemas.microsoft.com/office/2006/metadata/properties" ma:root="true" ma:fieldsID="8a1f84e77fb1ab2e3f847e40216a9f46" ns1:_="" ns2:_="" ns3:_="">
    <xsd:import namespace="http://schemas.microsoft.com/sharepoint/v3"/>
    <xsd:import namespace="5632a4c9-a5cb-4633-980a-3b3954ee3155"/>
    <xsd:import namespace="http://schemas.microsoft.com/sharepoint/v4"/>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TCH and Health Services"/>
          <xsd:enumeration value="CHHS-Chief Medical Administrator"/>
          <xsd:enumeration value="CHHS-Chief Nurse"/>
          <xsd:enumeration value="CHHS-Chief Allied Health Officer"/>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ealth Infrastructure and Planning"/>
          <xsd:enumeration value="HealthCARE Improvement"/>
          <xsd:enumeration value="Human Resource Management"/>
          <xsd:enumeration value="Internal Audit &amp; Risk Manager"/>
          <xsd:enumeration value="Performance Information"/>
          <xsd:enumeration value="Policy and Government Relations"/>
          <xsd:enumeration value="Population Health"/>
          <xsd:enumeration value="Quality and Safety"/>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Planning"/>
          <xsd:enumeration value="CACHS Radiation Oncology Treatment"/>
          <xsd:enumeration value="CACHS Radiation Oncology Brachytherapy"/>
          <xsd:enumeration value="CACHS Radiation Oncology Administration"/>
          <xsd:enumeration value="CACH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Department of Neonatology"/>
          <xsd:enumeration value="WYC- Paediatrics"/>
          <xsd:enumeration value="WYC- Women's and Babies"/>
          <xsd:enumeration value="WYC- Community Health Programs"/>
        </xsd:restriction>
      </xsd:simpleType>
    </xsd:element>
    <xsd:element name="New_x0020_Owner" ma:index="9" nillable="true" ma:displayName="Owner" ma:format="Dropdown" ma:internalName="New_x0020_Owner">
      <xsd:simpleType>
        <xsd:restriction base="dms:Choice">
          <xsd:enumeration value="Health-Wide"/>
          <xsd:enumeration value="Strategy and Corporate"/>
          <xsd:enumeration value="TCH and Health Services"/>
          <xsd:enumeration value="CHHS-Chief Medical Administrator"/>
          <xsd:enumeration value="CHHS-Chief Nurse"/>
          <xsd:enumeration value="CHHS-Chief Allied Health Officer"/>
          <xsd:enumeration value="Clinical Support Services"/>
          <xsd:enumeration value="Business and Infrastructure"/>
          <xsd:enumeration value="Canberra Hospital Foundation"/>
          <xsd:enumeration value="Communications and Marketing"/>
          <xsd:enumeration value="DonateLife"/>
          <xsd:enumeration value="E-health &amp; Clinical Records"/>
          <xsd:enumeration value="Ministerial and Government Services"/>
          <xsd:enumeration value="Financial Management"/>
          <xsd:enumeration value="Health Infrastructure and Planning"/>
          <xsd:enumeration value="HealthCARE Improvement"/>
          <xsd:enumeration value="Human Resource Management"/>
          <xsd:enumeration value="Internal Audit &amp; Risk Manager"/>
          <xsd:enumeration value="Performance Information"/>
          <xsd:enumeration value="Policy and Government Relations"/>
          <xsd:enumeration value="Population Health"/>
          <xsd:enumeration value="Quality and Safety"/>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Planning"/>
          <xsd:enumeration value="CACHS Radiation Oncology Treatment"/>
          <xsd:enumeration value="CACHS Radiation Oncology Brachytherapy"/>
          <xsd:enumeration value="CACHS Radiation Oncology Administration"/>
          <xsd:enumeration value="CACH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ervice Innovation and Redesign"/>
          <xsd:enumeration value="Surgery and Or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orkplace Safety"/>
          <xsd:enumeration value="Workplace Safety - OMU"/>
          <xsd:enumeration value="WYC- Centre Newborn Care"/>
          <xsd:enumeration value="WYC- Department of Neonatology"/>
          <xsd:enumeration value="WYC- Paediatrics"/>
          <xsd:enumeration value="WYC- Women's and Babies"/>
          <xsd:enumeration value="WYC- Community Health Programs"/>
        </xsd:restriction>
      </xsd:simpleType>
    </xsd:element>
    <xsd:element name="Manager_x0020_Contact" ma:index="10" nillable="true" ma:displayName="Contact Officer's Name" ma:list="UserInfo" ma:SharePointGroup="0"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Notes0 xmlns="5632a4c9-a5cb-4633-980a-3b3954ee3155"> implementation from 1/9/14</Notes0>
    <Approval_x0020_Name_x007c_Committee xmlns="5632a4c9-a5cb-4633-980a-3b3954ee3155">EDC </Approval_x0020_Name_x007c_Committee>
    <Manager_x0020_Contact xmlns="5632a4c9-a5cb-4633-980a-3b3954ee3155">
      <UserInfo>
        <DisplayName>Garrity, Ros (Health)</DisplayName>
        <AccountId>931</AccountId>
        <AccountType/>
      </UserInfo>
    </Manager_x0020_Contact>
    <EmailTo xmlns="http://schemas.microsoft.com/sharepoint/v3">acthppr@sps.act.gov.au &amp;lt;acthppr@sps.act.gov.au&amp;gt;</EmailTo>
    <Progress xmlns="5632a4c9-a5cb-4633-980a-3b3954ee3155"> implementation from 1/9/14</Progress>
    <Type_x0020_of_x0020_Document xmlns="5632a4c9-a5cb-4633-980a-3b3954ee3155">Policy</Type_x0020_of_x0020_Document>
    <Status xmlns="5632a4c9-a5cb-4633-980a-3b3954ee3155">Approved</Status>
    <New_x0020_Applies_x0020_To xmlns="5632a4c9-a5cb-4633-980a-3b3954ee3155">Health-Wide</New_x0020_Applies_x0020_To>
    <New_x0020_Owner xmlns="5632a4c9-a5cb-4633-980a-3b3954ee3155">DDG Strategy and Corporate</New_x0020_Owner>
    <EmailSender xmlns="http://schemas.microsoft.com/sharepoint/v3">&lt;a href="mailto:Nicole.Wang@act.gov.au"&gt;Nicole.Wang@act.gov.au&lt;/a&gt;</EmailSender>
    <EmailFrom xmlns="http://schemas.microsoft.com/sharepoint/v3">Wang, Nicole &lt;Nicole.Wang@act.gov.au&gt;</EmailFrom>
    <Key_x0020_Words xmlns="5632a4c9-a5cb-4633-980a-3b3954ee3155">Smoke Free Environment, smoker, </Key_x0020_Words>
    <Decision_x0020_Number xmlns="5632a4c9-a5cb-4633-980a-3b3954ee3155">DGD14-020</Decision_x0020_Number>
    <Review_x0020_Date xmlns="5632a4c9-a5cb-4633-980a-3b3954ee3155">2017-06-30T14:00:00+00:00</Review_x0020_Date>
    <Description0 xmlns="5632a4c9-a5cb-4633-980a-3b3954ee3155">The policy applies to all staff, patients, visitors and contractors, and other persons who lease or enter ACT Health-owned buildings, grounds or vehicles for any purpose whatsoever.</Description0>
    <Display_x0020_on_x0020_Internet xmlns="5632a4c9-a5cb-4633-980a-3b3954ee3155">true</Display_x0020_on_x0020_Internet>
    <Version_x0020_Number xmlns="5632a4c9-a5cb-4633-980a-3b3954ee3155">1.0</Version_x0020_Number>
    <EmailSubject xmlns="http://schemas.microsoft.com/sharepoint/v3" xsi:nil="true"/>
    <Related_x0020_Documents xmlns="5632a4c9-a5cb-4633-980a-3b3954ee3155"/>
    <Approval_x0020_Date xmlns="5632a4c9-a5cb-4633-980a-3b3954ee3155">2014-07-23T14:00:00+00:00</Approval_x0020_Date>
    <EmailCc xmlns="http://schemas.microsoft.com/sharepoint/v3" xsi:nil="true"/>
    <Replaces_x003a_ xmlns="5632a4c9-a5cb-4633-980a-3b3954ee3155">CED09-012</Replaces_x003a_>
    <EmailHeaders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1A94-7EE4-42BD-A5F6-6C5EBBF67088}"/>
</file>

<file path=customXml/itemProps2.xml><?xml version="1.0" encoding="utf-8"?>
<ds:datastoreItem xmlns:ds="http://schemas.openxmlformats.org/officeDocument/2006/customXml" ds:itemID="{91C4589F-9DA1-4620-9856-B775C89FAF82}"/>
</file>

<file path=customXml/itemProps3.xml><?xml version="1.0" encoding="utf-8"?>
<ds:datastoreItem xmlns:ds="http://schemas.openxmlformats.org/officeDocument/2006/customXml" ds:itemID="{2DF9CAB4-5C23-48F7-B374-991488E4CF05}"/>
</file>

<file path=customXml/itemProps4.xml><?xml version="1.0" encoding="utf-8"?>
<ds:datastoreItem xmlns:ds="http://schemas.openxmlformats.org/officeDocument/2006/customXml" ds:itemID="{D9380211-3B43-4793-94A6-BAE958602B38}"/>
</file>

<file path=customXml/itemProps5.xml><?xml version="1.0" encoding="utf-8"?>
<ds:datastoreItem xmlns:ds="http://schemas.openxmlformats.org/officeDocument/2006/customXml" ds:itemID="{F3C49D17-C93C-401C-8029-5C43A765290C}"/>
</file>

<file path=customXml/itemProps6.xml><?xml version="1.0" encoding="utf-8"?>
<ds:datastoreItem xmlns:ds="http://schemas.openxmlformats.org/officeDocument/2006/customXml" ds:itemID="{CFB0C9EF-2631-4919-A912-AF5C0E87CAED}"/>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Template</vt:lpstr>
    </vt:vector>
  </TitlesOfParts>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Free Environment Policy</dc:title>
  <dc:creator/>
  <cp:lastModifiedBy/>
  <cp:revision>1</cp:revision>
  <dcterms:created xsi:type="dcterms:W3CDTF">2014-09-04T01:14:00Z</dcterms:created>
  <dcterms:modified xsi:type="dcterms:W3CDTF">2014-09-04T01:14:00Z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rther Consideration">
    <vt:lpwstr>1</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Wang, Nicole</vt:lpwstr>
  </property>
  <property fmtid="{D5CDD505-2E9C-101B-9397-08002B2CF9AE}" pid="6" name="display_urn:schemas-microsoft-com:office:office#Author">
    <vt:lpwstr>Wang, Nicole</vt:lpwstr>
  </property>
  <property fmtid="{D5CDD505-2E9C-101B-9397-08002B2CF9AE}" pid="7" name="display_urn:schemas-microsoft-com:office:office#Manager_x0020_Contact">
    <vt:lpwstr>Wang, Nicole</vt:lpwstr>
  </property>
  <property fmtid="{D5CDD505-2E9C-101B-9397-08002B2CF9AE}" pid="8" name="ContentType">
    <vt:lpwstr>Document</vt:lpwstr>
  </property>
  <property fmtid="{D5CDD505-2E9C-101B-9397-08002B2CF9AE}" pid="9" name="ContentTypeId">
    <vt:lpwstr>0x0101000DFC1FC4E208934B98EDF4DDEFED00E4</vt:lpwstr>
  </property>
</Properties>
</file>