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D91A" w14:textId="77777777" w:rsidR="00DE457F" w:rsidRDefault="00DC7E5C" w:rsidP="00FE4908">
      <w:r w:rsidRPr="00DC7E5C">
        <w:rPr>
          <w:noProof/>
        </w:rPr>
        <mc:AlternateContent>
          <mc:Choice Requires="wps">
            <w:drawing>
              <wp:anchor distT="0" distB="0" distL="114300" distR="114300" simplePos="0" relativeHeight="251664384" behindDoc="0" locked="0" layoutInCell="1" allowOverlap="1" wp14:anchorId="37C54E2F" wp14:editId="275523B0">
                <wp:simplePos x="0" y="0"/>
                <wp:positionH relativeFrom="column">
                  <wp:posOffset>-701040</wp:posOffset>
                </wp:positionH>
                <wp:positionV relativeFrom="paragraph">
                  <wp:posOffset>-791210</wp:posOffset>
                </wp:positionV>
                <wp:extent cx="3364230" cy="457200"/>
                <wp:effectExtent l="0" t="0" r="26670" b="19050"/>
                <wp:wrapNone/>
                <wp:docPr id="23" name="Text Box 23"/>
                <wp:cNvGraphicFramePr/>
                <a:graphic xmlns:a="http://schemas.openxmlformats.org/drawingml/2006/main">
                  <a:graphicData uri="http://schemas.microsoft.com/office/word/2010/wordprocessingShape">
                    <wps:wsp>
                      <wps:cNvSpPr txBox="1"/>
                      <wps:spPr>
                        <a:xfrm>
                          <a:off x="0" y="0"/>
                          <a:ext cx="3364230" cy="457200"/>
                        </a:xfrm>
                        <a:prstGeom prst="rect">
                          <a:avLst/>
                        </a:prstGeom>
                        <a:solidFill>
                          <a:schemeClr val="accent1"/>
                        </a:solidFill>
                        <a:ln w="6350">
                          <a:solidFill>
                            <a:schemeClr val="accent1"/>
                          </a:solidFill>
                        </a:ln>
                      </wps:spPr>
                      <wps:txbx>
                        <w:txbxContent>
                          <w:p w14:paraId="355AECFA" w14:textId="77777777" w:rsidR="00662756" w:rsidRPr="004626D1" w:rsidRDefault="00662756" w:rsidP="00DC7E5C">
                            <w:pPr>
                              <w:rPr>
                                <w:color w:val="FFFFFF" w:themeColor="background1"/>
                                <w:sz w:val="16"/>
                              </w:rPr>
                            </w:pPr>
                            <w:r w:rsidRPr="004626D1">
                              <w:rPr>
                                <w:rFonts w:ascii="Segoe UI" w:hAnsi="Segoe UI" w:cs="Segoe UI"/>
                                <w:b/>
                                <w:color w:val="FFFFFF" w:themeColor="background1"/>
                                <w:sz w:val="28"/>
                                <w:szCs w:val="40"/>
                              </w:rPr>
                              <w:t>Digital Solutions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C54E2F" id="_x0000_t202" coordsize="21600,21600" o:spt="202" path="m,l,21600r21600,l21600,xe">
                <v:stroke joinstyle="miter"/>
                <v:path gradientshapeok="t" o:connecttype="rect"/>
              </v:shapetype>
              <v:shape id="Text Box 23" o:spid="_x0000_s1026" type="#_x0000_t202" style="position:absolute;margin-left:-55.2pt;margin-top:-62.3pt;width:264.9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" fillcolor="#002677 [3204]" strokecolor="#002677 [3204]" strokeweight=".5pt">
                <v:textbox>
                  <w:txbxContent>
                    <w:p w14:paraId="355AECFA" w14:textId="77777777" w:rsidR="00662756" w:rsidRPr="004626D1" w:rsidRDefault="00662756" w:rsidP="00DC7E5C">
                      <w:pPr>
                        <w:rPr>
                          <w:color w:val="FFFFFF" w:themeColor="background1"/>
                          <w:sz w:val="16"/>
                        </w:rPr>
                      </w:pPr>
                      <w:r w:rsidRPr="004626D1">
                        <w:rPr>
                          <w:rFonts w:ascii="Segoe UI" w:hAnsi="Segoe UI" w:cs="Segoe UI"/>
                          <w:b/>
                          <w:color w:val="FFFFFF" w:themeColor="background1"/>
                          <w:sz w:val="28"/>
                          <w:szCs w:val="40"/>
                        </w:rPr>
                        <w:t>Digital Solutions Division</w:t>
                      </w:r>
                    </w:p>
                  </w:txbxContent>
                </v:textbox>
              </v:shape>
            </w:pict>
          </mc:Fallback>
        </mc:AlternateContent>
      </w:r>
      <w:r w:rsidRPr="00DC7E5C">
        <w:rPr>
          <w:noProof/>
        </w:rPr>
        <w:drawing>
          <wp:anchor distT="0" distB="0" distL="114300" distR="114300" simplePos="0" relativeHeight="251663360" behindDoc="0" locked="0" layoutInCell="1" allowOverlap="1" wp14:anchorId="0846DCC6" wp14:editId="2190567F">
            <wp:simplePos x="0" y="0"/>
            <wp:positionH relativeFrom="column">
              <wp:posOffset>3525520</wp:posOffset>
            </wp:positionH>
            <wp:positionV relativeFrom="paragraph">
              <wp:posOffset>-928370</wp:posOffset>
            </wp:positionV>
            <wp:extent cx="2767330" cy="721995"/>
            <wp:effectExtent l="0" t="0" r="0" b="190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733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9531350" wp14:editId="4318C159">
                <wp:simplePos x="0" y="0"/>
                <wp:positionH relativeFrom="column">
                  <wp:posOffset>-914400</wp:posOffset>
                </wp:positionH>
                <wp:positionV relativeFrom="paragraph">
                  <wp:posOffset>-1369060</wp:posOffset>
                </wp:positionV>
                <wp:extent cx="7587567" cy="10808766"/>
                <wp:effectExtent l="0" t="0" r="13970" b="12065"/>
                <wp:wrapNone/>
                <wp:docPr id="26" name="Rectangle 26"/>
                <wp:cNvGraphicFramePr/>
                <a:graphic xmlns:a="http://schemas.openxmlformats.org/drawingml/2006/main">
                  <a:graphicData uri="http://schemas.microsoft.com/office/word/2010/wordprocessingShape">
                    <wps:wsp>
                      <wps:cNvSpPr/>
                      <wps:spPr>
                        <a:xfrm>
                          <a:off x="0" y="0"/>
                          <a:ext cx="7587567" cy="108087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08312F" id="Rectangle 26" o:spid="_x0000_s1026" style="position:absolute;margin-left:-1in;margin-top:-107.8pt;width:597.45pt;height:8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" fillcolor="#002677 [3204]" strokecolor="#00123b [1604]" strokeweight="1pt"/>
            </w:pict>
          </mc:Fallback>
        </mc:AlternateContent>
      </w:r>
    </w:p>
    <w:p w14:paraId="18EF77BD" w14:textId="77777777" w:rsidR="00DE457F" w:rsidRDefault="00DE457F" w:rsidP="00FE4908"/>
    <w:p w14:paraId="35D15777" w14:textId="77777777" w:rsidR="00FE4908" w:rsidRDefault="00FE4908" w:rsidP="00FE4908"/>
    <w:p w14:paraId="3B1546D9" w14:textId="77777777" w:rsidR="00A76E6C" w:rsidRPr="00F15492" w:rsidRDefault="00A76E6C" w:rsidP="00F15492"/>
    <w:p w14:paraId="3A4BCBC6" w14:textId="77777777" w:rsidR="00A76E6C" w:rsidRPr="00F15492" w:rsidRDefault="00A76E6C" w:rsidP="00F15492"/>
    <w:p w14:paraId="08D535B6" w14:textId="77777777" w:rsidR="00A76E6C" w:rsidRPr="00F15492" w:rsidRDefault="003E51DE" w:rsidP="00F15492">
      <w:r w:rsidRPr="00DC7E5C">
        <w:rPr>
          <w:noProof/>
        </w:rPr>
        <mc:AlternateContent>
          <mc:Choice Requires="wps">
            <w:drawing>
              <wp:anchor distT="0" distB="0" distL="114300" distR="114300" simplePos="0" relativeHeight="251665408" behindDoc="0" locked="0" layoutInCell="1" allowOverlap="1" wp14:anchorId="03BF8BC1" wp14:editId="66612495">
                <wp:simplePos x="0" y="0"/>
                <wp:positionH relativeFrom="column">
                  <wp:posOffset>-914400</wp:posOffset>
                </wp:positionH>
                <wp:positionV relativeFrom="paragraph">
                  <wp:posOffset>259715</wp:posOffset>
                </wp:positionV>
                <wp:extent cx="7534910" cy="1586230"/>
                <wp:effectExtent l="0" t="0" r="27940" b="13970"/>
                <wp:wrapNone/>
                <wp:docPr id="28" name="Text Box 28"/>
                <wp:cNvGraphicFramePr/>
                <a:graphic xmlns:a="http://schemas.openxmlformats.org/drawingml/2006/main">
                  <a:graphicData uri="http://schemas.microsoft.com/office/word/2010/wordprocessingShape">
                    <wps:wsp>
                      <wps:cNvSpPr txBox="1"/>
                      <wps:spPr>
                        <a:xfrm>
                          <a:off x="0" y="0"/>
                          <a:ext cx="7534910" cy="1586230"/>
                        </a:xfrm>
                        <a:prstGeom prst="rect">
                          <a:avLst/>
                        </a:prstGeom>
                        <a:solidFill>
                          <a:schemeClr val="accent1"/>
                        </a:solidFill>
                        <a:ln w="6350">
                          <a:solidFill>
                            <a:schemeClr val="accent1"/>
                          </a:solidFill>
                        </a:ln>
                      </wps:spPr>
                      <wps:txbx>
                        <w:txbxContent>
                          <w:p w14:paraId="754E5E31" w14:textId="77777777" w:rsidR="00662756" w:rsidRDefault="00662756" w:rsidP="00DC7E5C">
                            <w:pPr>
                              <w:jc w:val="center"/>
                              <w:rPr>
                                <w:rFonts w:ascii="Segoe UI" w:hAnsi="Segoe UI" w:cs="Segoe UI"/>
                                <w:b/>
                                <w:color w:val="FFFFFF" w:themeColor="background1"/>
                                <w:sz w:val="48"/>
                                <w:szCs w:val="40"/>
                              </w:rPr>
                            </w:pPr>
                            <w:r>
                              <w:rPr>
                                <w:rFonts w:ascii="Segoe UI" w:hAnsi="Segoe UI" w:cs="Segoe UI"/>
                                <w:b/>
                                <w:color w:val="FFFFFF" w:themeColor="background1"/>
                                <w:sz w:val="48"/>
                                <w:szCs w:val="40"/>
                              </w:rPr>
                              <w:t>Portfolio Delivery Framework</w:t>
                            </w:r>
                          </w:p>
                          <w:p w14:paraId="5A8077EF" w14:textId="77777777" w:rsidR="00662756" w:rsidRDefault="00662756" w:rsidP="00DC7E5C">
                            <w:pPr>
                              <w:jc w:val="center"/>
                              <w:rPr>
                                <w:color w:val="FFFFFF" w:themeColor="background1"/>
                                <w:sz w:val="28"/>
                              </w:rPr>
                            </w:pPr>
                          </w:p>
                          <w:p w14:paraId="0D85E8AA" w14:textId="47D5298D" w:rsidR="00662756" w:rsidRPr="006B7EC4" w:rsidRDefault="00662756" w:rsidP="00DC7E5C">
                            <w:pPr>
                              <w:jc w:val="center"/>
                              <w:rPr>
                                <w:color w:val="FFFFFF" w:themeColor="background1"/>
                              </w:rPr>
                            </w:pPr>
                            <w:r w:rsidRPr="006B7EC4">
                              <w:rPr>
                                <w:color w:val="FFFFFF" w:themeColor="background1"/>
                              </w:rPr>
                              <w:t xml:space="preserve">Version </w:t>
                            </w:r>
                            <w:r>
                              <w:rPr>
                                <w:color w:val="FFFFFF" w:themeColor="background1"/>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8BC1" id="Text Box 28" o:spid="_x0000_s1027" type="#_x0000_t202" style="position:absolute;margin-left:-1in;margin-top:20.45pt;width:593.3pt;height:1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" fillcolor="#002677 [3204]" strokecolor="#002677 [3204]" strokeweight=".5pt">
                <v:textbox>
                  <w:txbxContent>
                    <w:p w14:paraId="754E5E31" w14:textId="77777777" w:rsidR="00662756" w:rsidRDefault="00662756" w:rsidP="00DC7E5C">
                      <w:pPr>
                        <w:jc w:val="center"/>
                        <w:rPr>
                          <w:rFonts w:ascii="Segoe UI" w:hAnsi="Segoe UI" w:cs="Segoe UI"/>
                          <w:b/>
                          <w:color w:val="FFFFFF" w:themeColor="background1"/>
                          <w:sz w:val="48"/>
                          <w:szCs w:val="40"/>
                        </w:rPr>
                      </w:pPr>
                      <w:r>
                        <w:rPr>
                          <w:rFonts w:ascii="Segoe UI" w:hAnsi="Segoe UI" w:cs="Segoe UI"/>
                          <w:b/>
                          <w:color w:val="FFFFFF" w:themeColor="background1"/>
                          <w:sz w:val="48"/>
                          <w:szCs w:val="40"/>
                        </w:rPr>
                        <w:t>Portfolio Delivery Framework</w:t>
                      </w:r>
                    </w:p>
                    <w:p w14:paraId="5A8077EF" w14:textId="77777777" w:rsidR="00662756" w:rsidRDefault="00662756" w:rsidP="00DC7E5C">
                      <w:pPr>
                        <w:jc w:val="center"/>
                        <w:rPr>
                          <w:color w:val="FFFFFF" w:themeColor="background1"/>
                          <w:sz w:val="28"/>
                        </w:rPr>
                      </w:pPr>
                    </w:p>
                    <w:p w14:paraId="0D85E8AA" w14:textId="47D5298D" w:rsidR="00662756" w:rsidRPr="006B7EC4" w:rsidRDefault="00662756" w:rsidP="00DC7E5C">
                      <w:pPr>
                        <w:jc w:val="center"/>
                        <w:rPr>
                          <w:color w:val="FFFFFF" w:themeColor="background1"/>
                        </w:rPr>
                      </w:pPr>
                      <w:r w:rsidRPr="006B7EC4">
                        <w:rPr>
                          <w:color w:val="FFFFFF" w:themeColor="background1"/>
                        </w:rPr>
                        <w:t xml:space="preserve">Version </w:t>
                      </w:r>
                      <w:r>
                        <w:rPr>
                          <w:color w:val="FFFFFF" w:themeColor="background1"/>
                        </w:rPr>
                        <w:t>1.0</w:t>
                      </w:r>
                    </w:p>
                  </w:txbxContent>
                </v:textbox>
              </v:shape>
            </w:pict>
          </mc:Fallback>
        </mc:AlternateContent>
      </w:r>
    </w:p>
    <w:p w14:paraId="767A453B" w14:textId="77777777" w:rsidR="00A76E6C" w:rsidRPr="00F15492" w:rsidRDefault="00A76E6C" w:rsidP="00F15492"/>
    <w:p w14:paraId="4BBED887" w14:textId="77777777" w:rsidR="00A76E6C" w:rsidRPr="00F15492" w:rsidRDefault="00A76E6C" w:rsidP="00F15492"/>
    <w:p w14:paraId="738582B0" w14:textId="77777777" w:rsidR="00A76E6C" w:rsidRPr="00F15492" w:rsidRDefault="00A76E6C" w:rsidP="00F15492"/>
    <w:p w14:paraId="63F39D5C" w14:textId="77777777" w:rsidR="00A76E6C" w:rsidRPr="00F15492" w:rsidRDefault="00A76E6C" w:rsidP="00F15492"/>
    <w:p w14:paraId="13E8C358" w14:textId="77777777" w:rsidR="00A76E6C" w:rsidRPr="00F15492" w:rsidRDefault="00270375" w:rsidP="00F15492">
      <w:r w:rsidRPr="004626D1">
        <w:rPr>
          <w:noProof/>
        </w:rPr>
        <mc:AlternateContent>
          <mc:Choice Requires="wps">
            <w:drawing>
              <wp:anchor distT="0" distB="0" distL="114300" distR="114300" simplePos="0" relativeHeight="251669504" behindDoc="0" locked="0" layoutInCell="1" allowOverlap="1" wp14:anchorId="108F850C" wp14:editId="6CEFC4D8">
                <wp:simplePos x="0" y="0"/>
                <wp:positionH relativeFrom="margin">
                  <wp:posOffset>-915434</wp:posOffset>
                </wp:positionH>
                <wp:positionV relativeFrom="paragraph">
                  <wp:posOffset>6388263</wp:posOffset>
                </wp:positionV>
                <wp:extent cx="7587918" cy="4320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rgbClr val="002677"/>
                        </a:solidFill>
                        <a:ln w="6350">
                          <a:noFill/>
                        </a:ln>
                      </wps:spPr>
                      <wps:txbx>
                        <w:txbxContent>
                          <w:p w14:paraId="0D6DDB40" w14:textId="77777777" w:rsidR="00662756" w:rsidRPr="008C2682" w:rsidRDefault="00662756" w:rsidP="00DC7E5C">
                            <w:pPr>
                              <w:pStyle w:val="Footer"/>
                              <w:jc w:val="center"/>
                            </w:pPr>
                            <w:r w:rsidRPr="0035491D">
                              <w:t>Healthhub.act.gov.au/technology  |  User Support: 02 5124 5000  |  Division Administration: 02 5124 9000</w:t>
                            </w:r>
                          </w:p>
                        </w:txbxContent>
                      </wps:txbx>
                      <wps:bodyPr rot="0" spcFirstLastPara="0" vertOverflow="overflow" horzOverflow="overflow" vert="horz" wrap="square" lIns="91440" tIns="4572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F850C" id="Text Box 15" o:spid="_x0000_s1028" type="#_x0000_t202" style="position:absolute;margin-left:-72.1pt;margin-top:503pt;width:597.45pt;height: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" fillcolor="#002677" stroked="f" strokeweight=".5pt">
                <v:textbox inset=",,,3mm">
                  <w:txbxContent>
                    <w:p w14:paraId="0D6DDB40" w14:textId="77777777" w:rsidR="00662756" w:rsidRPr="008C2682" w:rsidRDefault="00662756" w:rsidP="00DC7E5C">
                      <w:pPr>
                        <w:pStyle w:val="Footer"/>
                        <w:jc w:val="center"/>
                      </w:pPr>
                      <w:r w:rsidRPr="0035491D">
                        <w:t>Healthhub.act.gov.au/</w:t>
                      </w:r>
                      <w:proofErr w:type="gramStart"/>
                      <w:r w:rsidRPr="0035491D">
                        <w:t>technology  |</w:t>
                      </w:r>
                      <w:proofErr w:type="gramEnd"/>
                      <w:r w:rsidRPr="0035491D">
                        <w:t xml:space="preserve">  User Support: 02 5124 5000  |  Division Administration: 02 5124 9000</w:t>
                      </w:r>
                    </w:p>
                  </w:txbxContent>
                </v:textbox>
                <w10:wrap anchorx="margin"/>
              </v:shape>
            </w:pict>
          </mc:Fallback>
        </mc:AlternateContent>
      </w:r>
      <w:r>
        <w:rPr>
          <w:noProof/>
        </w:rPr>
        <w:drawing>
          <wp:anchor distT="0" distB="0" distL="114300" distR="114300" simplePos="0" relativeHeight="251667456" behindDoc="0" locked="0" layoutInCell="1" allowOverlap="1" wp14:anchorId="455F881B" wp14:editId="7CF5548A">
            <wp:simplePos x="0" y="0"/>
            <wp:positionH relativeFrom="margin">
              <wp:posOffset>-1351221</wp:posOffset>
            </wp:positionH>
            <wp:positionV relativeFrom="margin">
              <wp:posOffset>2672951</wp:posOffset>
            </wp:positionV>
            <wp:extent cx="9277350" cy="61836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ck-photo-presentation-of-project-management-areas-of-knowledge-such-as-cost-time-scope-human-resources-70671548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77350" cy="6183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9AB02D" w14:textId="77777777" w:rsidR="00235DF2" w:rsidRDefault="00235DF2" w:rsidP="007B6508">
      <w:pPr>
        <w:sectPr w:rsidR="00235DF2" w:rsidSect="00DE457F">
          <w:headerReference w:type="default" r:id="rId10"/>
          <w:footerReference w:type="default" r:id="rId11"/>
          <w:pgSz w:w="11906" w:h="16838"/>
          <w:pgMar w:top="1701" w:right="1440" w:bottom="1304" w:left="1440" w:header="567" w:footer="0" w:gutter="0"/>
          <w:cols w:space="708"/>
          <w:docGrid w:linePitch="360"/>
        </w:sectPr>
      </w:pPr>
    </w:p>
    <w:p w14:paraId="4065AACE" w14:textId="77777777" w:rsidR="005A5CD1" w:rsidRPr="00903106" w:rsidRDefault="005A5CD1" w:rsidP="00823230">
      <w:pPr>
        <w:pStyle w:val="Subtitle"/>
      </w:pPr>
      <w:r w:rsidRPr="00903106">
        <w:lastRenderedPageBreak/>
        <w:t>Document Control</w:t>
      </w:r>
    </w:p>
    <w:tbl>
      <w:tblPr>
        <w:tblStyle w:val="TableGrid"/>
        <w:tblW w:w="9072" w:type="dxa"/>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136"/>
        <w:gridCol w:w="3400"/>
        <w:gridCol w:w="2876"/>
        <w:gridCol w:w="1660"/>
      </w:tblGrid>
      <w:tr w:rsidR="005A5CD1" w:rsidRPr="00AC4B21" w14:paraId="748B0837" w14:textId="77777777" w:rsidTr="00903106">
        <w:tc>
          <w:tcPr>
            <w:tcW w:w="1136" w:type="dxa"/>
            <w:shd w:val="clear" w:color="auto" w:fill="002677" w:themeFill="accent1"/>
          </w:tcPr>
          <w:p w14:paraId="17566F5D" w14:textId="77777777" w:rsidR="005A5CD1" w:rsidRPr="00F956FD" w:rsidRDefault="005A5CD1" w:rsidP="00F956FD">
            <w:pPr>
              <w:pStyle w:val="Tableheader0"/>
            </w:pPr>
            <w:r w:rsidRPr="00F956FD">
              <w:t>Version</w:t>
            </w:r>
          </w:p>
        </w:tc>
        <w:tc>
          <w:tcPr>
            <w:tcW w:w="3400" w:type="dxa"/>
            <w:shd w:val="clear" w:color="auto" w:fill="002677" w:themeFill="accent1"/>
          </w:tcPr>
          <w:p w14:paraId="69FB040C" w14:textId="77777777" w:rsidR="005A5CD1" w:rsidRPr="00AC4B21" w:rsidRDefault="005A5CD1" w:rsidP="00F956FD">
            <w:pPr>
              <w:pStyle w:val="Tableheader0"/>
            </w:pPr>
            <w:r w:rsidRPr="00AC4B21">
              <w:t>Summary of Changes</w:t>
            </w:r>
          </w:p>
        </w:tc>
        <w:tc>
          <w:tcPr>
            <w:tcW w:w="2876" w:type="dxa"/>
            <w:shd w:val="clear" w:color="auto" w:fill="002677" w:themeFill="accent1"/>
          </w:tcPr>
          <w:p w14:paraId="5DD72237" w14:textId="77777777" w:rsidR="005A5CD1" w:rsidRPr="00AC4B21" w:rsidRDefault="005A5CD1" w:rsidP="00F956FD">
            <w:pPr>
              <w:pStyle w:val="Tableheader0"/>
            </w:pPr>
            <w:r w:rsidRPr="00AC4B21">
              <w:t>Author</w:t>
            </w:r>
          </w:p>
        </w:tc>
        <w:tc>
          <w:tcPr>
            <w:tcW w:w="1660" w:type="dxa"/>
            <w:shd w:val="clear" w:color="auto" w:fill="002677" w:themeFill="accent1"/>
          </w:tcPr>
          <w:p w14:paraId="21487A5D" w14:textId="77777777" w:rsidR="005A5CD1" w:rsidRPr="00AC4B21" w:rsidRDefault="005A5CD1" w:rsidP="00F956FD">
            <w:pPr>
              <w:pStyle w:val="Tableheader0"/>
            </w:pPr>
            <w:r w:rsidRPr="00AC4B21">
              <w:t>Date</w:t>
            </w:r>
          </w:p>
        </w:tc>
      </w:tr>
      <w:tr w:rsidR="005A5CD1" w14:paraId="1504A791" w14:textId="77777777" w:rsidTr="00903106">
        <w:tc>
          <w:tcPr>
            <w:tcW w:w="1136" w:type="dxa"/>
          </w:tcPr>
          <w:p w14:paraId="14C71C4C" w14:textId="217D815C" w:rsidR="005A5CD1" w:rsidRDefault="00872994" w:rsidP="005A5CD1">
            <w:pPr>
              <w:rPr>
                <w:lang w:eastAsia="en-US"/>
              </w:rPr>
            </w:pPr>
            <w:r>
              <w:rPr>
                <w:lang w:eastAsia="en-US"/>
              </w:rPr>
              <w:t>1.0</w:t>
            </w:r>
          </w:p>
        </w:tc>
        <w:tc>
          <w:tcPr>
            <w:tcW w:w="3400" w:type="dxa"/>
          </w:tcPr>
          <w:p w14:paraId="35953BE5" w14:textId="06242773" w:rsidR="005A5CD1" w:rsidRDefault="000E725F" w:rsidP="005A5CD1">
            <w:pPr>
              <w:rPr>
                <w:lang w:eastAsia="en-US"/>
              </w:rPr>
            </w:pPr>
            <w:r>
              <w:rPr>
                <w:lang w:eastAsia="en-US"/>
              </w:rPr>
              <w:t>Sentenced as Approved Document</w:t>
            </w:r>
          </w:p>
        </w:tc>
        <w:tc>
          <w:tcPr>
            <w:tcW w:w="2876" w:type="dxa"/>
          </w:tcPr>
          <w:p w14:paraId="39278114" w14:textId="6722566D" w:rsidR="005A5CD1" w:rsidRDefault="00872994" w:rsidP="00872994">
            <w:pPr>
              <w:rPr>
                <w:lang w:eastAsia="en-US"/>
              </w:rPr>
            </w:pPr>
            <w:r>
              <w:rPr>
                <w:lang w:eastAsia="en-US"/>
              </w:rPr>
              <w:t>K. Carroll</w:t>
            </w:r>
          </w:p>
        </w:tc>
        <w:tc>
          <w:tcPr>
            <w:tcW w:w="1660" w:type="dxa"/>
          </w:tcPr>
          <w:p w14:paraId="3B8FC1A5" w14:textId="4CD877A0" w:rsidR="005A5CD1" w:rsidRDefault="003A551A" w:rsidP="005A5CD1">
            <w:pPr>
              <w:rPr>
                <w:lang w:eastAsia="en-US"/>
              </w:rPr>
            </w:pPr>
            <w:r>
              <w:rPr>
                <w:lang w:eastAsia="en-US"/>
              </w:rPr>
              <w:t>30/05</w:t>
            </w:r>
            <w:r w:rsidR="00872994">
              <w:rPr>
                <w:lang w:eastAsia="en-US"/>
              </w:rPr>
              <w:t>/2019</w:t>
            </w:r>
          </w:p>
        </w:tc>
      </w:tr>
    </w:tbl>
    <w:p w14:paraId="4EE9A8A5" w14:textId="77777777" w:rsidR="005A5CD1" w:rsidRPr="00823230" w:rsidRDefault="005A5CD1" w:rsidP="00823230">
      <w:pPr>
        <w:pStyle w:val="Subtitle"/>
      </w:pPr>
      <w:r w:rsidRPr="00823230">
        <w:t>Document Review</w:t>
      </w:r>
    </w:p>
    <w:tbl>
      <w:tblPr>
        <w:tblStyle w:val="TableGrid"/>
        <w:tblW w:w="9072" w:type="dxa"/>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136"/>
        <w:gridCol w:w="3400"/>
        <w:gridCol w:w="2876"/>
        <w:gridCol w:w="1660"/>
      </w:tblGrid>
      <w:tr w:rsidR="00240FBB" w:rsidRPr="00F956FD" w14:paraId="2CA71308" w14:textId="77777777" w:rsidTr="00872994">
        <w:tc>
          <w:tcPr>
            <w:tcW w:w="1136" w:type="dxa"/>
            <w:shd w:val="clear" w:color="auto" w:fill="002677" w:themeFill="accent1"/>
          </w:tcPr>
          <w:p w14:paraId="74F7B15B" w14:textId="77777777" w:rsidR="005A5CD1" w:rsidRPr="00F956FD" w:rsidRDefault="005A5CD1" w:rsidP="00F956FD">
            <w:pPr>
              <w:pStyle w:val="Tableheader0"/>
            </w:pPr>
            <w:r w:rsidRPr="00F956FD">
              <w:t>Version</w:t>
            </w:r>
          </w:p>
        </w:tc>
        <w:tc>
          <w:tcPr>
            <w:tcW w:w="3400" w:type="dxa"/>
            <w:shd w:val="clear" w:color="auto" w:fill="002677" w:themeFill="accent1"/>
          </w:tcPr>
          <w:p w14:paraId="5D5BF415" w14:textId="77777777" w:rsidR="005A5CD1" w:rsidRPr="00F956FD" w:rsidRDefault="005A5CD1" w:rsidP="00F956FD">
            <w:pPr>
              <w:pStyle w:val="Tableheader0"/>
            </w:pPr>
            <w:r w:rsidRPr="00F956FD">
              <w:t>Reviewer</w:t>
            </w:r>
          </w:p>
        </w:tc>
        <w:tc>
          <w:tcPr>
            <w:tcW w:w="2876" w:type="dxa"/>
            <w:shd w:val="clear" w:color="auto" w:fill="002677" w:themeFill="accent1"/>
          </w:tcPr>
          <w:p w14:paraId="2BAFA591" w14:textId="77777777" w:rsidR="005A5CD1" w:rsidRPr="00F956FD" w:rsidRDefault="005A5CD1" w:rsidP="00F956FD">
            <w:pPr>
              <w:pStyle w:val="Tableheader0"/>
            </w:pPr>
            <w:r w:rsidRPr="00F956FD">
              <w:t>Position</w:t>
            </w:r>
          </w:p>
        </w:tc>
        <w:tc>
          <w:tcPr>
            <w:tcW w:w="1660" w:type="dxa"/>
            <w:shd w:val="clear" w:color="auto" w:fill="002677" w:themeFill="accent1"/>
          </w:tcPr>
          <w:p w14:paraId="0C6F80A6" w14:textId="77777777" w:rsidR="005A5CD1" w:rsidRPr="00F956FD" w:rsidRDefault="005A5CD1" w:rsidP="00F956FD">
            <w:pPr>
              <w:pStyle w:val="Tableheader0"/>
            </w:pPr>
            <w:r w:rsidRPr="00F956FD">
              <w:t>Date</w:t>
            </w:r>
          </w:p>
        </w:tc>
      </w:tr>
      <w:tr w:rsidR="005A5CD1" w14:paraId="4C818819" w14:textId="77777777" w:rsidTr="00872994">
        <w:tc>
          <w:tcPr>
            <w:tcW w:w="1136" w:type="dxa"/>
          </w:tcPr>
          <w:p w14:paraId="2091F2A0" w14:textId="68313CD1" w:rsidR="005A5CD1" w:rsidRDefault="005A5CD1" w:rsidP="0080108E">
            <w:pPr>
              <w:rPr>
                <w:lang w:eastAsia="en-US"/>
              </w:rPr>
            </w:pPr>
          </w:p>
        </w:tc>
        <w:tc>
          <w:tcPr>
            <w:tcW w:w="3400" w:type="dxa"/>
          </w:tcPr>
          <w:p w14:paraId="1A159A00" w14:textId="368D5CE3" w:rsidR="005A5CD1" w:rsidRDefault="005A5CD1" w:rsidP="0080108E">
            <w:pPr>
              <w:rPr>
                <w:lang w:eastAsia="en-US"/>
              </w:rPr>
            </w:pPr>
          </w:p>
        </w:tc>
        <w:tc>
          <w:tcPr>
            <w:tcW w:w="2876" w:type="dxa"/>
          </w:tcPr>
          <w:p w14:paraId="49C1BC7A" w14:textId="1408F435" w:rsidR="005A5CD1" w:rsidRDefault="005A5CD1" w:rsidP="0080108E">
            <w:pPr>
              <w:rPr>
                <w:lang w:eastAsia="en-US"/>
              </w:rPr>
            </w:pPr>
          </w:p>
        </w:tc>
        <w:tc>
          <w:tcPr>
            <w:tcW w:w="1660" w:type="dxa"/>
          </w:tcPr>
          <w:p w14:paraId="2868834A" w14:textId="2AB244DF" w:rsidR="005A5CD1" w:rsidRDefault="005A5CD1" w:rsidP="0080108E">
            <w:pPr>
              <w:rPr>
                <w:lang w:eastAsia="en-US"/>
              </w:rPr>
            </w:pPr>
          </w:p>
        </w:tc>
      </w:tr>
    </w:tbl>
    <w:p w14:paraId="39445A16" w14:textId="77777777" w:rsidR="005A5CD1" w:rsidRDefault="005A5CD1" w:rsidP="00823230">
      <w:pPr>
        <w:pStyle w:val="Subtitle"/>
      </w:pPr>
      <w:r>
        <w:t>Document Approval</w:t>
      </w:r>
    </w:p>
    <w:tbl>
      <w:tblPr>
        <w:tblStyle w:val="TableGrid"/>
        <w:tblW w:w="9072" w:type="dxa"/>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136"/>
        <w:gridCol w:w="3400"/>
        <w:gridCol w:w="2876"/>
        <w:gridCol w:w="1660"/>
      </w:tblGrid>
      <w:tr w:rsidR="00240FBB" w14:paraId="7482017F" w14:textId="77777777" w:rsidTr="00F956FD">
        <w:tc>
          <w:tcPr>
            <w:tcW w:w="1129" w:type="dxa"/>
            <w:shd w:val="clear" w:color="auto" w:fill="002677" w:themeFill="accent1"/>
          </w:tcPr>
          <w:p w14:paraId="0E40D2BD" w14:textId="77777777" w:rsidR="005A5CD1" w:rsidRDefault="005A5CD1" w:rsidP="00F956FD">
            <w:pPr>
              <w:pStyle w:val="Tableheader0"/>
            </w:pPr>
            <w:r>
              <w:t>Version</w:t>
            </w:r>
          </w:p>
        </w:tc>
        <w:tc>
          <w:tcPr>
            <w:tcW w:w="3379" w:type="dxa"/>
            <w:shd w:val="clear" w:color="auto" w:fill="002677" w:themeFill="accent1"/>
          </w:tcPr>
          <w:p w14:paraId="67E160D8" w14:textId="77777777" w:rsidR="005A5CD1" w:rsidRDefault="005A5CD1" w:rsidP="00F956FD">
            <w:pPr>
              <w:pStyle w:val="Tableheader0"/>
            </w:pPr>
            <w:r>
              <w:t>Approver</w:t>
            </w:r>
          </w:p>
        </w:tc>
        <w:tc>
          <w:tcPr>
            <w:tcW w:w="2858" w:type="dxa"/>
            <w:shd w:val="clear" w:color="auto" w:fill="002677" w:themeFill="accent1"/>
          </w:tcPr>
          <w:p w14:paraId="4C4D238C" w14:textId="77777777" w:rsidR="005A5CD1" w:rsidRDefault="005A5CD1" w:rsidP="00F956FD">
            <w:pPr>
              <w:pStyle w:val="Tableheader0"/>
            </w:pPr>
            <w:r>
              <w:t>Position</w:t>
            </w:r>
          </w:p>
        </w:tc>
        <w:tc>
          <w:tcPr>
            <w:tcW w:w="1650" w:type="dxa"/>
            <w:shd w:val="clear" w:color="auto" w:fill="002677" w:themeFill="accent1"/>
          </w:tcPr>
          <w:p w14:paraId="46598CF9" w14:textId="77777777" w:rsidR="005A5CD1" w:rsidRDefault="005A5CD1" w:rsidP="00F956FD">
            <w:pPr>
              <w:pStyle w:val="Tableheader0"/>
            </w:pPr>
            <w:r>
              <w:t>Date</w:t>
            </w:r>
          </w:p>
        </w:tc>
      </w:tr>
      <w:tr w:rsidR="005A5CD1" w14:paraId="37113F80" w14:textId="77777777" w:rsidTr="00F956FD">
        <w:tc>
          <w:tcPr>
            <w:tcW w:w="1129" w:type="dxa"/>
          </w:tcPr>
          <w:p w14:paraId="3A806B8F" w14:textId="74648337" w:rsidR="005A5CD1" w:rsidRDefault="00C07787" w:rsidP="0080108E">
            <w:pPr>
              <w:rPr>
                <w:lang w:eastAsia="en-US"/>
              </w:rPr>
            </w:pPr>
            <w:r>
              <w:rPr>
                <w:lang w:eastAsia="en-US"/>
              </w:rPr>
              <w:t>1.0</w:t>
            </w:r>
          </w:p>
        </w:tc>
        <w:tc>
          <w:tcPr>
            <w:tcW w:w="3379" w:type="dxa"/>
          </w:tcPr>
          <w:p w14:paraId="6BAB21B1" w14:textId="77777777" w:rsidR="005A5CD1" w:rsidRDefault="00EA7703" w:rsidP="0080108E">
            <w:pPr>
              <w:rPr>
                <w:lang w:eastAsia="en-US"/>
              </w:rPr>
            </w:pPr>
            <w:r>
              <w:rPr>
                <w:lang w:eastAsia="en-US"/>
              </w:rPr>
              <w:t>Sandra Cook</w:t>
            </w:r>
          </w:p>
        </w:tc>
        <w:tc>
          <w:tcPr>
            <w:tcW w:w="2858" w:type="dxa"/>
          </w:tcPr>
          <w:p w14:paraId="1F386DDA" w14:textId="77777777" w:rsidR="005A5CD1" w:rsidRDefault="00EA7703" w:rsidP="0080108E">
            <w:pPr>
              <w:rPr>
                <w:lang w:eastAsia="en-US"/>
              </w:rPr>
            </w:pPr>
            <w:r>
              <w:rPr>
                <w:lang w:eastAsia="en-US"/>
              </w:rPr>
              <w:t>Executive Branch Manager, Future Capability &amp; Governance, Digital Solutions</w:t>
            </w:r>
          </w:p>
        </w:tc>
        <w:tc>
          <w:tcPr>
            <w:tcW w:w="1650" w:type="dxa"/>
          </w:tcPr>
          <w:p w14:paraId="52DB030F" w14:textId="3EC3B12C" w:rsidR="005A5CD1" w:rsidRDefault="00E41772" w:rsidP="0080108E">
            <w:pPr>
              <w:rPr>
                <w:lang w:eastAsia="en-US"/>
              </w:rPr>
            </w:pPr>
            <w:r>
              <w:rPr>
                <w:lang w:eastAsia="en-US"/>
              </w:rPr>
              <w:t>29/04/2019</w:t>
            </w:r>
          </w:p>
        </w:tc>
      </w:tr>
      <w:tr w:rsidR="00E41C6E" w14:paraId="7D1F0F84" w14:textId="77777777" w:rsidTr="00F956FD">
        <w:tc>
          <w:tcPr>
            <w:tcW w:w="1129" w:type="dxa"/>
          </w:tcPr>
          <w:p w14:paraId="2BBDDE4E" w14:textId="4E93C6A1" w:rsidR="00E41C6E" w:rsidRDefault="008D618E" w:rsidP="0080108E">
            <w:pPr>
              <w:rPr>
                <w:lang w:eastAsia="en-US"/>
              </w:rPr>
            </w:pPr>
            <w:r>
              <w:rPr>
                <w:lang w:eastAsia="en-US"/>
              </w:rPr>
              <w:t>1.0</w:t>
            </w:r>
          </w:p>
        </w:tc>
        <w:tc>
          <w:tcPr>
            <w:tcW w:w="3379" w:type="dxa"/>
          </w:tcPr>
          <w:p w14:paraId="2E0610C8" w14:textId="77777777" w:rsidR="00E41C6E" w:rsidRDefault="00EA7703" w:rsidP="0080108E">
            <w:pPr>
              <w:rPr>
                <w:lang w:eastAsia="en-US"/>
              </w:rPr>
            </w:pPr>
            <w:r>
              <w:rPr>
                <w:lang w:eastAsia="en-US"/>
              </w:rPr>
              <w:t>Peter O’Halloran</w:t>
            </w:r>
          </w:p>
        </w:tc>
        <w:tc>
          <w:tcPr>
            <w:tcW w:w="2858" w:type="dxa"/>
          </w:tcPr>
          <w:p w14:paraId="39BE9635" w14:textId="77777777" w:rsidR="00E41C6E" w:rsidRDefault="00EA7703" w:rsidP="0080108E">
            <w:pPr>
              <w:rPr>
                <w:lang w:eastAsia="en-US"/>
              </w:rPr>
            </w:pPr>
            <w:r>
              <w:rPr>
                <w:lang w:eastAsia="en-US"/>
              </w:rPr>
              <w:t>Executive Group Manager, Digital Solutions</w:t>
            </w:r>
          </w:p>
        </w:tc>
        <w:tc>
          <w:tcPr>
            <w:tcW w:w="1650" w:type="dxa"/>
          </w:tcPr>
          <w:p w14:paraId="5F954904" w14:textId="6CABFC21" w:rsidR="00E41C6E" w:rsidRDefault="00872994" w:rsidP="0080108E">
            <w:pPr>
              <w:rPr>
                <w:lang w:eastAsia="en-US"/>
              </w:rPr>
            </w:pPr>
            <w:r>
              <w:rPr>
                <w:lang w:eastAsia="en-US"/>
              </w:rPr>
              <w:t>29/04/2019</w:t>
            </w:r>
          </w:p>
        </w:tc>
      </w:tr>
      <w:tr w:rsidR="00E41772" w14:paraId="0FCB641D" w14:textId="77777777" w:rsidTr="00F956FD">
        <w:tc>
          <w:tcPr>
            <w:tcW w:w="1129" w:type="dxa"/>
          </w:tcPr>
          <w:p w14:paraId="7EC87336" w14:textId="50C27C61" w:rsidR="00E41772" w:rsidRDefault="00E41772" w:rsidP="0080108E">
            <w:pPr>
              <w:rPr>
                <w:lang w:eastAsia="en-US"/>
              </w:rPr>
            </w:pPr>
            <w:r>
              <w:rPr>
                <w:lang w:eastAsia="en-US"/>
              </w:rPr>
              <w:t>1.0</w:t>
            </w:r>
          </w:p>
        </w:tc>
        <w:tc>
          <w:tcPr>
            <w:tcW w:w="3379" w:type="dxa"/>
          </w:tcPr>
          <w:p w14:paraId="6AF8DA9F" w14:textId="019E1FB9" w:rsidR="00E41772" w:rsidRDefault="00E41772" w:rsidP="0080108E">
            <w:pPr>
              <w:rPr>
                <w:lang w:eastAsia="en-US"/>
              </w:rPr>
            </w:pPr>
            <w:r>
              <w:rPr>
                <w:lang w:eastAsia="en-US"/>
              </w:rPr>
              <w:t>Technology Strategy Committee</w:t>
            </w:r>
          </w:p>
        </w:tc>
        <w:tc>
          <w:tcPr>
            <w:tcW w:w="2858" w:type="dxa"/>
          </w:tcPr>
          <w:p w14:paraId="67E7F747" w14:textId="115DB174" w:rsidR="00E41772" w:rsidRDefault="00E41772" w:rsidP="0080108E">
            <w:pPr>
              <w:rPr>
                <w:lang w:eastAsia="en-US"/>
              </w:rPr>
            </w:pPr>
            <w:r>
              <w:rPr>
                <w:lang w:eastAsia="en-US"/>
              </w:rPr>
              <w:t>ICT Governing Committee</w:t>
            </w:r>
          </w:p>
        </w:tc>
        <w:tc>
          <w:tcPr>
            <w:tcW w:w="1650" w:type="dxa"/>
          </w:tcPr>
          <w:p w14:paraId="49063FD3" w14:textId="0CAF65CB" w:rsidR="00E41772" w:rsidRDefault="00E41772" w:rsidP="0080108E">
            <w:pPr>
              <w:rPr>
                <w:lang w:eastAsia="en-US"/>
              </w:rPr>
            </w:pPr>
            <w:r>
              <w:rPr>
                <w:lang w:eastAsia="en-US"/>
              </w:rPr>
              <w:t>30/05/2019</w:t>
            </w:r>
          </w:p>
        </w:tc>
      </w:tr>
    </w:tbl>
    <w:p w14:paraId="2BA33ED4" w14:textId="77777777" w:rsidR="005A5CD1" w:rsidRDefault="005A5CD1" w:rsidP="00823230">
      <w:pPr>
        <w:pStyle w:val="Subtitle"/>
      </w:pPr>
      <w:r>
        <w:t>References</w:t>
      </w:r>
    </w:p>
    <w:tbl>
      <w:tblPr>
        <w:tblStyle w:val="TableGrid"/>
        <w:tblW w:w="9067" w:type="dxa"/>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3001"/>
        <w:gridCol w:w="986"/>
        <w:gridCol w:w="5080"/>
      </w:tblGrid>
      <w:tr w:rsidR="00BF5639" w14:paraId="6B2DEB6F" w14:textId="77777777" w:rsidTr="00D4751B">
        <w:tc>
          <w:tcPr>
            <w:tcW w:w="3001" w:type="dxa"/>
            <w:shd w:val="clear" w:color="auto" w:fill="002677" w:themeFill="accent1"/>
          </w:tcPr>
          <w:p w14:paraId="30AE18DE" w14:textId="77777777" w:rsidR="00BF5639" w:rsidRDefault="00BF5639" w:rsidP="00F956FD">
            <w:pPr>
              <w:pStyle w:val="Tableheader0"/>
            </w:pPr>
            <w:r>
              <w:t>Document</w:t>
            </w:r>
          </w:p>
        </w:tc>
        <w:tc>
          <w:tcPr>
            <w:tcW w:w="986" w:type="dxa"/>
            <w:shd w:val="clear" w:color="auto" w:fill="002677" w:themeFill="accent1"/>
          </w:tcPr>
          <w:p w14:paraId="21FCCBED" w14:textId="77777777" w:rsidR="00BF5639" w:rsidRDefault="00BF5639" w:rsidP="00F956FD">
            <w:pPr>
              <w:pStyle w:val="Tableheader0"/>
            </w:pPr>
            <w:r>
              <w:t>Version</w:t>
            </w:r>
          </w:p>
        </w:tc>
        <w:tc>
          <w:tcPr>
            <w:tcW w:w="5080" w:type="dxa"/>
            <w:shd w:val="clear" w:color="auto" w:fill="002677" w:themeFill="accent1"/>
          </w:tcPr>
          <w:p w14:paraId="7A27FD50" w14:textId="77777777" w:rsidR="00BF5639" w:rsidRDefault="00BF5639" w:rsidP="00F956FD">
            <w:pPr>
              <w:pStyle w:val="Tableheader0"/>
            </w:pPr>
            <w:r>
              <w:t>Location</w:t>
            </w:r>
          </w:p>
        </w:tc>
      </w:tr>
      <w:tr w:rsidR="00BF5639" w14:paraId="1A931E91" w14:textId="77777777" w:rsidTr="00D4751B">
        <w:tc>
          <w:tcPr>
            <w:tcW w:w="3001" w:type="dxa"/>
          </w:tcPr>
          <w:p w14:paraId="5BADE773" w14:textId="77777777" w:rsidR="00BF5639" w:rsidRDefault="002F2DEE" w:rsidP="0080108E">
            <w:pPr>
              <w:rPr>
                <w:lang w:eastAsia="en-US"/>
              </w:rPr>
            </w:pPr>
            <w:r>
              <w:rPr>
                <w:lang w:eastAsia="en-US"/>
              </w:rPr>
              <w:t>Project Delivery Framework</w:t>
            </w:r>
          </w:p>
        </w:tc>
        <w:tc>
          <w:tcPr>
            <w:tcW w:w="986" w:type="dxa"/>
          </w:tcPr>
          <w:p w14:paraId="399516CC" w14:textId="77777777" w:rsidR="00BF5639" w:rsidRDefault="00F06AFC" w:rsidP="0080108E">
            <w:pPr>
              <w:rPr>
                <w:lang w:eastAsia="en-US"/>
              </w:rPr>
            </w:pPr>
            <w:r>
              <w:rPr>
                <w:lang w:eastAsia="en-US"/>
              </w:rPr>
              <w:t>1.0</w:t>
            </w:r>
          </w:p>
        </w:tc>
        <w:tc>
          <w:tcPr>
            <w:tcW w:w="5080" w:type="dxa"/>
          </w:tcPr>
          <w:p w14:paraId="279858CB" w14:textId="665CD02B" w:rsidR="00BF5639" w:rsidRDefault="00515430" w:rsidP="0080108E">
            <w:pPr>
              <w:rPr>
                <w:lang w:eastAsia="en-US"/>
              </w:rPr>
            </w:pPr>
            <w:hyperlink r:id="rId12" w:history="1">
              <w:r w:rsidR="00E41772">
                <w:rPr>
                  <w:rStyle w:val="Hyperlink"/>
                  <w:rFonts w:eastAsia="Times New Roman"/>
                </w:rPr>
                <w:t>https://health.act.gov.au/digital</w:t>
              </w:r>
            </w:hyperlink>
          </w:p>
        </w:tc>
      </w:tr>
      <w:tr w:rsidR="00D4751B" w14:paraId="795C5580" w14:textId="77777777" w:rsidTr="00D4751B">
        <w:tc>
          <w:tcPr>
            <w:tcW w:w="3001" w:type="dxa"/>
          </w:tcPr>
          <w:p w14:paraId="6C6DBD17" w14:textId="52A9E0BD" w:rsidR="00D4751B" w:rsidRDefault="00D4751B" w:rsidP="00D4751B">
            <w:pPr>
              <w:rPr>
                <w:lang w:eastAsia="en-US"/>
              </w:rPr>
            </w:pPr>
            <w:r>
              <w:rPr>
                <w:lang w:eastAsia="en-US"/>
              </w:rPr>
              <w:t>Program Delivery Framework</w:t>
            </w:r>
          </w:p>
        </w:tc>
        <w:tc>
          <w:tcPr>
            <w:tcW w:w="986" w:type="dxa"/>
          </w:tcPr>
          <w:p w14:paraId="48FC1DE1" w14:textId="03AD9C38" w:rsidR="00D4751B" w:rsidRDefault="00D4751B" w:rsidP="00D4751B">
            <w:pPr>
              <w:rPr>
                <w:lang w:eastAsia="en-US"/>
              </w:rPr>
            </w:pPr>
            <w:r>
              <w:rPr>
                <w:lang w:eastAsia="en-US"/>
              </w:rPr>
              <w:t>1.0</w:t>
            </w:r>
          </w:p>
        </w:tc>
        <w:tc>
          <w:tcPr>
            <w:tcW w:w="5080" w:type="dxa"/>
          </w:tcPr>
          <w:p w14:paraId="0B132AC4" w14:textId="79A9BF38" w:rsidR="00D4751B" w:rsidRDefault="00515430" w:rsidP="00D4751B">
            <w:pPr>
              <w:rPr>
                <w:rStyle w:val="Hyperlink"/>
                <w:lang w:eastAsia="en-US"/>
              </w:rPr>
            </w:pPr>
            <w:hyperlink r:id="rId13" w:history="1">
              <w:r w:rsidR="00E41772">
                <w:rPr>
                  <w:rStyle w:val="Hyperlink"/>
                  <w:rFonts w:eastAsia="Times New Roman"/>
                </w:rPr>
                <w:t>https://health.act.gov.au/digital</w:t>
              </w:r>
            </w:hyperlink>
          </w:p>
        </w:tc>
      </w:tr>
    </w:tbl>
    <w:p w14:paraId="19086AB5" w14:textId="77777777" w:rsidR="00097E66" w:rsidRDefault="00097E66">
      <w:pPr>
        <w:spacing w:after="160" w:line="259" w:lineRule="auto"/>
        <w:rPr>
          <w:lang w:eastAsia="en-US"/>
        </w:rPr>
      </w:pPr>
      <w:r>
        <w:rPr>
          <w:lang w:eastAsia="en-US"/>
        </w:rPr>
        <w:br w:type="page"/>
      </w:r>
    </w:p>
    <w:p w14:paraId="72F266E9" w14:textId="77777777" w:rsidR="00135C72" w:rsidRPr="005A7C76" w:rsidRDefault="00097E66" w:rsidP="005A7C76">
      <w:pPr>
        <w:pStyle w:val="TOCHeading"/>
      </w:pPr>
      <w:r w:rsidRPr="005A7C76">
        <w:lastRenderedPageBreak/>
        <w:t>Contents</w:t>
      </w:r>
    </w:p>
    <w:p w14:paraId="5958CCA0" w14:textId="4A394E58" w:rsidR="00CA1ECF" w:rsidRDefault="005A7C76">
      <w:pPr>
        <w:pStyle w:val="TOC1"/>
        <w:tabs>
          <w:tab w:val="right" w:leader="dot" w:pos="9016"/>
        </w:tabs>
        <w:rPr>
          <w:rFonts w:eastAsiaTheme="minorEastAsia" w:cstheme="minorBidi"/>
          <w:noProof/>
          <w:szCs w:val="22"/>
        </w:rPr>
      </w:pPr>
      <w:r>
        <w:rPr>
          <w:lang w:eastAsia="en-US"/>
        </w:rPr>
        <w:fldChar w:fldCharType="begin"/>
      </w:r>
      <w:r>
        <w:rPr>
          <w:lang w:eastAsia="en-US"/>
        </w:rPr>
        <w:instrText xml:space="preserve"> TOC \h \z \t "Heading 1,1" </w:instrText>
      </w:r>
      <w:r>
        <w:rPr>
          <w:lang w:eastAsia="en-US"/>
        </w:rPr>
        <w:fldChar w:fldCharType="separate"/>
      </w:r>
      <w:hyperlink w:anchor="_Toc9426953" w:history="1">
        <w:r w:rsidR="00CA1ECF" w:rsidRPr="006256B7">
          <w:rPr>
            <w:rStyle w:val="Hyperlink"/>
            <w:noProof/>
          </w:rPr>
          <w:t>Document Purpose</w:t>
        </w:r>
        <w:r w:rsidR="00CA1ECF">
          <w:rPr>
            <w:noProof/>
            <w:webHidden/>
          </w:rPr>
          <w:tab/>
        </w:r>
        <w:r w:rsidR="00CA1ECF">
          <w:rPr>
            <w:noProof/>
            <w:webHidden/>
          </w:rPr>
          <w:fldChar w:fldCharType="begin"/>
        </w:r>
        <w:r w:rsidR="00CA1ECF">
          <w:rPr>
            <w:noProof/>
            <w:webHidden/>
          </w:rPr>
          <w:instrText xml:space="preserve"> PAGEREF _Toc9426953 \h </w:instrText>
        </w:r>
        <w:r w:rsidR="00CA1ECF">
          <w:rPr>
            <w:noProof/>
            <w:webHidden/>
          </w:rPr>
        </w:r>
        <w:r w:rsidR="00CA1ECF">
          <w:rPr>
            <w:noProof/>
            <w:webHidden/>
          </w:rPr>
          <w:fldChar w:fldCharType="separate"/>
        </w:r>
        <w:r w:rsidR="00FD1361">
          <w:rPr>
            <w:noProof/>
            <w:webHidden/>
          </w:rPr>
          <w:t>4</w:t>
        </w:r>
        <w:r w:rsidR="00CA1ECF">
          <w:rPr>
            <w:noProof/>
            <w:webHidden/>
          </w:rPr>
          <w:fldChar w:fldCharType="end"/>
        </w:r>
      </w:hyperlink>
    </w:p>
    <w:p w14:paraId="3EAF0026" w14:textId="2EA9E863" w:rsidR="00CA1ECF" w:rsidRDefault="00515430">
      <w:pPr>
        <w:pStyle w:val="TOC1"/>
        <w:tabs>
          <w:tab w:val="right" w:leader="dot" w:pos="9016"/>
        </w:tabs>
        <w:rPr>
          <w:rFonts w:eastAsiaTheme="minorEastAsia" w:cstheme="minorBidi"/>
          <w:noProof/>
          <w:szCs w:val="22"/>
        </w:rPr>
      </w:pPr>
      <w:hyperlink w:anchor="_Toc9426954" w:history="1">
        <w:r w:rsidR="00CA1ECF" w:rsidRPr="006256B7">
          <w:rPr>
            <w:rStyle w:val="Hyperlink"/>
            <w:noProof/>
          </w:rPr>
          <w:t>Definitions</w:t>
        </w:r>
        <w:r w:rsidR="00CA1ECF">
          <w:rPr>
            <w:noProof/>
            <w:webHidden/>
          </w:rPr>
          <w:tab/>
        </w:r>
        <w:r w:rsidR="00CA1ECF">
          <w:rPr>
            <w:noProof/>
            <w:webHidden/>
          </w:rPr>
          <w:fldChar w:fldCharType="begin"/>
        </w:r>
        <w:r w:rsidR="00CA1ECF">
          <w:rPr>
            <w:noProof/>
            <w:webHidden/>
          </w:rPr>
          <w:instrText xml:space="preserve"> PAGEREF _Toc9426954 \h </w:instrText>
        </w:r>
        <w:r w:rsidR="00CA1ECF">
          <w:rPr>
            <w:noProof/>
            <w:webHidden/>
          </w:rPr>
        </w:r>
        <w:r w:rsidR="00CA1ECF">
          <w:rPr>
            <w:noProof/>
            <w:webHidden/>
          </w:rPr>
          <w:fldChar w:fldCharType="separate"/>
        </w:r>
        <w:r w:rsidR="00FD1361">
          <w:rPr>
            <w:noProof/>
            <w:webHidden/>
          </w:rPr>
          <w:t>5</w:t>
        </w:r>
        <w:r w:rsidR="00CA1ECF">
          <w:rPr>
            <w:noProof/>
            <w:webHidden/>
          </w:rPr>
          <w:fldChar w:fldCharType="end"/>
        </w:r>
      </w:hyperlink>
    </w:p>
    <w:p w14:paraId="5AA58C77" w14:textId="397C472F" w:rsidR="00CA1ECF" w:rsidRDefault="00515430">
      <w:pPr>
        <w:pStyle w:val="TOC1"/>
        <w:tabs>
          <w:tab w:val="right" w:leader="dot" w:pos="9016"/>
        </w:tabs>
        <w:rPr>
          <w:rFonts w:eastAsiaTheme="minorEastAsia" w:cstheme="minorBidi"/>
          <w:noProof/>
          <w:szCs w:val="22"/>
        </w:rPr>
      </w:pPr>
      <w:hyperlink w:anchor="_Toc9426955" w:history="1">
        <w:r w:rsidR="00CA1ECF" w:rsidRPr="006256B7">
          <w:rPr>
            <w:rStyle w:val="Hyperlink"/>
            <w:noProof/>
          </w:rPr>
          <w:t>Portfolio Management Control</w:t>
        </w:r>
        <w:r w:rsidR="00CA1ECF">
          <w:rPr>
            <w:noProof/>
            <w:webHidden/>
          </w:rPr>
          <w:tab/>
        </w:r>
        <w:r w:rsidR="00CA1ECF">
          <w:rPr>
            <w:noProof/>
            <w:webHidden/>
          </w:rPr>
          <w:fldChar w:fldCharType="begin"/>
        </w:r>
        <w:r w:rsidR="00CA1ECF">
          <w:rPr>
            <w:noProof/>
            <w:webHidden/>
          </w:rPr>
          <w:instrText xml:space="preserve"> PAGEREF _Toc9426955 \h </w:instrText>
        </w:r>
        <w:r w:rsidR="00CA1ECF">
          <w:rPr>
            <w:noProof/>
            <w:webHidden/>
          </w:rPr>
        </w:r>
        <w:r w:rsidR="00CA1ECF">
          <w:rPr>
            <w:noProof/>
            <w:webHidden/>
          </w:rPr>
          <w:fldChar w:fldCharType="separate"/>
        </w:r>
        <w:r w:rsidR="00FD1361">
          <w:rPr>
            <w:noProof/>
            <w:webHidden/>
          </w:rPr>
          <w:t>10</w:t>
        </w:r>
        <w:r w:rsidR="00CA1ECF">
          <w:rPr>
            <w:noProof/>
            <w:webHidden/>
          </w:rPr>
          <w:fldChar w:fldCharType="end"/>
        </w:r>
      </w:hyperlink>
    </w:p>
    <w:p w14:paraId="1C0AA931" w14:textId="411DF73B" w:rsidR="00CA1ECF" w:rsidRDefault="00515430">
      <w:pPr>
        <w:pStyle w:val="TOC1"/>
        <w:tabs>
          <w:tab w:val="right" w:leader="dot" w:pos="9016"/>
        </w:tabs>
        <w:rPr>
          <w:rFonts w:eastAsiaTheme="minorEastAsia" w:cstheme="minorBidi"/>
          <w:noProof/>
          <w:szCs w:val="22"/>
        </w:rPr>
      </w:pPr>
      <w:hyperlink w:anchor="_Toc9426956" w:history="1">
        <w:r w:rsidR="00CA1ECF" w:rsidRPr="006256B7">
          <w:rPr>
            <w:rStyle w:val="Hyperlink"/>
            <w:noProof/>
          </w:rPr>
          <w:t>Portfolio Governance</w:t>
        </w:r>
        <w:r w:rsidR="00CA1ECF">
          <w:rPr>
            <w:noProof/>
            <w:webHidden/>
          </w:rPr>
          <w:tab/>
        </w:r>
        <w:r w:rsidR="00CA1ECF">
          <w:rPr>
            <w:noProof/>
            <w:webHidden/>
          </w:rPr>
          <w:fldChar w:fldCharType="begin"/>
        </w:r>
        <w:r w:rsidR="00CA1ECF">
          <w:rPr>
            <w:noProof/>
            <w:webHidden/>
          </w:rPr>
          <w:instrText xml:space="preserve"> PAGEREF _Toc9426956 \h </w:instrText>
        </w:r>
        <w:r w:rsidR="00CA1ECF">
          <w:rPr>
            <w:noProof/>
            <w:webHidden/>
          </w:rPr>
        </w:r>
        <w:r w:rsidR="00CA1ECF">
          <w:rPr>
            <w:noProof/>
            <w:webHidden/>
          </w:rPr>
          <w:fldChar w:fldCharType="separate"/>
        </w:r>
        <w:r w:rsidR="00FD1361">
          <w:rPr>
            <w:noProof/>
            <w:webHidden/>
          </w:rPr>
          <w:t>11</w:t>
        </w:r>
        <w:r w:rsidR="00CA1ECF">
          <w:rPr>
            <w:noProof/>
            <w:webHidden/>
          </w:rPr>
          <w:fldChar w:fldCharType="end"/>
        </w:r>
      </w:hyperlink>
    </w:p>
    <w:p w14:paraId="60098F38" w14:textId="34BE787B" w:rsidR="00CA1ECF" w:rsidRDefault="00515430">
      <w:pPr>
        <w:pStyle w:val="TOC1"/>
        <w:tabs>
          <w:tab w:val="right" w:leader="dot" w:pos="9016"/>
        </w:tabs>
        <w:rPr>
          <w:rFonts w:eastAsiaTheme="minorEastAsia" w:cstheme="minorBidi"/>
          <w:noProof/>
          <w:szCs w:val="22"/>
        </w:rPr>
      </w:pPr>
      <w:hyperlink w:anchor="_Toc9426957" w:history="1">
        <w:r w:rsidR="00CA1ECF" w:rsidRPr="006256B7">
          <w:rPr>
            <w:rStyle w:val="Hyperlink"/>
            <w:noProof/>
          </w:rPr>
          <w:t>Portfolio Resource Management</w:t>
        </w:r>
        <w:r w:rsidR="00CA1ECF">
          <w:rPr>
            <w:noProof/>
            <w:webHidden/>
          </w:rPr>
          <w:tab/>
        </w:r>
        <w:r w:rsidR="00CA1ECF">
          <w:rPr>
            <w:noProof/>
            <w:webHidden/>
          </w:rPr>
          <w:fldChar w:fldCharType="begin"/>
        </w:r>
        <w:r w:rsidR="00CA1ECF">
          <w:rPr>
            <w:noProof/>
            <w:webHidden/>
          </w:rPr>
          <w:instrText xml:space="preserve"> PAGEREF _Toc9426957 \h </w:instrText>
        </w:r>
        <w:r w:rsidR="00CA1ECF">
          <w:rPr>
            <w:noProof/>
            <w:webHidden/>
          </w:rPr>
        </w:r>
        <w:r w:rsidR="00CA1ECF">
          <w:rPr>
            <w:noProof/>
            <w:webHidden/>
          </w:rPr>
          <w:fldChar w:fldCharType="separate"/>
        </w:r>
        <w:r w:rsidR="00FD1361">
          <w:rPr>
            <w:noProof/>
            <w:webHidden/>
          </w:rPr>
          <w:t>13</w:t>
        </w:r>
        <w:r w:rsidR="00CA1ECF">
          <w:rPr>
            <w:noProof/>
            <w:webHidden/>
          </w:rPr>
          <w:fldChar w:fldCharType="end"/>
        </w:r>
      </w:hyperlink>
    </w:p>
    <w:p w14:paraId="69C8500D" w14:textId="278F262B" w:rsidR="00CA1ECF" w:rsidRDefault="00515430">
      <w:pPr>
        <w:pStyle w:val="TOC1"/>
        <w:tabs>
          <w:tab w:val="right" w:leader="dot" w:pos="9016"/>
        </w:tabs>
        <w:rPr>
          <w:rFonts w:eastAsiaTheme="minorEastAsia" w:cstheme="minorBidi"/>
          <w:noProof/>
          <w:szCs w:val="22"/>
        </w:rPr>
      </w:pPr>
      <w:hyperlink w:anchor="_Toc9426958" w:history="1">
        <w:r w:rsidR="00CA1ECF" w:rsidRPr="006256B7">
          <w:rPr>
            <w:rStyle w:val="Hyperlink"/>
            <w:noProof/>
          </w:rPr>
          <w:t>Portfolio Benefits Management</w:t>
        </w:r>
        <w:r w:rsidR="00CA1ECF">
          <w:rPr>
            <w:noProof/>
            <w:webHidden/>
          </w:rPr>
          <w:tab/>
        </w:r>
        <w:r w:rsidR="00CA1ECF">
          <w:rPr>
            <w:noProof/>
            <w:webHidden/>
          </w:rPr>
          <w:fldChar w:fldCharType="begin"/>
        </w:r>
        <w:r w:rsidR="00CA1ECF">
          <w:rPr>
            <w:noProof/>
            <w:webHidden/>
          </w:rPr>
          <w:instrText xml:space="preserve"> PAGEREF _Toc9426958 \h </w:instrText>
        </w:r>
        <w:r w:rsidR="00CA1ECF">
          <w:rPr>
            <w:noProof/>
            <w:webHidden/>
          </w:rPr>
        </w:r>
        <w:r w:rsidR="00CA1ECF">
          <w:rPr>
            <w:noProof/>
            <w:webHidden/>
          </w:rPr>
          <w:fldChar w:fldCharType="separate"/>
        </w:r>
        <w:r w:rsidR="00FD1361">
          <w:rPr>
            <w:noProof/>
            <w:webHidden/>
          </w:rPr>
          <w:t>16</w:t>
        </w:r>
        <w:r w:rsidR="00CA1ECF">
          <w:rPr>
            <w:noProof/>
            <w:webHidden/>
          </w:rPr>
          <w:fldChar w:fldCharType="end"/>
        </w:r>
      </w:hyperlink>
    </w:p>
    <w:p w14:paraId="44B3F477" w14:textId="63573C56" w:rsidR="00CA1ECF" w:rsidRDefault="00515430">
      <w:pPr>
        <w:pStyle w:val="TOC1"/>
        <w:tabs>
          <w:tab w:val="right" w:leader="dot" w:pos="9016"/>
        </w:tabs>
        <w:rPr>
          <w:rFonts w:eastAsiaTheme="minorEastAsia" w:cstheme="minorBidi"/>
          <w:noProof/>
          <w:szCs w:val="22"/>
        </w:rPr>
      </w:pPr>
      <w:hyperlink w:anchor="_Toc9426959" w:history="1">
        <w:r w:rsidR="00CA1ECF" w:rsidRPr="006256B7">
          <w:rPr>
            <w:rStyle w:val="Hyperlink"/>
            <w:noProof/>
          </w:rPr>
          <w:t>Portfolio Risk Management</w:t>
        </w:r>
        <w:r w:rsidR="00CA1ECF">
          <w:rPr>
            <w:noProof/>
            <w:webHidden/>
          </w:rPr>
          <w:tab/>
        </w:r>
        <w:r w:rsidR="00CA1ECF">
          <w:rPr>
            <w:noProof/>
            <w:webHidden/>
          </w:rPr>
          <w:fldChar w:fldCharType="begin"/>
        </w:r>
        <w:r w:rsidR="00CA1ECF">
          <w:rPr>
            <w:noProof/>
            <w:webHidden/>
          </w:rPr>
          <w:instrText xml:space="preserve"> PAGEREF _Toc9426959 \h </w:instrText>
        </w:r>
        <w:r w:rsidR="00CA1ECF">
          <w:rPr>
            <w:noProof/>
            <w:webHidden/>
          </w:rPr>
        </w:r>
        <w:r w:rsidR="00CA1ECF">
          <w:rPr>
            <w:noProof/>
            <w:webHidden/>
          </w:rPr>
          <w:fldChar w:fldCharType="separate"/>
        </w:r>
        <w:r w:rsidR="00FD1361">
          <w:rPr>
            <w:noProof/>
            <w:webHidden/>
          </w:rPr>
          <w:t>18</w:t>
        </w:r>
        <w:r w:rsidR="00CA1ECF">
          <w:rPr>
            <w:noProof/>
            <w:webHidden/>
          </w:rPr>
          <w:fldChar w:fldCharType="end"/>
        </w:r>
      </w:hyperlink>
    </w:p>
    <w:p w14:paraId="46B648BB" w14:textId="717DEE12" w:rsidR="00CA1ECF" w:rsidRDefault="00515430">
      <w:pPr>
        <w:pStyle w:val="TOC1"/>
        <w:tabs>
          <w:tab w:val="right" w:leader="dot" w:pos="9016"/>
        </w:tabs>
        <w:rPr>
          <w:rFonts w:eastAsiaTheme="minorEastAsia" w:cstheme="minorBidi"/>
          <w:noProof/>
          <w:szCs w:val="22"/>
        </w:rPr>
      </w:pPr>
      <w:hyperlink w:anchor="_Toc9426960" w:history="1">
        <w:r w:rsidR="00CA1ECF" w:rsidRPr="006256B7">
          <w:rPr>
            <w:rStyle w:val="Hyperlink"/>
            <w:noProof/>
          </w:rPr>
          <w:t>Portfolio Stakeholder Engagement and Communication</w:t>
        </w:r>
        <w:r w:rsidR="00CA1ECF">
          <w:rPr>
            <w:noProof/>
            <w:webHidden/>
          </w:rPr>
          <w:tab/>
        </w:r>
        <w:r w:rsidR="00CA1ECF">
          <w:rPr>
            <w:noProof/>
            <w:webHidden/>
          </w:rPr>
          <w:fldChar w:fldCharType="begin"/>
        </w:r>
        <w:r w:rsidR="00CA1ECF">
          <w:rPr>
            <w:noProof/>
            <w:webHidden/>
          </w:rPr>
          <w:instrText xml:space="preserve"> PAGEREF _Toc9426960 \h </w:instrText>
        </w:r>
        <w:r w:rsidR="00CA1ECF">
          <w:rPr>
            <w:noProof/>
            <w:webHidden/>
          </w:rPr>
        </w:r>
        <w:r w:rsidR="00CA1ECF">
          <w:rPr>
            <w:noProof/>
            <w:webHidden/>
          </w:rPr>
          <w:fldChar w:fldCharType="separate"/>
        </w:r>
        <w:r w:rsidR="00FD1361">
          <w:rPr>
            <w:noProof/>
            <w:webHidden/>
          </w:rPr>
          <w:t>25</w:t>
        </w:r>
        <w:r w:rsidR="00CA1ECF">
          <w:rPr>
            <w:noProof/>
            <w:webHidden/>
          </w:rPr>
          <w:fldChar w:fldCharType="end"/>
        </w:r>
      </w:hyperlink>
    </w:p>
    <w:p w14:paraId="5A10FD0E" w14:textId="6BDBC763" w:rsidR="00CA1ECF" w:rsidRDefault="00515430">
      <w:pPr>
        <w:pStyle w:val="TOC1"/>
        <w:tabs>
          <w:tab w:val="right" w:leader="dot" w:pos="9016"/>
        </w:tabs>
        <w:rPr>
          <w:rFonts w:eastAsiaTheme="minorEastAsia" w:cstheme="minorBidi"/>
          <w:noProof/>
          <w:szCs w:val="22"/>
        </w:rPr>
      </w:pPr>
      <w:hyperlink w:anchor="_Toc9426961" w:history="1">
        <w:r w:rsidR="00CA1ECF" w:rsidRPr="006256B7">
          <w:rPr>
            <w:rStyle w:val="Hyperlink"/>
            <w:noProof/>
          </w:rPr>
          <w:t>Portfolio Organisational Change Management</w:t>
        </w:r>
        <w:r w:rsidR="00CA1ECF">
          <w:rPr>
            <w:noProof/>
            <w:webHidden/>
          </w:rPr>
          <w:tab/>
        </w:r>
        <w:r w:rsidR="00CA1ECF">
          <w:rPr>
            <w:noProof/>
            <w:webHidden/>
          </w:rPr>
          <w:fldChar w:fldCharType="begin"/>
        </w:r>
        <w:r w:rsidR="00CA1ECF">
          <w:rPr>
            <w:noProof/>
            <w:webHidden/>
          </w:rPr>
          <w:instrText xml:space="preserve"> PAGEREF _Toc9426961 \h </w:instrText>
        </w:r>
        <w:r w:rsidR="00CA1ECF">
          <w:rPr>
            <w:noProof/>
            <w:webHidden/>
          </w:rPr>
        </w:r>
        <w:r w:rsidR="00CA1ECF">
          <w:rPr>
            <w:noProof/>
            <w:webHidden/>
          </w:rPr>
          <w:fldChar w:fldCharType="separate"/>
        </w:r>
        <w:r w:rsidR="00FD1361">
          <w:rPr>
            <w:noProof/>
            <w:webHidden/>
          </w:rPr>
          <w:t>26</w:t>
        </w:r>
        <w:r w:rsidR="00CA1ECF">
          <w:rPr>
            <w:noProof/>
            <w:webHidden/>
          </w:rPr>
          <w:fldChar w:fldCharType="end"/>
        </w:r>
      </w:hyperlink>
    </w:p>
    <w:p w14:paraId="58C8FB18" w14:textId="7ECD7331" w:rsidR="00CA1ECF" w:rsidRDefault="00515430">
      <w:pPr>
        <w:pStyle w:val="TOC1"/>
        <w:tabs>
          <w:tab w:val="right" w:leader="dot" w:pos="9016"/>
        </w:tabs>
        <w:rPr>
          <w:rFonts w:eastAsiaTheme="minorEastAsia" w:cstheme="minorBidi"/>
          <w:noProof/>
          <w:szCs w:val="22"/>
        </w:rPr>
      </w:pPr>
      <w:hyperlink w:anchor="_Toc9426962" w:history="1">
        <w:r w:rsidR="00CA1ECF" w:rsidRPr="006256B7">
          <w:rPr>
            <w:rStyle w:val="Hyperlink"/>
            <w:noProof/>
          </w:rPr>
          <w:t>Portfolio Assurance</w:t>
        </w:r>
        <w:r w:rsidR="00CA1ECF">
          <w:rPr>
            <w:noProof/>
            <w:webHidden/>
          </w:rPr>
          <w:tab/>
        </w:r>
        <w:r w:rsidR="00CA1ECF">
          <w:rPr>
            <w:noProof/>
            <w:webHidden/>
          </w:rPr>
          <w:fldChar w:fldCharType="begin"/>
        </w:r>
        <w:r w:rsidR="00CA1ECF">
          <w:rPr>
            <w:noProof/>
            <w:webHidden/>
          </w:rPr>
          <w:instrText xml:space="preserve"> PAGEREF _Toc9426962 \h </w:instrText>
        </w:r>
        <w:r w:rsidR="00CA1ECF">
          <w:rPr>
            <w:noProof/>
            <w:webHidden/>
          </w:rPr>
        </w:r>
        <w:r w:rsidR="00CA1ECF">
          <w:rPr>
            <w:noProof/>
            <w:webHidden/>
          </w:rPr>
          <w:fldChar w:fldCharType="separate"/>
        </w:r>
        <w:r w:rsidR="00FD1361">
          <w:rPr>
            <w:noProof/>
            <w:webHidden/>
          </w:rPr>
          <w:t>30</w:t>
        </w:r>
        <w:r w:rsidR="00CA1ECF">
          <w:rPr>
            <w:noProof/>
            <w:webHidden/>
          </w:rPr>
          <w:fldChar w:fldCharType="end"/>
        </w:r>
      </w:hyperlink>
    </w:p>
    <w:p w14:paraId="179525DD" w14:textId="612EBEC1" w:rsidR="00FD6349" w:rsidRDefault="005A7C76" w:rsidP="00FD6349">
      <w:pPr>
        <w:rPr>
          <w:lang w:eastAsia="en-US"/>
        </w:rPr>
      </w:pPr>
      <w:r>
        <w:rPr>
          <w:lang w:eastAsia="en-US"/>
        </w:rPr>
        <w:fldChar w:fldCharType="end"/>
      </w:r>
    </w:p>
    <w:p w14:paraId="4FDA3B91" w14:textId="77777777" w:rsidR="00FD6349" w:rsidRDefault="00FD6349">
      <w:pPr>
        <w:spacing w:after="160" w:line="259" w:lineRule="auto"/>
        <w:rPr>
          <w:lang w:eastAsia="en-US"/>
        </w:rPr>
      </w:pPr>
      <w:r>
        <w:rPr>
          <w:lang w:eastAsia="en-US"/>
        </w:rPr>
        <w:br w:type="page"/>
      </w:r>
    </w:p>
    <w:p w14:paraId="022C10EE" w14:textId="77777777" w:rsidR="00FD6349" w:rsidRPr="00612121" w:rsidRDefault="00A875C9" w:rsidP="00612121">
      <w:pPr>
        <w:pStyle w:val="Heading1"/>
      </w:pPr>
      <w:bookmarkStart w:id="0" w:name="_Toc9426953"/>
      <w:r w:rsidRPr="00612121">
        <w:lastRenderedPageBreak/>
        <w:t>Document Purpose</w:t>
      </w:r>
      <w:bookmarkEnd w:id="0"/>
    </w:p>
    <w:p w14:paraId="6F923979" w14:textId="12B9B715" w:rsidR="00A875C9" w:rsidRDefault="00A875C9" w:rsidP="00A875C9">
      <w:pPr>
        <w:spacing w:line="276" w:lineRule="auto"/>
      </w:pPr>
      <w:r w:rsidRPr="00F13952">
        <w:t xml:space="preserve">The purpose of the </w:t>
      </w:r>
      <w:r w:rsidR="004D40EC">
        <w:t>Portfolio Delivery Framework</w:t>
      </w:r>
      <w:r w:rsidRPr="00F13952">
        <w:t xml:space="preserve"> is to bring together</w:t>
      </w:r>
      <w:r w:rsidR="003B3678">
        <w:t>,</w:t>
      </w:r>
      <w:r w:rsidRPr="00F13952">
        <w:t xml:space="preserve"> into a central document</w:t>
      </w:r>
      <w:r w:rsidR="003B3678">
        <w:t>,</w:t>
      </w:r>
      <w:r w:rsidRPr="00F13952">
        <w:t xml:space="preserve"> the </w:t>
      </w:r>
      <w:r w:rsidR="00872994">
        <w:t>a</w:t>
      </w:r>
      <w:r w:rsidR="004D40EC">
        <w:t>pproaches</w:t>
      </w:r>
      <w:r w:rsidRPr="00F13952">
        <w:t xml:space="preserve"> that support the Digital Solutions Division to deliver a portfolio of technology solutions including innovation, maintenance and strategic aligned projects.  This set of </w:t>
      </w:r>
      <w:r w:rsidR="00872994">
        <w:t>ap</w:t>
      </w:r>
      <w:r w:rsidR="004D40EC">
        <w:t>proaches</w:t>
      </w:r>
      <w:r w:rsidRPr="00F13952">
        <w:t xml:space="preserve"> and documentation is to provide all stakeholders with a single, authoritative and up-to-date source of advice on the portfolio management practices used by the </w:t>
      </w:r>
      <w:r w:rsidR="00673E9D">
        <w:t>Division</w:t>
      </w:r>
      <w:r w:rsidRPr="00F13952">
        <w:t xml:space="preserve">.  </w:t>
      </w:r>
    </w:p>
    <w:p w14:paraId="79B16470" w14:textId="77777777" w:rsidR="00662756" w:rsidRDefault="00662756" w:rsidP="00A875C9">
      <w:pPr>
        <w:spacing w:line="276" w:lineRule="auto"/>
      </w:pPr>
    </w:p>
    <w:p w14:paraId="57B3CDF2" w14:textId="77777777" w:rsidR="00A875C9" w:rsidRDefault="00A875C9" w:rsidP="00FD6349">
      <w:pPr>
        <w:rPr>
          <w:lang w:eastAsia="en-US"/>
        </w:rPr>
      </w:pPr>
      <w:r>
        <w:rPr>
          <w:noProof/>
        </w:rPr>
        <w:drawing>
          <wp:inline distT="0" distB="0" distL="0" distR="0" wp14:anchorId="68BC4B5A" wp14:editId="1AA39E9A">
            <wp:extent cx="6162675" cy="2143125"/>
            <wp:effectExtent l="38100" t="0" r="476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F0988E" w14:textId="77777777" w:rsidR="006504E8" w:rsidRPr="006504E8" w:rsidRDefault="006504E8" w:rsidP="006504E8"/>
    <w:p w14:paraId="72975A68" w14:textId="77777777" w:rsidR="009510C8" w:rsidRDefault="009510C8" w:rsidP="009510C8">
      <w:pPr>
        <w:pStyle w:val="BodyText"/>
      </w:pPr>
      <w:bookmarkStart w:id="1" w:name="_Hlk9424220"/>
      <w:r>
        <w:t>This Framework document is underpinned by the:</w:t>
      </w:r>
    </w:p>
    <w:p w14:paraId="33744CA1" w14:textId="77777777" w:rsidR="009510C8" w:rsidRDefault="009510C8" w:rsidP="009510C8">
      <w:pPr>
        <w:pStyle w:val="Bullet1"/>
        <w:numPr>
          <w:ilvl w:val="0"/>
          <w:numId w:val="43"/>
        </w:numPr>
        <w:spacing w:before="120" w:after="0" w:line="240" w:lineRule="auto"/>
        <w:contextualSpacing w:val="0"/>
      </w:pPr>
      <w:r>
        <w:t>Project Delivery Framework, where project management approaches are provided to support project delivery, and</w:t>
      </w:r>
    </w:p>
    <w:p w14:paraId="0FAC9847" w14:textId="71493D35" w:rsidR="009510C8" w:rsidRDefault="00270309" w:rsidP="009510C8">
      <w:pPr>
        <w:pStyle w:val="Bullet1"/>
        <w:numPr>
          <w:ilvl w:val="0"/>
          <w:numId w:val="43"/>
        </w:numPr>
        <w:spacing w:before="120" w:after="0" w:line="240" w:lineRule="auto"/>
        <w:contextualSpacing w:val="0"/>
      </w:pPr>
      <w:r>
        <w:t>Program</w:t>
      </w:r>
      <w:r w:rsidR="009510C8">
        <w:t xml:space="preserve"> Delivery Framework, </w:t>
      </w:r>
      <w:r>
        <w:t xml:space="preserve">where </w:t>
      </w:r>
      <w:r>
        <w:t>program</w:t>
      </w:r>
      <w:bookmarkStart w:id="2" w:name="_GoBack"/>
      <w:bookmarkEnd w:id="2"/>
      <w:r>
        <w:t xml:space="preserve"> management approaches are provided to support project delivery</w:t>
      </w:r>
      <w:r w:rsidR="009510C8">
        <w:t>.</w:t>
      </w:r>
    </w:p>
    <w:bookmarkEnd w:id="1"/>
    <w:p w14:paraId="6B5AA2D3" w14:textId="0BFDC4F9" w:rsidR="009510C8" w:rsidRDefault="009510C8" w:rsidP="009510C8">
      <w:r>
        <w:rPr>
          <w:noProof/>
        </w:rPr>
        <w:drawing>
          <wp:inline distT="0" distB="0" distL="0" distR="0" wp14:anchorId="2BE1055C" wp14:editId="6FF5BB83">
            <wp:extent cx="5905500" cy="244792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F2559FD" w14:textId="77777777" w:rsidR="009510C8" w:rsidRDefault="009510C8" w:rsidP="009510C8">
      <w:pPr>
        <w:pStyle w:val="Heading2"/>
      </w:pPr>
      <w:r>
        <w:t>Best Practice Methodology</w:t>
      </w:r>
    </w:p>
    <w:p w14:paraId="26F9F097" w14:textId="77777777" w:rsidR="009510C8" w:rsidRDefault="009510C8" w:rsidP="009510C8">
      <w:pPr>
        <w:rPr>
          <w:lang w:eastAsia="en-US"/>
        </w:rPr>
      </w:pPr>
      <w:r>
        <w:rPr>
          <w:lang w:eastAsia="en-US"/>
        </w:rPr>
        <w:t>The Digital Solutions Division has adopted and tailored the following international best practice methodologies for healthcare technology-based project, program and portfolio delivery:</w:t>
      </w:r>
    </w:p>
    <w:p w14:paraId="5D8F94BD" w14:textId="77777777" w:rsidR="009510C8" w:rsidRDefault="009510C8" w:rsidP="009510C8">
      <w:pPr>
        <w:pStyle w:val="ListParagraph"/>
        <w:numPr>
          <w:ilvl w:val="0"/>
          <w:numId w:val="44"/>
        </w:numPr>
        <w:rPr>
          <w:lang w:eastAsia="en-US"/>
        </w:rPr>
      </w:pPr>
      <w:r>
        <w:rPr>
          <w:lang w:eastAsia="en-US"/>
        </w:rPr>
        <w:lastRenderedPageBreak/>
        <w:t>Project Management – Projects IN Controlled Environments (PRINCE2)</w:t>
      </w:r>
    </w:p>
    <w:p w14:paraId="684A063A" w14:textId="77777777" w:rsidR="009510C8" w:rsidRDefault="009510C8" w:rsidP="009510C8">
      <w:pPr>
        <w:pStyle w:val="ListParagraph"/>
        <w:numPr>
          <w:ilvl w:val="0"/>
          <w:numId w:val="44"/>
        </w:numPr>
        <w:rPr>
          <w:lang w:eastAsia="en-US"/>
        </w:rPr>
      </w:pPr>
      <w:r>
        <w:rPr>
          <w:lang w:eastAsia="en-US"/>
        </w:rPr>
        <w:t>Program Management – Managing Successful Programmes (MSP)</w:t>
      </w:r>
    </w:p>
    <w:p w14:paraId="7ADDCAAA" w14:textId="77777777" w:rsidR="009510C8" w:rsidRDefault="009510C8" w:rsidP="009510C8">
      <w:pPr>
        <w:pStyle w:val="ListParagraph"/>
        <w:numPr>
          <w:ilvl w:val="0"/>
          <w:numId w:val="44"/>
        </w:numPr>
        <w:rPr>
          <w:lang w:eastAsia="en-US"/>
        </w:rPr>
      </w:pPr>
      <w:r>
        <w:rPr>
          <w:lang w:eastAsia="en-US"/>
        </w:rPr>
        <w:t>Portfolio Management – Management of Portfolios (MoP)</w:t>
      </w:r>
    </w:p>
    <w:p w14:paraId="29B4D5AB" w14:textId="77777777" w:rsidR="009510C8" w:rsidRDefault="009510C8" w:rsidP="009510C8">
      <w:pPr>
        <w:pStyle w:val="ListParagraph"/>
        <w:numPr>
          <w:ilvl w:val="0"/>
          <w:numId w:val="44"/>
        </w:numPr>
        <w:rPr>
          <w:lang w:eastAsia="en-US"/>
        </w:rPr>
      </w:pPr>
      <w:r>
        <w:rPr>
          <w:lang w:eastAsia="en-US"/>
        </w:rPr>
        <w:t>Project, Programme and Portfolio Management Office – Portfolio, Programme and Project Offices (P30)</w:t>
      </w:r>
    </w:p>
    <w:p w14:paraId="1975C8FB" w14:textId="77777777" w:rsidR="009510C8" w:rsidRDefault="009510C8" w:rsidP="009510C8">
      <w:pPr>
        <w:rPr>
          <w:lang w:eastAsia="en-US"/>
        </w:rPr>
      </w:pPr>
      <w:r>
        <w:rPr>
          <w:lang w:eastAsia="en-US"/>
        </w:rPr>
        <w:t>All of these methodologies are aligned with the industry recognised C</w:t>
      </w:r>
      <w:r>
        <w:rPr>
          <w:i/>
          <w:lang w:eastAsia="en-US"/>
        </w:rPr>
        <w:t xml:space="preserve">ontrol OBjectives for Information and related Technologies </w:t>
      </w:r>
      <w:r>
        <w:rPr>
          <w:lang w:eastAsia="en-US"/>
        </w:rPr>
        <w:t>(COBIT) maturity model.</w:t>
      </w:r>
    </w:p>
    <w:p w14:paraId="56AC0014" w14:textId="77777777" w:rsidR="009510C8" w:rsidRDefault="009510C8" w:rsidP="009510C8">
      <w:pPr>
        <w:rPr>
          <w:lang w:eastAsia="en-US"/>
        </w:rPr>
      </w:pPr>
      <w:r>
        <w:rPr>
          <w:lang w:eastAsia="en-US"/>
        </w:rPr>
        <w:t>It is assumed that the reader of this Framework has a level of familiarity with these best practice methodologies.</w:t>
      </w:r>
    </w:p>
    <w:p w14:paraId="425E4EBE" w14:textId="77777777" w:rsidR="009510C8" w:rsidRDefault="009510C8" w:rsidP="009510C8">
      <w:pPr>
        <w:pStyle w:val="Heading1"/>
      </w:pPr>
      <w:bookmarkStart w:id="3" w:name="_Toc9425551"/>
      <w:bookmarkStart w:id="4" w:name="_Toc9426954"/>
      <w:bookmarkStart w:id="5" w:name="_Toc524953654"/>
      <w:r>
        <w:t>Definitions</w:t>
      </w:r>
      <w:bookmarkEnd w:id="3"/>
      <w:bookmarkEnd w:id="4"/>
    </w:p>
    <w:p w14:paraId="36FF972E" w14:textId="77777777" w:rsidR="009510C8" w:rsidRDefault="009510C8" w:rsidP="009510C8">
      <w:r>
        <w:t xml:space="preserve">Programs and projects are primarily focused on delivery of outcomes/benefits and outputs/products respectively.  The Portfolio by contrast is focused on the overall contribution of these outcomes, benefits and outputs to strategic objectives.  </w:t>
      </w:r>
    </w:p>
    <w:p w14:paraId="0657967B" w14:textId="77777777" w:rsidR="009510C8" w:rsidRDefault="009510C8" w:rsidP="009510C8">
      <w:r>
        <w:t xml:space="preserve">Project and program management seeks to ensure successful delivery at each individual project and program level.  However, Portfolio Management is concerned with ensuring that the programs and projects undertaken are the right ones in the context of the organisation’s strategic objectives, managing delivery at a collective level, maximising benefits realisation and ensuring that lessons are identified, disseminated and applied in the future. </w:t>
      </w:r>
    </w:p>
    <w:p w14:paraId="6934AD32" w14:textId="77777777" w:rsidR="009510C8" w:rsidRDefault="009510C8" w:rsidP="009510C8">
      <w:pPr>
        <w:pStyle w:val="Heading2"/>
      </w:pPr>
      <w:r>
        <w:rPr>
          <w:rStyle w:val="Heading2Char"/>
        </w:rPr>
        <w:t>Portfolio</w:t>
      </w:r>
    </w:p>
    <w:p w14:paraId="24E54011" w14:textId="77777777" w:rsidR="009510C8" w:rsidRDefault="009510C8" w:rsidP="009510C8">
      <w:r>
        <w:t xml:space="preserve">A portfolio is the totality of its investment in the changes required to achieve its strategic objectives.  This is termed the “Digital Solutions Division Portfolio” (Portfolio) and the portfolio is a permanent function of the Division managed through the Governance Hub.  </w:t>
      </w:r>
    </w:p>
    <w:p w14:paraId="09D78B0B" w14:textId="77777777" w:rsidR="009510C8" w:rsidRDefault="009510C8" w:rsidP="009510C8">
      <w:pPr>
        <w:pStyle w:val="Heading3"/>
      </w:pPr>
      <w:bookmarkStart w:id="6" w:name="_Toc524953650"/>
      <w:r>
        <w:t>Portfolio Management</w:t>
      </w:r>
      <w:bookmarkEnd w:id="6"/>
    </w:p>
    <w:p w14:paraId="2CFDE7AF" w14:textId="77777777" w:rsidR="009510C8" w:rsidRDefault="009510C8" w:rsidP="009510C8">
      <w:r>
        <w:t xml:space="preserve">Portfolio Management is the coordinated collection of strategic processes and decisions that together enable the most effective balance of organisational change and business as usual activities.  Portfolio Management achieves this by ensuring that initiatives are: </w:t>
      </w:r>
    </w:p>
    <w:p w14:paraId="23ADF161" w14:textId="77777777" w:rsidR="009510C8" w:rsidRDefault="009510C8" w:rsidP="009510C8">
      <w:pPr>
        <w:pStyle w:val="ListParagraph"/>
        <w:numPr>
          <w:ilvl w:val="0"/>
          <w:numId w:val="45"/>
        </w:numPr>
      </w:pPr>
      <w:r>
        <w:t xml:space="preserve">Agreed at the appropriate management level and contribute to strategic objectives, Calvary Public Hospital Bruce, Canberra Health Services and ACT Health Directorate priorities, </w:t>
      </w:r>
    </w:p>
    <w:p w14:paraId="6311D0AE" w14:textId="77777777" w:rsidR="009510C8" w:rsidRDefault="009510C8" w:rsidP="009510C8">
      <w:pPr>
        <w:pStyle w:val="ListParagraph"/>
        <w:numPr>
          <w:ilvl w:val="0"/>
          <w:numId w:val="45"/>
        </w:numPr>
      </w:pPr>
      <w:r>
        <w:t>Prioritised in line with strategic objectives and organisational priorities,</w:t>
      </w:r>
    </w:p>
    <w:p w14:paraId="3D7F9720" w14:textId="77777777" w:rsidR="009510C8" w:rsidRDefault="009510C8" w:rsidP="009510C8">
      <w:pPr>
        <w:pStyle w:val="ListParagraph"/>
        <w:numPr>
          <w:ilvl w:val="0"/>
          <w:numId w:val="45"/>
        </w:numPr>
      </w:pPr>
      <w:r>
        <w:t>Prioritised in the context of the rest of the portfolio, affordability, risk, resource capacity and the ability to absorb change, and</w:t>
      </w:r>
    </w:p>
    <w:p w14:paraId="62D58063" w14:textId="77777777" w:rsidR="009510C8" w:rsidRDefault="009510C8" w:rsidP="009510C8">
      <w:pPr>
        <w:pStyle w:val="ListParagraph"/>
        <w:numPr>
          <w:ilvl w:val="0"/>
          <w:numId w:val="45"/>
        </w:numPr>
      </w:pPr>
      <w:r>
        <w:t xml:space="preserve">Reviewed regularly in terms of progress, cost, risk, benefits and strategic contribution.  </w:t>
      </w:r>
    </w:p>
    <w:p w14:paraId="33AB4708" w14:textId="77777777" w:rsidR="009510C8" w:rsidRDefault="009510C8" w:rsidP="009510C8">
      <w:pPr>
        <w:pStyle w:val="Heading2"/>
      </w:pPr>
      <w:r>
        <w:t>Programs</w:t>
      </w:r>
    </w:p>
    <w:p w14:paraId="4CD0DB6B" w14:textId="77777777" w:rsidR="009510C8" w:rsidRDefault="009510C8" w:rsidP="009510C8">
      <w:r>
        <w:t>A program is a temporary, flexible grouping of projects created to coordinate, direct and oversee the implementation of a set of related technology capability in order to deliver outcomes and benefits related to the organisation’s strategic objectives.</w:t>
      </w:r>
    </w:p>
    <w:p w14:paraId="037E65BA" w14:textId="77777777" w:rsidR="009510C8" w:rsidRDefault="009510C8" w:rsidP="009510C8">
      <w:r>
        <w:t>The Portfolio is grouped into programs. Programs are temporary, though they may exist for many years at a time.</w:t>
      </w:r>
    </w:p>
    <w:p w14:paraId="2311397C" w14:textId="77777777" w:rsidR="009510C8" w:rsidRDefault="009510C8" w:rsidP="009510C8">
      <w:r>
        <w:rPr>
          <w:rStyle w:val="Heading3Char"/>
          <w:rFonts w:eastAsiaTheme="majorEastAsia"/>
        </w:rPr>
        <w:lastRenderedPageBreak/>
        <w:t>Program Management</w:t>
      </w:r>
    </w:p>
    <w:p w14:paraId="66D70444" w14:textId="77777777" w:rsidR="009510C8" w:rsidRDefault="009510C8" w:rsidP="009510C8">
      <w:r>
        <w:t>Management of a program is the action of carrying out the coordination, direction and implementation of a dossier of projects and transformation activities to achieve outcomes and realise benefits of strategic importance to Calvary Public Hospital Bruce, Canberra Health Services and ACT Health Directorate.</w:t>
      </w:r>
    </w:p>
    <w:p w14:paraId="61CB83B6" w14:textId="77777777" w:rsidR="009510C8" w:rsidRDefault="009510C8" w:rsidP="009510C8">
      <w:pPr>
        <w:pStyle w:val="Heading2"/>
      </w:pPr>
      <w:r>
        <w:t xml:space="preserve">Projects </w:t>
      </w:r>
    </w:p>
    <w:p w14:paraId="5788C33E" w14:textId="77777777" w:rsidR="009510C8" w:rsidRDefault="009510C8" w:rsidP="009510C8">
      <w:r>
        <w:t xml:space="preserve">A project is a temporary organisation, existing for a shorter time than a program, which will deliver one or more outputs in accordance with a specific business case.  A particular project may or may not be part of a program.  Whereas programs deliver outcomes projects deliver outputs.  </w:t>
      </w:r>
    </w:p>
    <w:p w14:paraId="34B71178" w14:textId="77777777" w:rsidR="009510C8" w:rsidRDefault="009510C8" w:rsidP="009510C8">
      <w:r>
        <w:t xml:space="preserve">The Portfolio is made up of multiple projects, grouped within programs under the direction of Directors from each Branch within the Digital Solutions Division.  </w:t>
      </w:r>
    </w:p>
    <w:p w14:paraId="6E25EA4E" w14:textId="77777777" w:rsidR="009510C8" w:rsidRDefault="009510C8" w:rsidP="009510C8">
      <w:pPr>
        <w:pStyle w:val="Heading3"/>
      </w:pPr>
      <w:r>
        <w:t>Project Management</w:t>
      </w:r>
    </w:p>
    <w:p w14:paraId="3F9A97A4" w14:textId="77777777" w:rsidR="009510C8" w:rsidRDefault="009510C8" w:rsidP="009510C8">
      <w:r>
        <w:t xml:space="preserve">Project management is the planning, monitoring and control of all aspects of the project and the motivation of all those involved in it to achieve the project objectives on time and to the specified cost, quality and performance.  Project Management is the most commonly used process within the Portfolio.  All Project Management guidelines and policies are documented within the DSD Project Management Framework.  </w:t>
      </w:r>
    </w:p>
    <w:p w14:paraId="294E5798" w14:textId="77777777" w:rsidR="00692AF9" w:rsidRDefault="00692AF9" w:rsidP="00612121">
      <w:pPr>
        <w:pStyle w:val="Heading2"/>
      </w:pPr>
      <w:r>
        <w:t>Portfolio Management Objectives</w:t>
      </w:r>
      <w:bookmarkEnd w:id="5"/>
      <w:r>
        <w:t xml:space="preserve"> </w:t>
      </w:r>
    </w:p>
    <w:p w14:paraId="3D833D7B" w14:textId="77777777" w:rsidR="00692AF9" w:rsidRPr="00692AF9" w:rsidRDefault="00692AF9" w:rsidP="00692AF9">
      <w:r w:rsidRPr="00692AF9">
        <w:t xml:space="preserve">The objectives of Portfolio Management are to ensure that: </w:t>
      </w:r>
    </w:p>
    <w:p w14:paraId="6EDA7AA9" w14:textId="77777777" w:rsidR="00692AF9" w:rsidRPr="00692AF9" w:rsidRDefault="00692AF9" w:rsidP="00492309">
      <w:pPr>
        <w:pStyle w:val="ListParagraph"/>
        <w:numPr>
          <w:ilvl w:val="0"/>
          <w:numId w:val="5"/>
        </w:numPr>
      </w:pPr>
      <w:r w:rsidRPr="00692AF9">
        <w:t>The technology solutions projects that are being delivered and those within the Demand Pipeline represent the optimum allocation of resources in the context of the organisation’s strategic objectives, available resources and risk or achievability,</w:t>
      </w:r>
    </w:p>
    <w:p w14:paraId="4EA0A393" w14:textId="77777777" w:rsidR="00692AF9" w:rsidRPr="00692AF9" w:rsidRDefault="00692AF9" w:rsidP="00492309">
      <w:pPr>
        <w:pStyle w:val="ListParagraph"/>
        <w:numPr>
          <w:ilvl w:val="0"/>
          <w:numId w:val="5"/>
        </w:numPr>
      </w:pPr>
      <w:r w:rsidRPr="00692AF9">
        <w:t xml:space="preserve">The </w:t>
      </w:r>
      <w:r w:rsidR="00EB3E61">
        <w:t>Portfolio</w:t>
      </w:r>
      <w:r w:rsidRPr="00692AF9">
        <w:t xml:space="preserve"> is sufficient to achieve the desired contribution to the strategic objectives as designed by the Technology Strategy Committee,</w:t>
      </w:r>
    </w:p>
    <w:p w14:paraId="03B013C0" w14:textId="77777777" w:rsidR="00692AF9" w:rsidRPr="00692AF9" w:rsidRDefault="00692AF9" w:rsidP="00492309">
      <w:pPr>
        <w:pStyle w:val="ListParagraph"/>
        <w:numPr>
          <w:ilvl w:val="0"/>
          <w:numId w:val="5"/>
        </w:numPr>
      </w:pPr>
      <w:r w:rsidRPr="00692AF9">
        <w:t>All initiatives are necessary to achieve the desired contribution to the strategic objectives (What are the right projects the organisation should focus on? Is the organisation doing projects that it should not be doing?),</w:t>
      </w:r>
    </w:p>
    <w:p w14:paraId="14F25BF5" w14:textId="77777777" w:rsidR="00692AF9" w:rsidRPr="00692AF9" w:rsidRDefault="00692AF9" w:rsidP="00492309">
      <w:pPr>
        <w:pStyle w:val="ListParagraph"/>
        <w:numPr>
          <w:ilvl w:val="0"/>
          <w:numId w:val="5"/>
        </w:numPr>
      </w:pPr>
      <w:r w:rsidRPr="00692AF9">
        <w:t>The selected change initiatives are being delivered effectively and cost efficiently and all potential benefits are realised,</w:t>
      </w:r>
    </w:p>
    <w:p w14:paraId="30BE8A1D" w14:textId="77777777" w:rsidR="00692AF9" w:rsidRPr="00692AF9" w:rsidRDefault="00692AF9" w:rsidP="00492309">
      <w:pPr>
        <w:pStyle w:val="ListParagraph"/>
        <w:numPr>
          <w:ilvl w:val="0"/>
          <w:numId w:val="5"/>
        </w:numPr>
      </w:pPr>
      <w:r w:rsidRPr="00692AF9">
        <w:t>More of the right projects and programs are being undertaken in terms of:</w:t>
      </w:r>
    </w:p>
    <w:p w14:paraId="18C558A6" w14:textId="77777777" w:rsidR="00692AF9" w:rsidRPr="00692AF9" w:rsidRDefault="00692AF9" w:rsidP="00492309">
      <w:pPr>
        <w:pStyle w:val="ListParagraph"/>
        <w:numPr>
          <w:ilvl w:val="1"/>
          <w:numId w:val="5"/>
        </w:numPr>
      </w:pPr>
      <w:r w:rsidRPr="00692AF9">
        <w:t>Greater financial benefits and measurable contribution to strategic objectives</w:t>
      </w:r>
    </w:p>
    <w:p w14:paraId="65E6912C" w14:textId="77777777" w:rsidR="00692AF9" w:rsidRPr="00692AF9" w:rsidRDefault="00692AF9" w:rsidP="00492309">
      <w:pPr>
        <w:pStyle w:val="ListParagraph"/>
        <w:numPr>
          <w:ilvl w:val="1"/>
          <w:numId w:val="5"/>
        </w:numPr>
      </w:pPr>
      <w:r w:rsidRPr="00692AF9">
        <w:t>Removal of redundant and duplicate programs and projects,</w:t>
      </w:r>
    </w:p>
    <w:p w14:paraId="595C4004" w14:textId="77777777" w:rsidR="00692AF9" w:rsidRPr="00692AF9" w:rsidRDefault="00692AF9" w:rsidP="00492309">
      <w:pPr>
        <w:pStyle w:val="ListParagraph"/>
        <w:numPr>
          <w:ilvl w:val="0"/>
          <w:numId w:val="5"/>
        </w:numPr>
      </w:pPr>
      <w:r w:rsidRPr="00692AF9">
        <w:t>More effective implementation of programs and projects via management of the project demand pipeline, dependencies and constraints (including resources, skills, infrastructure, change appetite, etc) and redirecting resources when programs or projects do not deliver and are no longer making a sufficient strategic contribution,</w:t>
      </w:r>
    </w:p>
    <w:p w14:paraId="4310BD08" w14:textId="77777777" w:rsidR="00692AF9" w:rsidRPr="00692AF9" w:rsidRDefault="00692AF9" w:rsidP="00492309">
      <w:pPr>
        <w:pStyle w:val="ListParagraph"/>
        <w:numPr>
          <w:ilvl w:val="0"/>
          <w:numId w:val="5"/>
        </w:numPr>
      </w:pPr>
      <w:r w:rsidRPr="00692AF9">
        <w:t>More efficient resource utilisation, transparency, accountability, governance, and</w:t>
      </w:r>
    </w:p>
    <w:p w14:paraId="7430C51A" w14:textId="77777777" w:rsidR="00692AF9" w:rsidRPr="00692AF9" w:rsidRDefault="00692AF9" w:rsidP="00492309">
      <w:pPr>
        <w:pStyle w:val="ListParagraph"/>
        <w:numPr>
          <w:ilvl w:val="0"/>
          <w:numId w:val="5"/>
        </w:numPr>
      </w:pPr>
      <w:r w:rsidRPr="00692AF9">
        <w:t xml:space="preserve">Improved engagement and communication between the relevant stakeholders, including </w:t>
      </w:r>
      <w:r w:rsidR="00744332">
        <w:t>senior officers and Executives</w:t>
      </w:r>
      <w:r w:rsidRPr="00692AF9">
        <w:t xml:space="preserve">, in understanding and meeting organisational needs and expectations and in communicating strategic objectives (and the means by which they will be achieved) to all those involved.  </w:t>
      </w:r>
    </w:p>
    <w:p w14:paraId="0E06778D" w14:textId="77777777" w:rsidR="00692AF9" w:rsidRDefault="00692AF9" w:rsidP="00612121">
      <w:pPr>
        <w:pStyle w:val="Heading2"/>
      </w:pPr>
      <w:bookmarkStart w:id="7" w:name="_Toc524953655"/>
      <w:r>
        <w:lastRenderedPageBreak/>
        <w:t xml:space="preserve">Investment </w:t>
      </w:r>
      <w:r w:rsidR="0080108E">
        <w:t>C</w:t>
      </w:r>
      <w:r>
        <w:t>riteria</w:t>
      </w:r>
      <w:r w:rsidR="00917500">
        <w:t xml:space="preserve">, </w:t>
      </w:r>
      <w:r w:rsidR="0080108E">
        <w:t>C</w:t>
      </w:r>
      <w:r>
        <w:t>ategorisation</w:t>
      </w:r>
      <w:bookmarkEnd w:id="7"/>
      <w:r>
        <w:t xml:space="preserve"> </w:t>
      </w:r>
      <w:r w:rsidR="00917500">
        <w:t>and Classification</w:t>
      </w:r>
    </w:p>
    <w:p w14:paraId="29250E80" w14:textId="77777777" w:rsidR="009F4D90" w:rsidRDefault="0080108E" w:rsidP="009F4D90">
      <w:r w:rsidRPr="009F4D90">
        <w:t xml:space="preserve">The categorisation and classification of an investment occurs during </w:t>
      </w:r>
      <w:r w:rsidR="009F4D90">
        <w:t>the development, review and subsequent approval of a business case. A business case is usually in the form of a Strategic Investment Proposal (SIP), Treasury Budget Bid or short form project brief (for smaller investments).</w:t>
      </w:r>
    </w:p>
    <w:p w14:paraId="0DAA19C6" w14:textId="77777777" w:rsidR="00692AF9" w:rsidRDefault="00380719" w:rsidP="009F4D90">
      <w:r>
        <w:t>The Governance Hub is responsible for the initial customer engagement and business case development.</w:t>
      </w:r>
      <w:r w:rsidR="0080108E" w:rsidRPr="009F4D90">
        <w:t xml:space="preserve"> </w:t>
      </w:r>
    </w:p>
    <w:p w14:paraId="51AB692A" w14:textId="77777777" w:rsidR="00380719" w:rsidRDefault="00380719" w:rsidP="00380719">
      <w:pPr>
        <w:pStyle w:val="Heading3"/>
      </w:pPr>
      <w:r>
        <w:t>Investment Criteria</w:t>
      </w:r>
    </w:p>
    <w:p w14:paraId="37EE5EDA" w14:textId="5AF577DA" w:rsidR="00866D49" w:rsidRDefault="00380719" w:rsidP="009F4D90">
      <w:r>
        <w:t>In order to deliver a consistent and accurate investment assessment</w:t>
      </w:r>
      <w:r w:rsidR="00866D49">
        <w:t xml:space="preserve"> the Governance Hub utilises the Political, Environmental, Social, Technological, Economic and Legal (PESTEL) Model for investment assessment. </w:t>
      </w:r>
      <w:r w:rsidR="00872994">
        <w:t>The Model is maintained by the Assistant Director,</w:t>
      </w:r>
      <w:r w:rsidR="00DA23B2">
        <w:t xml:space="preserve"> Enterprise Architect</w:t>
      </w:r>
      <w:r w:rsidR="00872994">
        <w:t>ure</w:t>
      </w:r>
      <w:r w:rsidR="00DA23B2">
        <w:t>.</w:t>
      </w:r>
    </w:p>
    <w:p w14:paraId="4EB9AEEE" w14:textId="1603BD44" w:rsidR="00866D49" w:rsidRDefault="00917500" w:rsidP="009F4D90">
      <w:r>
        <w:rPr>
          <w:noProof/>
        </w:rPr>
        <w:drawing>
          <wp:anchor distT="0" distB="0" distL="114300" distR="114300" simplePos="0" relativeHeight="251680768" behindDoc="1" locked="0" layoutInCell="1" allowOverlap="1" wp14:anchorId="027D5485" wp14:editId="1D201469">
            <wp:simplePos x="0" y="0"/>
            <wp:positionH relativeFrom="column">
              <wp:posOffset>-323850</wp:posOffset>
            </wp:positionH>
            <wp:positionV relativeFrom="paragraph">
              <wp:posOffset>725805</wp:posOffset>
            </wp:positionV>
            <wp:extent cx="6317875" cy="2914650"/>
            <wp:effectExtent l="0" t="0" r="6985" b="0"/>
            <wp:wrapTight wrapText="bothSides">
              <wp:wrapPolygon edited="0">
                <wp:start x="0" y="0"/>
                <wp:lineTo x="0" y="21459"/>
                <wp:lineTo x="21559" y="21459"/>
                <wp:lineTo x="215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17875" cy="2914650"/>
                    </a:xfrm>
                    <a:prstGeom prst="rect">
                      <a:avLst/>
                    </a:prstGeom>
                  </pic:spPr>
                </pic:pic>
              </a:graphicData>
            </a:graphic>
            <wp14:sizeRelH relativeFrom="page">
              <wp14:pctWidth>0</wp14:pctWidth>
            </wp14:sizeRelH>
            <wp14:sizeRelV relativeFrom="page">
              <wp14:pctHeight>0</wp14:pctHeight>
            </wp14:sizeRelV>
          </wp:anchor>
        </w:drawing>
      </w:r>
      <w:r w:rsidR="00866D49">
        <w:t>The Model balances the value of the assessment against the associated risk of undertaking or not proceeding with the investment. From this a Value Score and Risk Score is determined to provide guidance to determine investments that need to be resourced, considered or re-evaluated.</w:t>
      </w:r>
      <w:r w:rsidR="00872994">
        <w:t xml:space="preserve"> An example of this is below.</w:t>
      </w:r>
    </w:p>
    <w:p w14:paraId="4478C337" w14:textId="77777777" w:rsidR="00866D49" w:rsidRDefault="00917500" w:rsidP="00917500">
      <w:pPr>
        <w:pStyle w:val="Heading3"/>
      </w:pPr>
      <w:r>
        <w:t>Categorisation</w:t>
      </w:r>
    </w:p>
    <w:p w14:paraId="67E5FE41" w14:textId="77777777" w:rsidR="00380719" w:rsidRDefault="00917500" w:rsidP="00380719">
      <w:r>
        <w:t xml:space="preserve">Projects and </w:t>
      </w:r>
      <w:r w:rsidR="00F55B12">
        <w:t>programs</w:t>
      </w:r>
      <w:r>
        <w:t xml:space="preserve"> within the Portfolio are categorised</w:t>
      </w:r>
      <w:r w:rsidR="00F55B12">
        <w:t xml:space="preserve"> in accordance with the below definitions.</w:t>
      </w:r>
    </w:p>
    <w:tbl>
      <w:tblPr>
        <w:tblStyle w:val="HealthTable"/>
        <w:tblW w:w="5000" w:type="pct"/>
        <w:jc w:val="center"/>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2180"/>
        <w:gridCol w:w="6836"/>
      </w:tblGrid>
      <w:tr w:rsidR="00F55B12" w:rsidRPr="00D77524" w14:paraId="56BD7F8C" w14:textId="77777777" w:rsidTr="00F55B12">
        <w:trPr>
          <w:cnfStyle w:val="100000000000" w:firstRow="1" w:lastRow="0" w:firstColumn="0" w:lastColumn="0" w:oddVBand="0" w:evenVBand="0" w:oddHBand="0" w:evenHBand="0" w:firstRowFirstColumn="0" w:firstRowLastColumn="0" w:lastRowFirstColumn="0" w:lastRowLastColumn="0"/>
          <w:tblHeader/>
          <w:jc w:val="center"/>
        </w:trPr>
        <w:tc>
          <w:tcPr>
            <w:tcW w:w="120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677" w:themeFill="accent1"/>
          </w:tcPr>
          <w:p w14:paraId="7D57E551" w14:textId="77777777" w:rsidR="001950B2" w:rsidRPr="00D77524" w:rsidRDefault="001950B2" w:rsidP="00D77524">
            <w:r w:rsidRPr="00D77524">
              <w:t>Category</w:t>
            </w:r>
          </w:p>
        </w:tc>
        <w:tc>
          <w:tcPr>
            <w:tcW w:w="379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677" w:themeFill="accent1"/>
          </w:tcPr>
          <w:p w14:paraId="30054F3C" w14:textId="77777777" w:rsidR="001950B2" w:rsidRPr="00D77524" w:rsidRDefault="001950B2" w:rsidP="00D77524">
            <w:r w:rsidRPr="00D77524">
              <w:t>Description</w:t>
            </w:r>
          </w:p>
        </w:tc>
      </w:tr>
      <w:tr w:rsidR="001950B2" w:rsidRPr="00831212" w14:paraId="1C6AEAC7" w14:textId="77777777" w:rsidTr="00F55B12">
        <w:trPr>
          <w:jc w:val="center"/>
        </w:trPr>
        <w:tc>
          <w:tcPr>
            <w:tcW w:w="1209" w:type="pct"/>
            <w:shd w:val="clear" w:color="auto" w:fill="auto"/>
          </w:tcPr>
          <w:p w14:paraId="3ED2F407" w14:textId="77777777" w:rsidR="001950B2" w:rsidRPr="009510C8" w:rsidRDefault="001950B2" w:rsidP="009510C8">
            <w:pPr>
              <w:rPr>
                <w:b/>
              </w:rPr>
            </w:pPr>
            <w:r w:rsidRPr="009510C8">
              <w:rPr>
                <w:b/>
              </w:rPr>
              <w:t>Innovation</w:t>
            </w:r>
          </w:p>
        </w:tc>
        <w:tc>
          <w:tcPr>
            <w:tcW w:w="3791" w:type="pct"/>
            <w:shd w:val="clear" w:color="auto" w:fill="auto"/>
          </w:tcPr>
          <w:p w14:paraId="3DE88609" w14:textId="04089466" w:rsidR="001950B2" w:rsidRPr="00831212" w:rsidRDefault="001950B2" w:rsidP="00872994">
            <w:pPr>
              <w:pStyle w:val="TableContent"/>
            </w:pPr>
            <w:r w:rsidRPr="00831212">
              <w:t xml:space="preserve">A substantial positive change (&gt; 30%) that may offer break-through solutions offering a </w:t>
            </w:r>
            <w:r w:rsidR="00872994">
              <w:t>significant</w:t>
            </w:r>
            <w:r w:rsidRPr="00831212">
              <w:t xml:space="preserve"> advantage</w:t>
            </w:r>
            <w:r w:rsidR="00872994">
              <w:t xml:space="preserve"> and/or quality and safety improvement</w:t>
            </w:r>
            <w:r w:rsidRPr="00831212">
              <w:t>, achieve a significant reduction in costs, offer new benefits or enhances current benefits.</w:t>
            </w:r>
          </w:p>
        </w:tc>
      </w:tr>
      <w:tr w:rsidR="001950B2" w:rsidRPr="00831212" w14:paraId="67A9EB4D" w14:textId="77777777" w:rsidTr="00F55B12">
        <w:trPr>
          <w:jc w:val="center"/>
        </w:trPr>
        <w:tc>
          <w:tcPr>
            <w:tcW w:w="1209" w:type="pct"/>
            <w:shd w:val="clear" w:color="auto" w:fill="auto"/>
          </w:tcPr>
          <w:p w14:paraId="4CBD9029" w14:textId="77777777" w:rsidR="001950B2" w:rsidRPr="009510C8" w:rsidRDefault="001950B2" w:rsidP="009510C8">
            <w:pPr>
              <w:rPr>
                <w:b/>
              </w:rPr>
            </w:pPr>
            <w:r w:rsidRPr="009510C8">
              <w:rPr>
                <w:b/>
              </w:rPr>
              <w:t>Maintenance</w:t>
            </w:r>
          </w:p>
        </w:tc>
        <w:tc>
          <w:tcPr>
            <w:tcW w:w="3791" w:type="pct"/>
            <w:shd w:val="clear" w:color="auto" w:fill="auto"/>
          </w:tcPr>
          <w:p w14:paraId="1F5053C2" w14:textId="77777777" w:rsidR="001950B2" w:rsidRPr="00831212" w:rsidRDefault="001950B2" w:rsidP="005A53E5">
            <w:pPr>
              <w:pStyle w:val="TableContent"/>
            </w:pPr>
            <w:r w:rsidRPr="00831212">
              <w:t>Refreshing or renewing a current system(s) that does not enhance the functional activities by more than 20%.  The outcome of the maintenance may offer some minor improvements, but not as a significant benefit.</w:t>
            </w:r>
          </w:p>
        </w:tc>
      </w:tr>
      <w:tr w:rsidR="001950B2" w:rsidRPr="00831212" w14:paraId="122A97FC" w14:textId="77777777" w:rsidTr="00F55B12">
        <w:trPr>
          <w:jc w:val="center"/>
        </w:trPr>
        <w:tc>
          <w:tcPr>
            <w:tcW w:w="1209" w:type="pct"/>
            <w:shd w:val="clear" w:color="auto" w:fill="auto"/>
          </w:tcPr>
          <w:p w14:paraId="7CB4E127" w14:textId="77777777" w:rsidR="001950B2" w:rsidRPr="009510C8" w:rsidRDefault="001950B2" w:rsidP="009510C8">
            <w:pPr>
              <w:rPr>
                <w:b/>
              </w:rPr>
            </w:pPr>
            <w:r w:rsidRPr="009510C8">
              <w:rPr>
                <w:b/>
              </w:rPr>
              <w:lastRenderedPageBreak/>
              <w:t>Whole of Government</w:t>
            </w:r>
          </w:p>
        </w:tc>
        <w:tc>
          <w:tcPr>
            <w:tcW w:w="3791" w:type="pct"/>
            <w:shd w:val="clear" w:color="auto" w:fill="auto"/>
          </w:tcPr>
          <w:p w14:paraId="422EA2DC" w14:textId="5831ADF2" w:rsidR="001950B2" w:rsidRPr="00831212" w:rsidRDefault="001950B2" w:rsidP="005A53E5">
            <w:pPr>
              <w:pStyle w:val="TableContent"/>
            </w:pPr>
            <w:r>
              <w:t>Projects that represents agencies working across portfolio boundaries to achieve a shared goal and an integrated government response to particular issues. Approaches will be formal through SSICT</w:t>
            </w:r>
            <w:r w:rsidR="00872994">
              <w:t xml:space="preserve"> and/or Office of the Chief Digital Officer</w:t>
            </w:r>
            <w:r>
              <w:t xml:space="preserve"> and can focus on policy development, program / project management and service delivery.</w:t>
            </w:r>
          </w:p>
        </w:tc>
      </w:tr>
    </w:tbl>
    <w:p w14:paraId="07154BA8" w14:textId="77777777" w:rsidR="001950B2" w:rsidRDefault="001950B2" w:rsidP="00295846">
      <w:pPr>
        <w:pStyle w:val="Heading3"/>
      </w:pPr>
      <w:r>
        <w:t>Classification</w:t>
      </w:r>
    </w:p>
    <w:p w14:paraId="57042CD8" w14:textId="77777777" w:rsidR="00DA23B2" w:rsidRDefault="00295846" w:rsidP="00380719">
      <w:r>
        <w:t>The governance to be applied to a project or program within the Portfolio is directly correlated to its classification.</w:t>
      </w:r>
      <w:r w:rsidR="00E71815">
        <w:t xml:space="preserve"> These classifications are to provide guidance around the governance, level of documentation and assurance applied.</w:t>
      </w:r>
      <w:r w:rsidR="00DA23B2">
        <w:t xml:space="preserve"> </w:t>
      </w:r>
    </w:p>
    <w:p w14:paraId="563938E1" w14:textId="51D72CFA" w:rsidR="001950B2" w:rsidRDefault="00DA23B2" w:rsidP="00380719">
      <w:r>
        <w:t>The classification of the Project considers the outcome of PESTEL analysis. The resultant classification is recommended by the Director, Governance Hub and confirmed by the C</w:t>
      </w:r>
      <w:r w:rsidR="00872994">
        <w:t xml:space="preserve">hief </w:t>
      </w:r>
      <w:r>
        <w:t>I</w:t>
      </w:r>
      <w:r w:rsidR="00872994">
        <w:t xml:space="preserve">nformation </w:t>
      </w:r>
      <w:r>
        <w:t>O</w:t>
      </w:r>
      <w:r w:rsidR="00872994">
        <w:t>fficer</w:t>
      </w:r>
      <w:r w:rsidR="00E0789F">
        <w:t xml:space="preserve"> (CIO)</w:t>
      </w:r>
      <w:r>
        <w:t>.</w:t>
      </w:r>
    </w:p>
    <w:tbl>
      <w:tblPr>
        <w:tblStyle w:val="HealthTable"/>
        <w:tblW w:w="3890" w:type="pct"/>
        <w:jc w:val="center"/>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307"/>
        <w:gridCol w:w="5707"/>
      </w:tblGrid>
      <w:tr w:rsidR="00E71815" w:rsidRPr="00E71815" w14:paraId="507515A9" w14:textId="77777777" w:rsidTr="00E71815">
        <w:trPr>
          <w:cnfStyle w:val="100000000000" w:firstRow="1" w:lastRow="0" w:firstColumn="0" w:lastColumn="0" w:oddVBand="0" w:evenVBand="0" w:oddHBand="0" w:evenHBand="0" w:firstRowFirstColumn="0" w:firstRowLastColumn="0" w:lastRowFirstColumn="0" w:lastRowLastColumn="0"/>
          <w:tblHeader/>
          <w:jc w:val="center"/>
        </w:trPr>
        <w:tc>
          <w:tcPr>
            <w:tcW w:w="93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677" w:themeFill="accent1"/>
          </w:tcPr>
          <w:p w14:paraId="6C47E47B" w14:textId="77777777" w:rsidR="00E71815" w:rsidRPr="00E71815" w:rsidRDefault="00E71815" w:rsidP="00E71815">
            <w:r w:rsidRPr="00E71815">
              <w:t>Classification</w:t>
            </w:r>
          </w:p>
        </w:tc>
        <w:tc>
          <w:tcPr>
            <w:tcW w:w="406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677" w:themeFill="accent1"/>
          </w:tcPr>
          <w:p w14:paraId="1D152D3C" w14:textId="77777777" w:rsidR="00E71815" w:rsidRPr="00E71815" w:rsidRDefault="00E71815" w:rsidP="00E71815">
            <w:r w:rsidRPr="00E71815">
              <w:t>Description</w:t>
            </w:r>
          </w:p>
        </w:tc>
      </w:tr>
      <w:tr w:rsidR="00E71815" w:rsidRPr="006504E8" w14:paraId="0D7EBDCB" w14:textId="77777777" w:rsidTr="00E71815">
        <w:trPr>
          <w:jc w:val="center"/>
        </w:trPr>
        <w:tc>
          <w:tcPr>
            <w:tcW w:w="932" w:type="pct"/>
            <w:shd w:val="clear" w:color="auto" w:fill="auto"/>
          </w:tcPr>
          <w:p w14:paraId="36CCDD72" w14:textId="77777777" w:rsidR="00E71815" w:rsidRPr="005A53E5" w:rsidRDefault="00E71815" w:rsidP="005A53E5">
            <w:pPr>
              <w:pStyle w:val="TableContent"/>
              <w:rPr>
                <w:b/>
              </w:rPr>
            </w:pPr>
            <w:r w:rsidRPr="005A53E5">
              <w:rPr>
                <w:b/>
              </w:rPr>
              <w:t>Tier 1</w:t>
            </w:r>
          </w:p>
        </w:tc>
        <w:tc>
          <w:tcPr>
            <w:tcW w:w="4068" w:type="pct"/>
            <w:shd w:val="clear" w:color="auto" w:fill="auto"/>
          </w:tcPr>
          <w:p w14:paraId="6C582B37" w14:textId="77777777" w:rsidR="00E71815" w:rsidRPr="006504E8" w:rsidRDefault="00E71815" w:rsidP="005A53E5">
            <w:pPr>
              <w:pStyle w:val="TableContent"/>
            </w:pPr>
            <w:r w:rsidRPr="006504E8">
              <w:t>Complex investment delivering significant capability with major political implications. Requires a Digital Solutions Program and/or Senior Project Manager to lead the delivery.</w:t>
            </w:r>
          </w:p>
        </w:tc>
      </w:tr>
      <w:tr w:rsidR="00E71815" w:rsidRPr="006504E8" w14:paraId="524A008F" w14:textId="77777777" w:rsidTr="00E71815">
        <w:trPr>
          <w:jc w:val="center"/>
        </w:trPr>
        <w:tc>
          <w:tcPr>
            <w:tcW w:w="932" w:type="pct"/>
            <w:shd w:val="clear" w:color="auto" w:fill="auto"/>
          </w:tcPr>
          <w:p w14:paraId="5243BBEF" w14:textId="77777777" w:rsidR="00E71815" w:rsidRPr="005A53E5" w:rsidRDefault="00E71815" w:rsidP="005A53E5">
            <w:pPr>
              <w:pStyle w:val="TableContent"/>
              <w:rPr>
                <w:b/>
              </w:rPr>
            </w:pPr>
            <w:r w:rsidRPr="005A53E5">
              <w:rPr>
                <w:b/>
              </w:rPr>
              <w:t>Tier 2</w:t>
            </w:r>
          </w:p>
        </w:tc>
        <w:tc>
          <w:tcPr>
            <w:tcW w:w="4068" w:type="pct"/>
            <w:shd w:val="clear" w:color="auto" w:fill="auto"/>
          </w:tcPr>
          <w:p w14:paraId="0B8D9998" w14:textId="4E989238" w:rsidR="00E71815" w:rsidRPr="006504E8" w:rsidRDefault="00E71815" w:rsidP="00872994">
            <w:pPr>
              <w:pStyle w:val="TableContent"/>
            </w:pPr>
            <w:r w:rsidRPr="006504E8">
              <w:t>Moderate investment delivering new or modified capability affecting one or more service delivery areas. Requires a Digital Solutions Project Manager to lead the delivery.</w:t>
            </w:r>
          </w:p>
        </w:tc>
      </w:tr>
      <w:tr w:rsidR="00E71815" w:rsidRPr="006504E8" w14:paraId="7B615131" w14:textId="77777777" w:rsidTr="00E71815">
        <w:trPr>
          <w:jc w:val="center"/>
        </w:trPr>
        <w:tc>
          <w:tcPr>
            <w:tcW w:w="932" w:type="pct"/>
            <w:shd w:val="clear" w:color="auto" w:fill="auto"/>
          </w:tcPr>
          <w:p w14:paraId="7C044B75" w14:textId="77777777" w:rsidR="00E71815" w:rsidRPr="005A53E5" w:rsidRDefault="00E71815" w:rsidP="005A53E5">
            <w:pPr>
              <w:pStyle w:val="TableContent"/>
              <w:rPr>
                <w:b/>
              </w:rPr>
            </w:pPr>
            <w:r w:rsidRPr="005A53E5">
              <w:rPr>
                <w:b/>
              </w:rPr>
              <w:t>Tier 3</w:t>
            </w:r>
          </w:p>
        </w:tc>
        <w:tc>
          <w:tcPr>
            <w:tcW w:w="4068" w:type="pct"/>
            <w:shd w:val="clear" w:color="auto" w:fill="auto"/>
          </w:tcPr>
          <w:p w14:paraId="4BCFBBB8" w14:textId="5FAB2F38" w:rsidR="00E71815" w:rsidRPr="006504E8" w:rsidRDefault="006504E8" w:rsidP="005A53E5">
            <w:pPr>
              <w:pStyle w:val="TableContent"/>
            </w:pPr>
            <w:r w:rsidRPr="006504E8">
              <w:t>Minor investment</w:t>
            </w:r>
            <w:r w:rsidR="00E71815" w:rsidRPr="006504E8">
              <w:t xml:space="preserve"> does not introduce</w:t>
            </w:r>
            <w:r w:rsidR="00872994">
              <w:t xml:space="preserve"> substantial</w:t>
            </w:r>
            <w:r w:rsidR="00E71815" w:rsidRPr="006504E8">
              <w:t xml:space="preserve"> new change or new capabilities. </w:t>
            </w:r>
            <w:r w:rsidR="00872994">
              <w:t>Undertaken as Business as Usual.</w:t>
            </w:r>
          </w:p>
        </w:tc>
      </w:tr>
      <w:tr w:rsidR="00E71815" w:rsidRPr="006504E8" w14:paraId="463BA15F" w14:textId="77777777" w:rsidTr="00E71815">
        <w:trPr>
          <w:jc w:val="center"/>
        </w:trPr>
        <w:tc>
          <w:tcPr>
            <w:tcW w:w="932" w:type="pct"/>
            <w:shd w:val="clear" w:color="auto" w:fill="auto"/>
          </w:tcPr>
          <w:p w14:paraId="5F74AC5A" w14:textId="77777777" w:rsidR="00E71815" w:rsidRPr="005A53E5" w:rsidRDefault="00E71815" w:rsidP="005A53E5">
            <w:pPr>
              <w:pStyle w:val="TableContent"/>
              <w:rPr>
                <w:b/>
              </w:rPr>
            </w:pPr>
            <w:r w:rsidRPr="005A53E5">
              <w:rPr>
                <w:b/>
              </w:rPr>
              <w:t>Tier 4</w:t>
            </w:r>
          </w:p>
        </w:tc>
        <w:tc>
          <w:tcPr>
            <w:tcW w:w="4068" w:type="pct"/>
            <w:shd w:val="clear" w:color="auto" w:fill="auto"/>
          </w:tcPr>
          <w:p w14:paraId="1A04D3BC" w14:textId="77777777" w:rsidR="00E71815" w:rsidRPr="006504E8" w:rsidRDefault="006504E8" w:rsidP="005A53E5">
            <w:pPr>
              <w:pStyle w:val="TableContent"/>
            </w:pPr>
            <w:r w:rsidRPr="006504E8">
              <w:t>Minor investment</w:t>
            </w:r>
            <w:r w:rsidR="00E71815" w:rsidRPr="006504E8">
              <w:t xml:space="preserve"> does not does not introduce new change or new capabilities. Undertaken as Business as Usual and not tracked by the Portfolio.</w:t>
            </w:r>
          </w:p>
        </w:tc>
      </w:tr>
    </w:tbl>
    <w:p w14:paraId="78AA9DB0" w14:textId="77777777" w:rsidR="001950B2" w:rsidRDefault="001950B2" w:rsidP="00380719"/>
    <w:p w14:paraId="44706385" w14:textId="77777777" w:rsidR="001950B2" w:rsidRDefault="00D77524" w:rsidP="00380719">
      <w:r>
        <w:t>The criteria to determine the tier of a Project is outlined below. Programs are automatically assigned as a Tier 1, with Projects of Tier 1 through 3 potentially delivered under the Program.</w:t>
      </w:r>
    </w:p>
    <w:tbl>
      <w:tblPr>
        <w:tblStyle w:val="HealthTable"/>
        <w:tblW w:w="6251" w:type="pct"/>
        <w:jc w:val="center"/>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2255"/>
        <w:gridCol w:w="2255"/>
        <w:gridCol w:w="2254"/>
        <w:gridCol w:w="2254"/>
        <w:gridCol w:w="2254"/>
      </w:tblGrid>
      <w:tr w:rsidR="00D77524" w:rsidRPr="00D77524" w14:paraId="70DA412D" w14:textId="77777777" w:rsidTr="00D77524">
        <w:trPr>
          <w:cnfStyle w:val="100000000000" w:firstRow="1" w:lastRow="0" w:firstColumn="0" w:lastColumn="0" w:oddVBand="0" w:evenVBand="0" w:oddHBand="0" w:evenHBand="0" w:firstRowFirstColumn="0" w:firstRowLastColumn="0" w:lastRowFirstColumn="0" w:lastRowLastColumn="0"/>
          <w:tblHeader/>
          <w:jc w:val="center"/>
        </w:trPr>
        <w:tc>
          <w:tcPr>
            <w:tcW w:w="1000" w:type="pct"/>
            <w:shd w:val="clear" w:color="auto" w:fill="002677" w:themeFill="accent1"/>
          </w:tcPr>
          <w:p w14:paraId="26A6C574" w14:textId="77777777" w:rsidR="00D77524" w:rsidRPr="00D77524" w:rsidRDefault="00D77524" w:rsidP="00D77524">
            <w:r w:rsidRPr="00D77524">
              <w:t xml:space="preserve">Criteria </w:t>
            </w:r>
          </w:p>
        </w:tc>
        <w:tc>
          <w:tcPr>
            <w:tcW w:w="1000" w:type="pct"/>
            <w:shd w:val="clear" w:color="auto" w:fill="002677" w:themeFill="accent1"/>
          </w:tcPr>
          <w:p w14:paraId="66F1A856" w14:textId="77777777" w:rsidR="00D77524" w:rsidRPr="00D77524" w:rsidRDefault="00D77524" w:rsidP="00D77524">
            <w:r>
              <w:t>Tier 4</w:t>
            </w:r>
          </w:p>
        </w:tc>
        <w:tc>
          <w:tcPr>
            <w:tcW w:w="1000" w:type="pct"/>
            <w:shd w:val="clear" w:color="auto" w:fill="002677" w:themeFill="accent1"/>
          </w:tcPr>
          <w:p w14:paraId="5FD3EA18" w14:textId="77777777" w:rsidR="00D77524" w:rsidRPr="00D77524" w:rsidRDefault="00D77524" w:rsidP="00D77524">
            <w:r w:rsidRPr="00D77524">
              <w:t xml:space="preserve">Tier </w:t>
            </w:r>
            <w:r>
              <w:t>3</w:t>
            </w:r>
          </w:p>
        </w:tc>
        <w:tc>
          <w:tcPr>
            <w:tcW w:w="1000" w:type="pct"/>
            <w:shd w:val="clear" w:color="auto" w:fill="002677" w:themeFill="accent1"/>
          </w:tcPr>
          <w:p w14:paraId="5FC8886A" w14:textId="77777777" w:rsidR="00D77524" w:rsidRPr="00D77524" w:rsidRDefault="00D77524" w:rsidP="00D77524">
            <w:r w:rsidRPr="00D77524">
              <w:t>Tier 2</w:t>
            </w:r>
          </w:p>
        </w:tc>
        <w:tc>
          <w:tcPr>
            <w:tcW w:w="1000" w:type="pct"/>
            <w:shd w:val="clear" w:color="auto" w:fill="002677" w:themeFill="accent1"/>
          </w:tcPr>
          <w:p w14:paraId="2B26215A" w14:textId="77777777" w:rsidR="00D77524" w:rsidRPr="00D77524" w:rsidRDefault="00D77524" w:rsidP="00D77524">
            <w:r w:rsidRPr="00D77524">
              <w:t xml:space="preserve">Tier </w:t>
            </w:r>
            <w:r>
              <w:t>1</w:t>
            </w:r>
          </w:p>
        </w:tc>
      </w:tr>
      <w:tr w:rsidR="00D77524" w:rsidRPr="005A53E5" w14:paraId="5CB4530B" w14:textId="77777777" w:rsidTr="00D77524">
        <w:trPr>
          <w:jc w:val="center"/>
        </w:trPr>
        <w:tc>
          <w:tcPr>
            <w:tcW w:w="1000" w:type="pct"/>
            <w:shd w:val="clear" w:color="auto" w:fill="auto"/>
          </w:tcPr>
          <w:p w14:paraId="00034021" w14:textId="77777777" w:rsidR="00D77524" w:rsidRPr="005A53E5" w:rsidRDefault="00D77524" w:rsidP="005A53E5">
            <w:pPr>
              <w:pStyle w:val="TableContent"/>
            </w:pPr>
            <w:r w:rsidRPr="005A53E5">
              <w:t>Investment - Cost to deliver the project</w:t>
            </w:r>
          </w:p>
        </w:tc>
        <w:tc>
          <w:tcPr>
            <w:tcW w:w="1000" w:type="pct"/>
          </w:tcPr>
          <w:p w14:paraId="17BFF14E" w14:textId="2D10FC18" w:rsidR="00D77524" w:rsidRPr="005A53E5" w:rsidRDefault="00D77524" w:rsidP="00872994">
            <w:pPr>
              <w:pStyle w:val="TableContent"/>
            </w:pPr>
            <w:r w:rsidRPr="005A53E5">
              <w:t>A small level of investment is required to deliver the project (e.g. less than $</w:t>
            </w:r>
            <w:r w:rsidR="00872994">
              <w:t>10</w:t>
            </w:r>
            <w:r w:rsidRPr="005A53E5">
              <w:t>0K)</w:t>
            </w:r>
          </w:p>
        </w:tc>
        <w:tc>
          <w:tcPr>
            <w:tcW w:w="1000" w:type="pct"/>
            <w:shd w:val="clear" w:color="auto" w:fill="auto"/>
          </w:tcPr>
          <w:p w14:paraId="39990379" w14:textId="77777777" w:rsidR="00D77524" w:rsidRPr="005A53E5" w:rsidRDefault="00D77524" w:rsidP="005A53E5">
            <w:pPr>
              <w:pStyle w:val="TableContent"/>
            </w:pPr>
            <w:r w:rsidRPr="005A53E5">
              <w:t>A small level of  investment is required to deliver the project (e.g. less than $200K)</w:t>
            </w:r>
          </w:p>
        </w:tc>
        <w:tc>
          <w:tcPr>
            <w:tcW w:w="1000" w:type="pct"/>
            <w:shd w:val="clear" w:color="auto" w:fill="auto"/>
          </w:tcPr>
          <w:p w14:paraId="3E26FADB" w14:textId="77777777" w:rsidR="00D77524" w:rsidRPr="005A53E5" w:rsidRDefault="00D77524" w:rsidP="005A53E5">
            <w:pPr>
              <w:pStyle w:val="TableContent"/>
            </w:pPr>
            <w:r w:rsidRPr="005A53E5">
              <w:t>A moderate level of  investment is required to deliver the project (e.g. $200K - $1M)</w:t>
            </w:r>
          </w:p>
        </w:tc>
        <w:tc>
          <w:tcPr>
            <w:tcW w:w="1000" w:type="pct"/>
            <w:shd w:val="clear" w:color="auto" w:fill="auto"/>
          </w:tcPr>
          <w:p w14:paraId="7872870F" w14:textId="77777777" w:rsidR="00D77524" w:rsidRPr="005A53E5" w:rsidRDefault="00D77524" w:rsidP="005A53E5">
            <w:pPr>
              <w:pStyle w:val="TableContent"/>
            </w:pPr>
            <w:r w:rsidRPr="005A53E5">
              <w:t>A significant level of  investment is required to deliver the project (e.g. &gt; $1M)</w:t>
            </w:r>
          </w:p>
        </w:tc>
      </w:tr>
      <w:tr w:rsidR="00D77524" w:rsidRPr="005A53E5" w14:paraId="2299C0A7" w14:textId="77777777" w:rsidTr="00D77524">
        <w:trPr>
          <w:jc w:val="center"/>
        </w:trPr>
        <w:tc>
          <w:tcPr>
            <w:tcW w:w="1000" w:type="pct"/>
            <w:shd w:val="clear" w:color="auto" w:fill="auto"/>
          </w:tcPr>
          <w:p w14:paraId="0CE2ABEF" w14:textId="77777777" w:rsidR="00D77524" w:rsidRPr="005A53E5" w:rsidRDefault="00D77524" w:rsidP="005A53E5">
            <w:pPr>
              <w:pStyle w:val="TableContent"/>
            </w:pPr>
            <w:r w:rsidRPr="005A53E5">
              <w:t>Investment - Recurring annual costs after project delivery</w:t>
            </w:r>
          </w:p>
        </w:tc>
        <w:tc>
          <w:tcPr>
            <w:tcW w:w="1000" w:type="pct"/>
          </w:tcPr>
          <w:p w14:paraId="6EEAA89E" w14:textId="51CE2118" w:rsidR="00D77524" w:rsidRPr="005A53E5" w:rsidRDefault="00D77524" w:rsidP="005A53E5">
            <w:pPr>
              <w:pStyle w:val="TableContent"/>
            </w:pPr>
            <w:r w:rsidRPr="005A53E5">
              <w:t xml:space="preserve">No </w:t>
            </w:r>
            <w:r w:rsidR="00872994">
              <w:t xml:space="preserve">significant </w:t>
            </w:r>
            <w:r w:rsidRPr="005A53E5">
              <w:t>additional recurrent costs anticipated.</w:t>
            </w:r>
          </w:p>
        </w:tc>
        <w:tc>
          <w:tcPr>
            <w:tcW w:w="1000" w:type="pct"/>
            <w:shd w:val="clear" w:color="auto" w:fill="auto"/>
          </w:tcPr>
          <w:p w14:paraId="3B53A977" w14:textId="77777777" w:rsidR="00D77524" w:rsidRPr="005A53E5" w:rsidRDefault="00D77524" w:rsidP="005A53E5">
            <w:pPr>
              <w:pStyle w:val="TableContent"/>
            </w:pPr>
            <w:r w:rsidRPr="005A53E5">
              <w:t>A small level of  investment is required annually (e.g. less than $200K)</w:t>
            </w:r>
          </w:p>
        </w:tc>
        <w:tc>
          <w:tcPr>
            <w:tcW w:w="1000" w:type="pct"/>
            <w:shd w:val="clear" w:color="auto" w:fill="auto"/>
          </w:tcPr>
          <w:p w14:paraId="1398FBA5" w14:textId="77777777" w:rsidR="00D77524" w:rsidRPr="005A53E5" w:rsidRDefault="00D77524" w:rsidP="005A53E5">
            <w:pPr>
              <w:pStyle w:val="TableContent"/>
            </w:pPr>
            <w:r w:rsidRPr="005A53E5">
              <w:t>A moderate level of  investment is required annually (e.g. $200K - $500K)</w:t>
            </w:r>
          </w:p>
        </w:tc>
        <w:tc>
          <w:tcPr>
            <w:tcW w:w="1000" w:type="pct"/>
            <w:shd w:val="clear" w:color="auto" w:fill="auto"/>
          </w:tcPr>
          <w:p w14:paraId="6EFAB25E" w14:textId="77777777" w:rsidR="00D77524" w:rsidRPr="005A53E5" w:rsidRDefault="00D77524" w:rsidP="005A53E5">
            <w:pPr>
              <w:pStyle w:val="TableContent"/>
            </w:pPr>
            <w:r w:rsidRPr="005A53E5">
              <w:t>A significant level of  investment is required annually (e.g. &gt; $500K)</w:t>
            </w:r>
          </w:p>
        </w:tc>
      </w:tr>
      <w:tr w:rsidR="00D77524" w:rsidRPr="005A53E5" w14:paraId="5EA64D43" w14:textId="77777777" w:rsidTr="00D77524">
        <w:trPr>
          <w:jc w:val="center"/>
        </w:trPr>
        <w:tc>
          <w:tcPr>
            <w:tcW w:w="1000" w:type="pct"/>
            <w:shd w:val="clear" w:color="auto" w:fill="auto"/>
          </w:tcPr>
          <w:p w14:paraId="7F808DEC" w14:textId="77777777" w:rsidR="00D77524" w:rsidRPr="005A53E5" w:rsidRDefault="00D77524" w:rsidP="005A53E5">
            <w:pPr>
              <w:pStyle w:val="TableContent"/>
            </w:pPr>
            <w:r w:rsidRPr="005A53E5">
              <w:t>Time</w:t>
            </w:r>
          </w:p>
        </w:tc>
        <w:tc>
          <w:tcPr>
            <w:tcW w:w="1000" w:type="pct"/>
          </w:tcPr>
          <w:p w14:paraId="01D18CFA" w14:textId="77777777" w:rsidR="00D77524" w:rsidRPr="005A53E5" w:rsidRDefault="00D77524" w:rsidP="005A53E5">
            <w:pPr>
              <w:pStyle w:val="TableContent"/>
            </w:pPr>
            <w:r w:rsidRPr="005A53E5">
              <w:t>Completed within 6 months</w:t>
            </w:r>
          </w:p>
        </w:tc>
        <w:tc>
          <w:tcPr>
            <w:tcW w:w="1000" w:type="pct"/>
            <w:shd w:val="clear" w:color="auto" w:fill="auto"/>
          </w:tcPr>
          <w:p w14:paraId="5F19F835" w14:textId="77777777" w:rsidR="00D77524" w:rsidRPr="005A53E5" w:rsidRDefault="00D77524" w:rsidP="005A53E5">
            <w:pPr>
              <w:pStyle w:val="TableContent"/>
            </w:pPr>
            <w:r w:rsidRPr="005A53E5">
              <w:t>Completed within 6 months</w:t>
            </w:r>
          </w:p>
        </w:tc>
        <w:tc>
          <w:tcPr>
            <w:tcW w:w="1000" w:type="pct"/>
            <w:shd w:val="clear" w:color="auto" w:fill="auto"/>
          </w:tcPr>
          <w:p w14:paraId="0253FB9A" w14:textId="77777777" w:rsidR="00D77524" w:rsidRPr="005A53E5" w:rsidRDefault="00D77524" w:rsidP="005A53E5">
            <w:pPr>
              <w:pStyle w:val="TableContent"/>
            </w:pPr>
            <w:r w:rsidRPr="005A53E5">
              <w:t>An expected duration of 6</w:t>
            </w:r>
            <w:r w:rsidR="00DA23B2" w:rsidRPr="005A53E5">
              <w:t xml:space="preserve"> to </w:t>
            </w:r>
            <w:r w:rsidRPr="005A53E5">
              <w:t>18 months</w:t>
            </w:r>
          </w:p>
        </w:tc>
        <w:tc>
          <w:tcPr>
            <w:tcW w:w="1000" w:type="pct"/>
            <w:shd w:val="clear" w:color="auto" w:fill="auto"/>
          </w:tcPr>
          <w:p w14:paraId="6AE7EE1A" w14:textId="77777777" w:rsidR="00D77524" w:rsidRPr="005A53E5" w:rsidRDefault="00D77524" w:rsidP="005A53E5">
            <w:pPr>
              <w:pStyle w:val="TableContent"/>
            </w:pPr>
            <w:r w:rsidRPr="005A53E5">
              <w:t xml:space="preserve">Conducted over an extended period of time </w:t>
            </w:r>
            <w:r w:rsidR="00DA23B2" w:rsidRPr="005A53E5">
              <w:t>(</w:t>
            </w:r>
            <w:r w:rsidRPr="005A53E5">
              <w:t>&gt; 18 months)</w:t>
            </w:r>
          </w:p>
        </w:tc>
      </w:tr>
      <w:tr w:rsidR="00D77524" w:rsidRPr="005A53E5" w14:paraId="34C75296" w14:textId="77777777" w:rsidTr="00D77524">
        <w:trPr>
          <w:jc w:val="center"/>
        </w:trPr>
        <w:tc>
          <w:tcPr>
            <w:tcW w:w="1000" w:type="pct"/>
            <w:shd w:val="clear" w:color="auto" w:fill="auto"/>
          </w:tcPr>
          <w:p w14:paraId="2CEEF0D0" w14:textId="77777777" w:rsidR="00D77524" w:rsidRPr="005A53E5" w:rsidRDefault="00D77524" w:rsidP="005A53E5">
            <w:pPr>
              <w:pStyle w:val="TableContent"/>
            </w:pPr>
            <w:r w:rsidRPr="005A53E5">
              <w:lastRenderedPageBreak/>
              <w:t>Risk</w:t>
            </w:r>
          </w:p>
        </w:tc>
        <w:tc>
          <w:tcPr>
            <w:tcW w:w="1000" w:type="pct"/>
          </w:tcPr>
          <w:p w14:paraId="65991D7F" w14:textId="77777777" w:rsidR="00D77524" w:rsidRPr="005A53E5" w:rsidRDefault="00D77524" w:rsidP="005A53E5">
            <w:pPr>
              <w:pStyle w:val="TableContent"/>
            </w:pPr>
            <w:r w:rsidRPr="005A53E5">
              <w:t>Little to no risk</w:t>
            </w:r>
            <w:r w:rsidR="006C31E5" w:rsidRPr="005A53E5">
              <w:t>.</w:t>
            </w:r>
          </w:p>
          <w:p w14:paraId="3E0D8B58" w14:textId="77777777" w:rsidR="006C31E5" w:rsidRPr="005A53E5" w:rsidRDefault="006C31E5" w:rsidP="005A53E5">
            <w:pPr>
              <w:pStyle w:val="TableContent"/>
            </w:pPr>
            <w:r w:rsidRPr="005A53E5">
              <w:t xml:space="preserve">Project sits in the </w:t>
            </w:r>
            <w:r w:rsidR="00DA23B2" w:rsidRPr="005A53E5">
              <w:t>Green section of the ACTIA Risk Rating Matrix.</w:t>
            </w:r>
          </w:p>
        </w:tc>
        <w:tc>
          <w:tcPr>
            <w:tcW w:w="1000" w:type="pct"/>
            <w:shd w:val="clear" w:color="auto" w:fill="auto"/>
          </w:tcPr>
          <w:p w14:paraId="28A792A0" w14:textId="77777777" w:rsidR="00D77524" w:rsidRPr="005A53E5" w:rsidRDefault="00D77524" w:rsidP="005A53E5">
            <w:pPr>
              <w:pStyle w:val="TableContent"/>
            </w:pPr>
            <w:r w:rsidRPr="005A53E5">
              <w:t>Little to no risk</w:t>
            </w:r>
            <w:r w:rsidR="00DA23B2" w:rsidRPr="005A53E5">
              <w:t>.</w:t>
            </w:r>
          </w:p>
          <w:p w14:paraId="3FB0CDEE" w14:textId="77777777" w:rsidR="00DA23B2" w:rsidRPr="005A53E5" w:rsidRDefault="00DA23B2" w:rsidP="005A53E5">
            <w:pPr>
              <w:pStyle w:val="TableContent"/>
            </w:pPr>
            <w:r w:rsidRPr="005A53E5">
              <w:t>Project sits in the Green or Amber section of the ACTIA Risk Rating Matrix.</w:t>
            </w:r>
          </w:p>
        </w:tc>
        <w:tc>
          <w:tcPr>
            <w:tcW w:w="1000" w:type="pct"/>
            <w:shd w:val="clear" w:color="auto" w:fill="auto"/>
          </w:tcPr>
          <w:p w14:paraId="7CD8FA13" w14:textId="77777777" w:rsidR="00D77524" w:rsidRPr="005A53E5" w:rsidRDefault="00DA23B2" w:rsidP="005A53E5">
            <w:pPr>
              <w:pStyle w:val="TableContent"/>
            </w:pPr>
            <w:r w:rsidRPr="005A53E5">
              <w:t>Some risk to delivery and benefits realisation.</w:t>
            </w:r>
          </w:p>
          <w:p w14:paraId="2AFEAA35" w14:textId="77777777" w:rsidR="00DA23B2" w:rsidRPr="005A53E5" w:rsidRDefault="00DA23B2" w:rsidP="005A53E5">
            <w:pPr>
              <w:pStyle w:val="TableContent"/>
            </w:pPr>
            <w:r w:rsidRPr="005A53E5">
              <w:t>Project sits in the Amber or Orange section of the ACTIA Risk Rating Matrix.</w:t>
            </w:r>
          </w:p>
        </w:tc>
        <w:tc>
          <w:tcPr>
            <w:tcW w:w="1000" w:type="pct"/>
            <w:shd w:val="clear" w:color="auto" w:fill="auto"/>
          </w:tcPr>
          <w:p w14:paraId="06D47E1C" w14:textId="77777777" w:rsidR="00DA23B2" w:rsidRPr="005A53E5" w:rsidRDefault="00DA23B2" w:rsidP="005A53E5">
            <w:pPr>
              <w:pStyle w:val="TableContent"/>
            </w:pPr>
            <w:r w:rsidRPr="005A53E5">
              <w:t>Some risk to delivery and benefits realisation.</w:t>
            </w:r>
          </w:p>
          <w:p w14:paraId="20F6BD42" w14:textId="77777777" w:rsidR="00D77524" w:rsidRPr="005A53E5" w:rsidRDefault="00DA23B2" w:rsidP="005A53E5">
            <w:pPr>
              <w:pStyle w:val="TableContent"/>
            </w:pPr>
            <w:r w:rsidRPr="005A53E5">
              <w:t>Project sits in the Orange or Red section of the ACTIA Risk Rating Matrix.</w:t>
            </w:r>
          </w:p>
        </w:tc>
      </w:tr>
      <w:tr w:rsidR="00D77524" w:rsidRPr="005A53E5" w14:paraId="283D7E41" w14:textId="77777777" w:rsidTr="00D77524">
        <w:trPr>
          <w:jc w:val="center"/>
        </w:trPr>
        <w:tc>
          <w:tcPr>
            <w:tcW w:w="1000" w:type="pct"/>
            <w:shd w:val="clear" w:color="auto" w:fill="auto"/>
          </w:tcPr>
          <w:p w14:paraId="5DB81484" w14:textId="77777777" w:rsidR="00D77524" w:rsidRPr="005A53E5" w:rsidRDefault="00D77524" w:rsidP="005A53E5">
            <w:pPr>
              <w:pStyle w:val="TableContent"/>
            </w:pPr>
            <w:r w:rsidRPr="005A53E5">
              <w:t>Interdependencies</w:t>
            </w:r>
          </w:p>
        </w:tc>
        <w:tc>
          <w:tcPr>
            <w:tcW w:w="1000" w:type="pct"/>
          </w:tcPr>
          <w:p w14:paraId="79F7E57D" w14:textId="28468640" w:rsidR="00D77524" w:rsidRPr="005A53E5" w:rsidRDefault="00872994" w:rsidP="005A53E5">
            <w:pPr>
              <w:pStyle w:val="TableContent"/>
            </w:pPr>
            <w:r>
              <w:t>Minimal.</w:t>
            </w:r>
          </w:p>
        </w:tc>
        <w:tc>
          <w:tcPr>
            <w:tcW w:w="1000" w:type="pct"/>
            <w:shd w:val="clear" w:color="auto" w:fill="auto"/>
          </w:tcPr>
          <w:p w14:paraId="362BEEF0" w14:textId="27FD175A" w:rsidR="00D77524" w:rsidRPr="005A53E5" w:rsidRDefault="00872994" w:rsidP="005A53E5">
            <w:pPr>
              <w:pStyle w:val="TableContent"/>
            </w:pPr>
            <w:r>
              <w:t>Minimal</w:t>
            </w:r>
            <w:r w:rsidR="00D77524" w:rsidRPr="005A53E5">
              <w:t>.</w:t>
            </w:r>
          </w:p>
          <w:p w14:paraId="4E7A30D9" w14:textId="77777777" w:rsidR="00D77524" w:rsidRPr="005A53E5" w:rsidRDefault="00D77524" w:rsidP="005A53E5">
            <w:pPr>
              <w:pStyle w:val="TableContent"/>
            </w:pPr>
            <w:r w:rsidRPr="005A53E5">
              <w:t>Project may be required to deliver an output to another project.</w:t>
            </w:r>
          </w:p>
        </w:tc>
        <w:tc>
          <w:tcPr>
            <w:tcW w:w="1000" w:type="pct"/>
            <w:shd w:val="clear" w:color="auto" w:fill="auto"/>
          </w:tcPr>
          <w:p w14:paraId="40B0CF7F" w14:textId="77777777" w:rsidR="00D77524" w:rsidRPr="005A53E5" w:rsidRDefault="000B77CB" w:rsidP="005A53E5">
            <w:pPr>
              <w:pStyle w:val="TableContent"/>
            </w:pPr>
            <w:r w:rsidRPr="005A53E5">
              <w:t>Project carries a large number (+5) of Interdependencies within the Portfolio, and outside the Portfolio.</w:t>
            </w:r>
          </w:p>
          <w:p w14:paraId="5A150CBB" w14:textId="77777777" w:rsidR="000B77CB" w:rsidRPr="005A53E5" w:rsidRDefault="000B77CB" w:rsidP="005A53E5">
            <w:pPr>
              <w:pStyle w:val="TableContent"/>
            </w:pPr>
            <w:r w:rsidRPr="005A53E5">
              <w:t>Project requires external Release Management.</w:t>
            </w:r>
          </w:p>
        </w:tc>
        <w:tc>
          <w:tcPr>
            <w:tcW w:w="1000" w:type="pct"/>
            <w:shd w:val="clear" w:color="auto" w:fill="auto"/>
          </w:tcPr>
          <w:p w14:paraId="74965AB7" w14:textId="77777777" w:rsidR="00D77524" w:rsidRPr="005A53E5" w:rsidRDefault="00D77524" w:rsidP="005A53E5">
            <w:pPr>
              <w:pStyle w:val="TableContent"/>
            </w:pPr>
            <w:r w:rsidRPr="005A53E5">
              <w:t>Project carries a large number (+5) of Interdependencies within the Portfolio, and outside the Portfolio.</w:t>
            </w:r>
          </w:p>
          <w:p w14:paraId="47231731" w14:textId="77777777" w:rsidR="000B77CB" w:rsidRPr="005A53E5" w:rsidRDefault="000B77CB" w:rsidP="005A53E5">
            <w:pPr>
              <w:pStyle w:val="TableContent"/>
            </w:pPr>
            <w:r w:rsidRPr="005A53E5">
              <w:t>Project requires internal and external Release Management.</w:t>
            </w:r>
          </w:p>
        </w:tc>
      </w:tr>
      <w:tr w:rsidR="00D77524" w:rsidRPr="005A53E5" w14:paraId="26C23E62" w14:textId="77777777" w:rsidTr="00D77524">
        <w:trPr>
          <w:jc w:val="center"/>
        </w:trPr>
        <w:tc>
          <w:tcPr>
            <w:tcW w:w="1000" w:type="pct"/>
            <w:shd w:val="clear" w:color="auto" w:fill="auto"/>
          </w:tcPr>
          <w:p w14:paraId="5A215A14" w14:textId="77777777" w:rsidR="00D77524" w:rsidRPr="005A53E5" w:rsidRDefault="00D77524" w:rsidP="005A53E5">
            <w:pPr>
              <w:pStyle w:val="TableContent"/>
            </w:pPr>
            <w:r w:rsidRPr="005A53E5">
              <w:t>Resources</w:t>
            </w:r>
          </w:p>
        </w:tc>
        <w:tc>
          <w:tcPr>
            <w:tcW w:w="1000" w:type="pct"/>
          </w:tcPr>
          <w:p w14:paraId="4C89A2A2" w14:textId="2DBEF59A" w:rsidR="00D77524" w:rsidRPr="005A53E5" w:rsidRDefault="00872994" w:rsidP="005A53E5">
            <w:pPr>
              <w:pStyle w:val="TableContent"/>
            </w:pPr>
            <w:r w:rsidRPr="005A53E5">
              <w:t>A small, self-contained team of staff (&lt;3) required to deliver the project.</w:t>
            </w:r>
          </w:p>
        </w:tc>
        <w:tc>
          <w:tcPr>
            <w:tcW w:w="1000" w:type="pct"/>
            <w:shd w:val="clear" w:color="auto" w:fill="auto"/>
          </w:tcPr>
          <w:p w14:paraId="5730F3DF" w14:textId="77777777" w:rsidR="00D77524" w:rsidRPr="005A53E5" w:rsidRDefault="00D77524" w:rsidP="005A53E5">
            <w:pPr>
              <w:pStyle w:val="TableContent"/>
            </w:pPr>
            <w:r w:rsidRPr="005A53E5">
              <w:t>A small</w:t>
            </w:r>
            <w:r w:rsidR="000B77CB" w:rsidRPr="005A53E5">
              <w:t>, self-contained</w:t>
            </w:r>
            <w:r w:rsidRPr="005A53E5">
              <w:t xml:space="preserve"> team of staff </w:t>
            </w:r>
            <w:r w:rsidR="000B77CB" w:rsidRPr="005A53E5">
              <w:t xml:space="preserve">(&lt;3) </w:t>
            </w:r>
            <w:r w:rsidRPr="005A53E5">
              <w:t>required to deliver the project</w:t>
            </w:r>
            <w:r w:rsidR="000B77CB" w:rsidRPr="005A53E5">
              <w:t>.</w:t>
            </w:r>
          </w:p>
        </w:tc>
        <w:tc>
          <w:tcPr>
            <w:tcW w:w="1000" w:type="pct"/>
            <w:shd w:val="clear" w:color="auto" w:fill="auto"/>
          </w:tcPr>
          <w:p w14:paraId="0C0895BF" w14:textId="77777777" w:rsidR="00D77524" w:rsidRPr="005A53E5" w:rsidRDefault="00D77524" w:rsidP="005A53E5">
            <w:pPr>
              <w:pStyle w:val="TableContent"/>
            </w:pPr>
            <w:r w:rsidRPr="005A53E5">
              <w:t>Moderate sized team</w:t>
            </w:r>
            <w:r w:rsidR="000B77CB" w:rsidRPr="005A53E5">
              <w:t xml:space="preserve"> (&gt;2) requiring an allocated DSD Project Manager, with shared resources from the Portfolio.</w:t>
            </w:r>
          </w:p>
          <w:p w14:paraId="40656ACC" w14:textId="77777777" w:rsidR="000B77CB" w:rsidRPr="005A53E5" w:rsidRDefault="000B77CB" w:rsidP="005A53E5">
            <w:pPr>
              <w:pStyle w:val="TableContent"/>
            </w:pPr>
            <w:r w:rsidRPr="005A53E5">
              <w:t>SSICT Resources required to deliver project.</w:t>
            </w:r>
          </w:p>
        </w:tc>
        <w:tc>
          <w:tcPr>
            <w:tcW w:w="1000" w:type="pct"/>
            <w:shd w:val="clear" w:color="auto" w:fill="auto"/>
          </w:tcPr>
          <w:p w14:paraId="0DBEE69C" w14:textId="77777777" w:rsidR="00D77524" w:rsidRPr="005A53E5" w:rsidRDefault="00D77524" w:rsidP="005A53E5">
            <w:pPr>
              <w:pStyle w:val="TableContent"/>
            </w:pPr>
            <w:r w:rsidRPr="005A53E5">
              <w:t xml:space="preserve">A large team </w:t>
            </w:r>
            <w:r w:rsidR="000B77CB" w:rsidRPr="005A53E5">
              <w:t xml:space="preserve">(&gt;5) requiring an allocated DSD Project Manager and Change Manager leading dedicated </w:t>
            </w:r>
            <w:r w:rsidRPr="005A53E5">
              <w:t xml:space="preserve">specialist resources </w:t>
            </w:r>
            <w:r w:rsidR="000B77CB" w:rsidRPr="005A53E5">
              <w:t>and shared resources from the Portfolio.</w:t>
            </w:r>
          </w:p>
          <w:p w14:paraId="6FA1A19F" w14:textId="77777777" w:rsidR="000B77CB" w:rsidRPr="005A53E5" w:rsidRDefault="000B77CB" w:rsidP="005A53E5">
            <w:pPr>
              <w:pStyle w:val="TableContent"/>
            </w:pPr>
            <w:r w:rsidRPr="005A53E5">
              <w:t>SSICT Resources required to deliver project.</w:t>
            </w:r>
          </w:p>
        </w:tc>
      </w:tr>
      <w:tr w:rsidR="00D77524" w:rsidRPr="005A53E5" w14:paraId="02F6881B" w14:textId="77777777" w:rsidTr="00D77524">
        <w:trPr>
          <w:jc w:val="center"/>
        </w:trPr>
        <w:tc>
          <w:tcPr>
            <w:tcW w:w="1000" w:type="pct"/>
            <w:shd w:val="clear" w:color="auto" w:fill="auto"/>
          </w:tcPr>
          <w:p w14:paraId="04E0058E" w14:textId="77777777" w:rsidR="00D77524" w:rsidRPr="005A53E5" w:rsidRDefault="007C0CB4" w:rsidP="005A53E5">
            <w:pPr>
              <w:pStyle w:val="TableContent"/>
            </w:pPr>
            <w:r w:rsidRPr="005A53E5">
              <w:t>C</w:t>
            </w:r>
            <w:r w:rsidR="00D77524" w:rsidRPr="005A53E5">
              <w:t xml:space="preserve">hange </w:t>
            </w:r>
          </w:p>
        </w:tc>
        <w:tc>
          <w:tcPr>
            <w:tcW w:w="1000" w:type="pct"/>
          </w:tcPr>
          <w:p w14:paraId="73278007" w14:textId="77777777" w:rsidR="00D77524" w:rsidRPr="005A53E5" w:rsidRDefault="007C0CB4" w:rsidP="005A53E5">
            <w:pPr>
              <w:pStyle w:val="TableContent"/>
            </w:pPr>
            <w:r w:rsidRPr="005A53E5">
              <w:t>No fundamental change to business processes.</w:t>
            </w:r>
          </w:p>
        </w:tc>
        <w:tc>
          <w:tcPr>
            <w:tcW w:w="1000" w:type="pct"/>
            <w:shd w:val="clear" w:color="auto" w:fill="auto"/>
          </w:tcPr>
          <w:p w14:paraId="1528543F" w14:textId="77777777" w:rsidR="007C0CB4" w:rsidRPr="005A53E5" w:rsidRDefault="007C0CB4" w:rsidP="005A53E5">
            <w:pPr>
              <w:pStyle w:val="TableContent"/>
            </w:pPr>
            <w:r w:rsidRPr="005A53E5">
              <w:t>No fundamental change to business processes.</w:t>
            </w:r>
          </w:p>
        </w:tc>
        <w:tc>
          <w:tcPr>
            <w:tcW w:w="1000" w:type="pct"/>
            <w:shd w:val="clear" w:color="auto" w:fill="auto"/>
          </w:tcPr>
          <w:p w14:paraId="4734BCF8" w14:textId="7ADE6925" w:rsidR="00D77524" w:rsidRPr="005A53E5" w:rsidRDefault="00D77524" w:rsidP="005A53E5">
            <w:pPr>
              <w:pStyle w:val="TableContent"/>
            </w:pPr>
            <w:r w:rsidRPr="005A53E5">
              <w:t xml:space="preserve">A small number of divisions within </w:t>
            </w:r>
            <w:r w:rsidR="00DA23B2" w:rsidRPr="005A53E5">
              <w:t xml:space="preserve">ACT Health </w:t>
            </w:r>
            <w:r w:rsidR="00E0789F">
              <w:t xml:space="preserve">or Calvary Public Hospital Bruce </w:t>
            </w:r>
            <w:r w:rsidR="00DA23B2" w:rsidRPr="005A53E5">
              <w:t>or Canberra Health Services.</w:t>
            </w:r>
          </w:p>
          <w:p w14:paraId="4D4245E4" w14:textId="3E55C11E" w:rsidR="007C0CB4" w:rsidRPr="005A53E5" w:rsidRDefault="007C0CB4" w:rsidP="00E0789F">
            <w:pPr>
              <w:pStyle w:val="TableContent"/>
            </w:pPr>
            <w:r w:rsidRPr="005A53E5">
              <w:t xml:space="preserve">Some </w:t>
            </w:r>
            <w:r w:rsidR="00E0789F">
              <w:t>significant</w:t>
            </w:r>
            <w:r w:rsidRPr="005A53E5">
              <w:t xml:space="preserve"> changes to business processes.</w:t>
            </w:r>
          </w:p>
        </w:tc>
        <w:tc>
          <w:tcPr>
            <w:tcW w:w="1000" w:type="pct"/>
            <w:shd w:val="clear" w:color="auto" w:fill="auto"/>
          </w:tcPr>
          <w:p w14:paraId="028026D4" w14:textId="4270F6CA" w:rsidR="00D77524" w:rsidRPr="005A53E5" w:rsidRDefault="00D77524" w:rsidP="005A53E5">
            <w:pPr>
              <w:pStyle w:val="TableContent"/>
            </w:pPr>
            <w:r w:rsidRPr="005A53E5">
              <w:t xml:space="preserve">A large number of divisions within </w:t>
            </w:r>
            <w:r w:rsidR="00DA23B2" w:rsidRPr="005A53E5">
              <w:t>ACT Health</w:t>
            </w:r>
            <w:r w:rsidR="00E0789F">
              <w:t xml:space="preserve"> or Calvary Public Hospital Bruce</w:t>
            </w:r>
            <w:r w:rsidR="00DA23B2" w:rsidRPr="005A53E5">
              <w:t xml:space="preserve"> or Canberra Health Services,</w:t>
            </w:r>
            <w:r w:rsidRPr="005A53E5">
              <w:t xml:space="preserve"> and/or areas outside of ACT Health</w:t>
            </w:r>
            <w:r w:rsidR="00DA23B2" w:rsidRPr="005A53E5">
              <w:t>.</w:t>
            </w:r>
          </w:p>
          <w:p w14:paraId="095E552E" w14:textId="77777777" w:rsidR="007C0CB4" w:rsidRPr="005A53E5" w:rsidRDefault="007C0CB4" w:rsidP="005A53E5">
            <w:pPr>
              <w:pStyle w:val="TableContent"/>
            </w:pPr>
            <w:r w:rsidRPr="005A53E5">
              <w:t>Complete business process redevelopment.</w:t>
            </w:r>
          </w:p>
        </w:tc>
      </w:tr>
      <w:tr w:rsidR="00D77524" w:rsidRPr="005A53E5" w14:paraId="09F068DD" w14:textId="77777777" w:rsidTr="00D77524">
        <w:trPr>
          <w:jc w:val="center"/>
        </w:trPr>
        <w:tc>
          <w:tcPr>
            <w:tcW w:w="1000" w:type="pct"/>
            <w:shd w:val="clear" w:color="auto" w:fill="auto"/>
          </w:tcPr>
          <w:p w14:paraId="46D0155E" w14:textId="77777777" w:rsidR="00D77524" w:rsidRPr="005A53E5" w:rsidRDefault="00D77524" w:rsidP="005A53E5">
            <w:pPr>
              <w:pStyle w:val="TableContent"/>
            </w:pPr>
            <w:r w:rsidRPr="005A53E5">
              <w:t>Clarity of Problem</w:t>
            </w:r>
          </w:p>
        </w:tc>
        <w:tc>
          <w:tcPr>
            <w:tcW w:w="1000" w:type="pct"/>
          </w:tcPr>
          <w:p w14:paraId="37D0901F" w14:textId="77777777" w:rsidR="00D77524" w:rsidRPr="005A53E5" w:rsidRDefault="00D77524" w:rsidP="005A53E5">
            <w:pPr>
              <w:pStyle w:val="TableContent"/>
            </w:pPr>
            <w:r w:rsidRPr="005A53E5">
              <w:t>Clearly stated problem and solution</w:t>
            </w:r>
            <w:r w:rsidR="00DA23B2" w:rsidRPr="005A53E5">
              <w:t>.</w:t>
            </w:r>
          </w:p>
        </w:tc>
        <w:tc>
          <w:tcPr>
            <w:tcW w:w="1000" w:type="pct"/>
            <w:shd w:val="clear" w:color="auto" w:fill="auto"/>
          </w:tcPr>
          <w:p w14:paraId="5735B819" w14:textId="77777777" w:rsidR="00D77524" w:rsidRPr="005A53E5" w:rsidRDefault="00D77524" w:rsidP="005A53E5">
            <w:pPr>
              <w:pStyle w:val="TableContent"/>
            </w:pPr>
            <w:r w:rsidRPr="005A53E5">
              <w:t>Clearly stated problem and solution</w:t>
            </w:r>
            <w:r w:rsidR="00DA23B2" w:rsidRPr="005A53E5">
              <w:t>.</w:t>
            </w:r>
          </w:p>
        </w:tc>
        <w:tc>
          <w:tcPr>
            <w:tcW w:w="1000" w:type="pct"/>
            <w:shd w:val="clear" w:color="auto" w:fill="auto"/>
          </w:tcPr>
          <w:p w14:paraId="42E471D2" w14:textId="77777777" w:rsidR="00D77524" w:rsidRPr="005A53E5" w:rsidRDefault="00D77524" w:rsidP="005A53E5">
            <w:pPr>
              <w:pStyle w:val="TableContent"/>
            </w:pPr>
            <w:r w:rsidRPr="005A53E5">
              <w:t>Well stated problem, with some solution options</w:t>
            </w:r>
            <w:r w:rsidR="00DA23B2" w:rsidRPr="005A53E5">
              <w:t>.</w:t>
            </w:r>
          </w:p>
        </w:tc>
        <w:tc>
          <w:tcPr>
            <w:tcW w:w="1000" w:type="pct"/>
            <w:shd w:val="clear" w:color="auto" w:fill="auto"/>
          </w:tcPr>
          <w:p w14:paraId="50EF5DDB" w14:textId="77777777" w:rsidR="00D77524" w:rsidRPr="005A53E5" w:rsidRDefault="00DA23B2" w:rsidP="005A53E5">
            <w:pPr>
              <w:pStyle w:val="TableContent"/>
            </w:pPr>
            <w:r w:rsidRPr="005A53E5">
              <w:t>P</w:t>
            </w:r>
            <w:r w:rsidR="00D77524" w:rsidRPr="005A53E5">
              <w:t xml:space="preserve">roblem </w:t>
            </w:r>
            <w:r w:rsidRPr="005A53E5">
              <w:t xml:space="preserve">defined at a high level only </w:t>
            </w:r>
            <w:r w:rsidR="00D77524" w:rsidRPr="005A53E5">
              <w:t>with no solution identified</w:t>
            </w:r>
            <w:r w:rsidRPr="005A53E5">
              <w:t>.</w:t>
            </w:r>
          </w:p>
        </w:tc>
      </w:tr>
      <w:tr w:rsidR="00D77524" w:rsidRPr="005A53E5" w14:paraId="3A0DCBB5" w14:textId="77777777" w:rsidTr="00D77524">
        <w:trPr>
          <w:jc w:val="center"/>
        </w:trPr>
        <w:tc>
          <w:tcPr>
            <w:tcW w:w="1000" w:type="pct"/>
            <w:shd w:val="clear" w:color="auto" w:fill="auto"/>
          </w:tcPr>
          <w:p w14:paraId="66F392A4" w14:textId="77777777" w:rsidR="00D77524" w:rsidRPr="005A53E5" w:rsidRDefault="00D77524" w:rsidP="005A53E5">
            <w:pPr>
              <w:pStyle w:val="TableContent"/>
            </w:pPr>
            <w:r w:rsidRPr="005A53E5">
              <w:t>Technical Complexity</w:t>
            </w:r>
          </w:p>
        </w:tc>
        <w:tc>
          <w:tcPr>
            <w:tcW w:w="1000" w:type="pct"/>
          </w:tcPr>
          <w:p w14:paraId="294D8BCD" w14:textId="77777777" w:rsidR="00D77524" w:rsidRPr="005A53E5" w:rsidRDefault="00D77524" w:rsidP="005A53E5">
            <w:pPr>
              <w:pStyle w:val="TableContent"/>
            </w:pPr>
            <w:r w:rsidRPr="005A53E5">
              <w:t>Relatively simple</w:t>
            </w:r>
            <w:r w:rsidR="00DA23B2" w:rsidRPr="005A53E5">
              <w:t>, has been done many times before.</w:t>
            </w:r>
          </w:p>
        </w:tc>
        <w:tc>
          <w:tcPr>
            <w:tcW w:w="1000" w:type="pct"/>
            <w:shd w:val="clear" w:color="auto" w:fill="auto"/>
          </w:tcPr>
          <w:p w14:paraId="1EF8F25E" w14:textId="77777777" w:rsidR="00D77524" w:rsidRPr="005A53E5" w:rsidRDefault="00D77524" w:rsidP="005A53E5">
            <w:pPr>
              <w:pStyle w:val="TableContent"/>
            </w:pPr>
            <w:r w:rsidRPr="005A53E5">
              <w:t>Relatively simple</w:t>
            </w:r>
            <w:r w:rsidR="00DA23B2" w:rsidRPr="005A53E5">
              <w:t>, has been done before.</w:t>
            </w:r>
          </w:p>
        </w:tc>
        <w:tc>
          <w:tcPr>
            <w:tcW w:w="1000" w:type="pct"/>
            <w:shd w:val="clear" w:color="auto" w:fill="auto"/>
          </w:tcPr>
          <w:p w14:paraId="4F76D125" w14:textId="77777777" w:rsidR="00D77524" w:rsidRPr="005A53E5" w:rsidRDefault="00D77524" w:rsidP="005A53E5">
            <w:pPr>
              <w:pStyle w:val="TableContent"/>
            </w:pPr>
            <w:r w:rsidRPr="005A53E5">
              <w:t>Moderate, has been done before</w:t>
            </w:r>
            <w:r w:rsidR="00DA23B2" w:rsidRPr="005A53E5">
              <w:t>.</w:t>
            </w:r>
          </w:p>
          <w:p w14:paraId="1C425FD8" w14:textId="77777777" w:rsidR="00DA23B2" w:rsidRPr="005A53E5" w:rsidRDefault="00DA23B2" w:rsidP="005A53E5">
            <w:pPr>
              <w:pStyle w:val="TableContent"/>
            </w:pPr>
            <w:r w:rsidRPr="005A53E5">
              <w:t xml:space="preserve">May require </w:t>
            </w:r>
            <w:r w:rsidR="008F4B2C" w:rsidRPr="005A53E5">
              <w:t>system integration rework, or additional integrations (&lt;3)</w:t>
            </w:r>
          </w:p>
        </w:tc>
        <w:tc>
          <w:tcPr>
            <w:tcW w:w="1000" w:type="pct"/>
            <w:shd w:val="clear" w:color="auto" w:fill="auto"/>
          </w:tcPr>
          <w:p w14:paraId="3963AE6C" w14:textId="77777777" w:rsidR="00D77524" w:rsidRPr="005A53E5" w:rsidRDefault="00D77524" w:rsidP="005A53E5">
            <w:pPr>
              <w:pStyle w:val="TableContent"/>
            </w:pPr>
            <w:r w:rsidRPr="005A53E5">
              <w:t>Very complex, has never been done before</w:t>
            </w:r>
            <w:r w:rsidR="00DA23B2" w:rsidRPr="005A53E5">
              <w:t>.</w:t>
            </w:r>
          </w:p>
          <w:p w14:paraId="40272D9E" w14:textId="77777777" w:rsidR="00DA23B2" w:rsidRPr="005A53E5" w:rsidRDefault="00DA23B2" w:rsidP="005A53E5">
            <w:pPr>
              <w:pStyle w:val="TableContent"/>
            </w:pPr>
            <w:r w:rsidRPr="005A53E5">
              <w:t>Multiple system integrations required</w:t>
            </w:r>
            <w:r w:rsidR="008F4B2C" w:rsidRPr="005A53E5">
              <w:t xml:space="preserve"> (&gt;3)</w:t>
            </w:r>
            <w:r w:rsidRPr="005A53E5">
              <w:t>.</w:t>
            </w:r>
          </w:p>
        </w:tc>
      </w:tr>
      <w:tr w:rsidR="00D77524" w:rsidRPr="005A53E5" w14:paraId="4272BD40" w14:textId="77777777" w:rsidTr="00D77524">
        <w:trPr>
          <w:jc w:val="center"/>
        </w:trPr>
        <w:tc>
          <w:tcPr>
            <w:tcW w:w="1000" w:type="pct"/>
            <w:shd w:val="clear" w:color="auto" w:fill="auto"/>
          </w:tcPr>
          <w:p w14:paraId="6045BA5E" w14:textId="77777777" w:rsidR="00D77524" w:rsidRPr="005A53E5" w:rsidRDefault="00D77524" w:rsidP="005A53E5">
            <w:pPr>
              <w:pStyle w:val="TableContent"/>
            </w:pPr>
            <w:r w:rsidRPr="005A53E5">
              <w:lastRenderedPageBreak/>
              <w:t>Reputational Impact - Organisation Impact</w:t>
            </w:r>
          </w:p>
        </w:tc>
        <w:tc>
          <w:tcPr>
            <w:tcW w:w="1000" w:type="pct"/>
          </w:tcPr>
          <w:p w14:paraId="6E0B9E75" w14:textId="77777777" w:rsidR="00D77524" w:rsidRPr="005A53E5" w:rsidRDefault="00D77524" w:rsidP="005A53E5">
            <w:pPr>
              <w:pStyle w:val="TableContent"/>
            </w:pPr>
            <w:r w:rsidRPr="005A53E5">
              <w:t>Low</w:t>
            </w:r>
          </w:p>
        </w:tc>
        <w:tc>
          <w:tcPr>
            <w:tcW w:w="1000" w:type="pct"/>
            <w:shd w:val="clear" w:color="auto" w:fill="auto"/>
          </w:tcPr>
          <w:p w14:paraId="4ECAE770" w14:textId="77777777" w:rsidR="00D77524" w:rsidRPr="005A53E5" w:rsidRDefault="00D77524" w:rsidP="005A53E5">
            <w:pPr>
              <w:pStyle w:val="TableContent"/>
            </w:pPr>
            <w:r w:rsidRPr="005A53E5">
              <w:t>Low</w:t>
            </w:r>
          </w:p>
        </w:tc>
        <w:tc>
          <w:tcPr>
            <w:tcW w:w="1000" w:type="pct"/>
            <w:shd w:val="clear" w:color="auto" w:fill="auto"/>
          </w:tcPr>
          <w:p w14:paraId="591D941E" w14:textId="77777777" w:rsidR="00D77524" w:rsidRPr="005A53E5" w:rsidRDefault="00D77524" w:rsidP="005A53E5">
            <w:pPr>
              <w:pStyle w:val="TableContent"/>
            </w:pPr>
            <w:r w:rsidRPr="005A53E5">
              <w:t>Medium</w:t>
            </w:r>
          </w:p>
        </w:tc>
        <w:tc>
          <w:tcPr>
            <w:tcW w:w="1000" w:type="pct"/>
            <w:shd w:val="clear" w:color="auto" w:fill="auto"/>
          </w:tcPr>
          <w:p w14:paraId="5EC83A55" w14:textId="77777777" w:rsidR="00D77524" w:rsidRPr="005A53E5" w:rsidRDefault="00D77524" w:rsidP="005A53E5">
            <w:pPr>
              <w:pStyle w:val="TableContent"/>
            </w:pPr>
            <w:r w:rsidRPr="005A53E5">
              <w:t>High</w:t>
            </w:r>
          </w:p>
        </w:tc>
      </w:tr>
    </w:tbl>
    <w:p w14:paraId="29103363" w14:textId="77777777" w:rsidR="001E2423" w:rsidRPr="001F373D" w:rsidRDefault="001E2423" w:rsidP="00612121">
      <w:pPr>
        <w:pStyle w:val="Heading1"/>
      </w:pPr>
      <w:bookmarkStart w:id="8" w:name="_Toc524953659"/>
      <w:bookmarkStart w:id="9" w:name="_Toc9426955"/>
      <w:r w:rsidRPr="001F373D">
        <w:t>Portfolio Management Control</w:t>
      </w:r>
      <w:bookmarkEnd w:id="8"/>
      <w:bookmarkEnd w:id="9"/>
      <w:r w:rsidRPr="001F373D">
        <w:t xml:space="preserve"> </w:t>
      </w:r>
    </w:p>
    <w:p w14:paraId="6D901EC0" w14:textId="77777777" w:rsidR="001E2423" w:rsidRPr="0089347B" w:rsidRDefault="001E2423" w:rsidP="00612121">
      <w:pPr>
        <w:pStyle w:val="Heading2"/>
      </w:pPr>
      <w:bookmarkStart w:id="10" w:name="_Toc524953660"/>
      <w:r w:rsidRPr="0089347B">
        <w:t>Purpose</w:t>
      </w:r>
      <w:bookmarkEnd w:id="10"/>
    </w:p>
    <w:p w14:paraId="4CF89805" w14:textId="77777777" w:rsidR="001E2423" w:rsidRDefault="001E2423" w:rsidP="001E2423">
      <w:pPr>
        <w:pStyle w:val="BodyText"/>
      </w:pPr>
      <w:r>
        <w:t xml:space="preserve">The purpose of Management Control of the </w:t>
      </w:r>
      <w:r w:rsidR="00EB3E61">
        <w:t>Portfolio</w:t>
      </w:r>
      <w:r>
        <w:t xml:space="preserve"> is to ensure that progress, at an individual project, program and portfolio level is regularly monitored against its baseline.  This helps to ensure that delivery stays on track with it is objectives, constraints, such as budget, and that the portfolio remains strategically aligned.  </w:t>
      </w:r>
    </w:p>
    <w:p w14:paraId="77ECE3C9" w14:textId="77777777" w:rsidR="001E2423" w:rsidRPr="0089347B" w:rsidRDefault="001E2423" w:rsidP="00612121">
      <w:pPr>
        <w:pStyle w:val="Heading3"/>
      </w:pPr>
      <w:bookmarkStart w:id="11" w:name="_Toc524953661"/>
      <w:r>
        <w:t>Portfolio Management</w:t>
      </w:r>
      <w:bookmarkEnd w:id="11"/>
      <w:r>
        <w:t xml:space="preserve"> </w:t>
      </w:r>
    </w:p>
    <w:p w14:paraId="55EB8C68" w14:textId="77777777" w:rsidR="001E2423" w:rsidRDefault="001E2423" w:rsidP="001E2423">
      <w:pPr>
        <w:pStyle w:val="BodyText"/>
      </w:pPr>
      <w:r>
        <w:t>To manage the delivery of the Portfolio the Digital Solutions Division Governance Hub has</w:t>
      </w:r>
      <w:r w:rsidR="00EB3E61">
        <w:t>:</w:t>
      </w:r>
    </w:p>
    <w:p w14:paraId="48764B52" w14:textId="77777777" w:rsidR="001E2423" w:rsidRPr="00687793" w:rsidRDefault="001E2423" w:rsidP="00492309">
      <w:pPr>
        <w:pStyle w:val="BodyText"/>
        <w:numPr>
          <w:ilvl w:val="0"/>
          <w:numId w:val="6"/>
        </w:numPr>
        <w:spacing w:line="276" w:lineRule="auto"/>
      </w:pPr>
      <w:r w:rsidRPr="00687793">
        <w:t xml:space="preserve">Defined processes used to control the delivery of all initiatives in the </w:t>
      </w:r>
      <w:r w:rsidR="00EB3E61">
        <w:t>P</w:t>
      </w:r>
      <w:r w:rsidRPr="00687793">
        <w:t xml:space="preserve">ortfolio, including organisational change within this Portfolio Management </w:t>
      </w:r>
      <w:r w:rsidR="00EB3E61">
        <w:t>Framework</w:t>
      </w:r>
      <w:r w:rsidRPr="00687793">
        <w:t xml:space="preserve"> and </w:t>
      </w:r>
      <w:r w:rsidR="00EB3E61">
        <w:t xml:space="preserve">the </w:t>
      </w:r>
      <w:r w:rsidR="00673E9D">
        <w:t>Project Delivery Framework</w:t>
      </w:r>
      <w:r w:rsidRPr="00687793">
        <w:t>.</w:t>
      </w:r>
    </w:p>
    <w:p w14:paraId="7D3464F3" w14:textId="77777777" w:rsidR="001E2423" w:rsidRPr="00687793" w:rsidRDefault="001E2423" w:rsidP="00492309">
      <w:pPr>
        <w:pStyle w:val="BodyText"/>
        <w:numPr>
          <w:ilvl w:val="0"/>
          <w:numId w:val="6"/>
        </w:numPr>
        <w:spacing w:line="276" w:lineRule="auto"/>
      </w:pPr>
      <w:r w:rsidRPr="00687793">
        <w:t xml:space="preserve">Guidance and templates for the project life-cycle, defined within the </w:t>
      </w:r>
      <w:r w:rsidR="00673E9D">
        <w:t>Project Delivery Framework</w:t>
      </w:r>
      <w:r w:rsidRPr="00687793">
        <w:t xml:space="preserve"> to enhance the effectiveness of the projects by the use of consistent standards to be followed by all initiatives in the </w:t>
      </w:r>
      <w:r w:rsidR="00EB3E61">
        <w:t>Portfolio</w:t>
      </w:r>
      <w:r w:rsidRPr="00687793">
        <w:t>.</w:t>
      </w:r>
    </w:p>
    <w:p w14:paraId="5E11A826" w14:textId="77777777" w:rsidR="001E2423" w:rsidRPr="00687793" w:rsidRDefault="001E2423" w:rsidP="00492309">
      <w:pPr>
        <w:pStyle w:val="BodyText"/>
        <w:numPr>
          <w:ilvl w:val="0"/>
          <w:numId w:val="6"/>
        </w:numPr>
        <w:spacing w:line="276" w:lineRule="auto"/>
      </w:pPr>
      <w:r w:rsidRPr="00687793">
        <w:t xml:space="preserve">Regular progress reporting for projects, programs and the </w:t>
      </w:r>
      <w:r>
        <w:t>P</w:t>
      </w:r>
      <w:r w:rsidRPr="00687793">
        <w:t>ortfolio as defined within the</w:t>
      </w:r>
      <w:r>
        <w:t xml:space="preserve"> Delivery </w:t>
      </w:r>
      <w:r w:rsidR="00EB3E61">
        <w:t>Frameworks</w:t>
      </w:r>
      <w:r w:rsidRPr="00687793">
        <w:t xml:space="preserve">.  The DSD Governance Hub coordinates the status reports from each initiative (projects) on a </w:t>
      </w:r>
      <w:r w:rsidR="00EB3E61">
        <w:t>regular reporting cycle</w:t>
      </w:r>
      <w:r w:rsidRPr="00687793">
        <w:t xml:space="preserve"> and collate</w:t>
      </w:r>
      <w:r>
        <w:t>s</w:t>
      </w:r>
      <w:r w:rsidRPr="00687793">
        <w:t xml:space="preserve"> this information for the </w:t>
      </w:r>
      <w:r w:rsidR="00EB3E61">
        <w:t>Project/Program Boards</w:t>
      </w:r>
      <w:r w:rsidRPr="00687793">
        <w:t xml:space="preserve"> to track performance against the </w:t>
      </w:r>
      <w:r w:rsidR="00EB3E61">
        <w:t xml:space="preserve">approved </w:t>
      </w:r>
      <w:r w:rsidRPr="00687793">
        <w:t>baseline</w:t>
      </w:r>
      <w:r>
        <w:t>s</w:t>
      </w:r>
      <w:r w:rsidRPr="00687793">
        <w:t xml:space="preserve">. </w:t>
      </w:r>
      <w:r w:rsidR="00EB3E61">
        <w:t>A Portfolio Performance Dashboard is provided to the Technology Strategy Committee to track Portfolio performance.</w:t>
      </w:r>
    </w:p>
    <w:p w14:paraId="666CACF8" w14:textId="77777777" w:rsidR="001E2423" w:rsidRPr="00687793" w:rsidRDefault="001E2423" w:rsidP="00492309">
      <w:pPr>
        <w:pStyle w:val="BodyText"/>
        <w:numPr>
          <w:ilvl w:val="0"/>
          <w:numId w:val="6"/>
        </w:numPr>
        <w:spacing w:line="276" w:lineRule="auto"/>
      </w:pPr>
      <w:r w:rsidRPr="00687793">
        <w:t xml:space="preserve">Stage Gate reviews conducted by the DSD Governance Hub, seeking approval for projects to move from one stage to the next in the project life-cycle as defined within the </w:t>
      </w:r>
      <w:r w:rsidR="00673E9D">
        <w:t>Project Delivery Framework</w:t>
      </w:r>
      <w:r w:rsidRPr="00687793">
        <w:t>.</w:t>
      </w:r>
    </w:p>
    <w:p w14:paraId="723486E6" w14:textId="77777777" w:rsidR="001E2423" w:rsidRPr="00687793" w:rsidRDefault="001E2423" w:rsidP="00492309">
      <w:pPr>
        <w:pStyle w:val="BodyText"/>
        <w:numPr>
          <w:ilvl w:val="0"/>
          <w:numId w:val="6"/>
        </w:numPr>
        <w:spacing w:line="276" w:lineRule="auto"/>
      </w:pPr>
      <w:r w:rsidRPr="00687793">
        <w:t xml:space="preserve">Regular </w:t>
      </w:r>
      <w:r w:rsidR="00EB3E61">
        <w:t>Portfolio</w:t>
      </w:r>
      <w:r w:rsidRPr="00687793">
        <w:t xml:space="preserve"> Level Reviews. The</w:t>
      </w:r>
      <w:r>
        <w:t xml:space="preserve"> </w:t>
      </w:r>
      <w:r w:rsidR="00EB3E61">
        <w:t>Portfolio</w:t>
      </w:r>
      <w:r w:rsidRPr="00687793">
        <w:t xml:space="preserve"> can be reviewed as a whole initiative every 12 months to ensure progress to date against the overarching Digital Health Strategy horizons.  In addition to assessing the performance of the</w:t>
      </w:r>
      <w:r>
        <w:t xml:space="preserve"> </w:t>
      </w:r>
      <w:r w:rsidR="00EB3E61">
        <w:t>Portfolio</w:t>
      </w:r>
      <w:r w:rsidRPr="00687793">
        <w:t>, the review</w:t>
      </w:r>
      <w:r>
        <w:t>s</w:t>
      </w:r>
      <w:r w:rsidRPr="00687793">
        <w:t xml:space="preserve"> </w:t>
      </w:r>
      <w:r>
        <w:t>will</w:t>
      </w:r>
      <w:r w:rsidRPr="00687793">
        <w:t xml:space="preserve"> also assess how well the portfolio and project management processes are working.  </w:t>
      </w:r>
    </w:p>
    <w:p w14:paraId="64281978" w14:textId="77777777" w:rsidR="001E2423" w:rsidRDefault="001E2423" w:rsidP="00612121">
      <w:pPr>
        <w:pStyle w:val="Heading3"/>
      </w:pPr>
      <w:r>
        <w:t xml:space="preserve">Project Dossier </w:t>
      </w:r>
    </w:p>
    <w:p w14:paraId="7165EA6E" w14:textId="77777777" w:rsidR="001E2423" w:rsidRDefault="001E2423" w:rsidP="001E2423">
      <w:pPr>
        <w:pStyle w:val="BodyText"/>
      </w:pPr>
      <w:r>
        <w:t xml:space="preserve">The Project Dossier for the Portfolio is maintained within the Portfolio Project Management Tool for Digital Solutions Division.  </w:t>
      </w:r>
    </w:p>
    <w:p w14:paraId="6DDF75FE" w14:textId="77777777" w:rsidR="001E2423" w:rsidRDefault="001E2423" w:rsidP="00612121">
      <w:pPr>
        <w:pStyle w:val="Heading1"/>
      </w:pPr>
      <w:bookmarkStart w:id="12" w:name="_Toc9426956"/>
      <w:r>
        <w:lastRenderedPageBreak/>
        <w:t>Portfolio Governance</w:t>
      </w:r>
      <w:bookmarkEnd w:id="12"/>
      <w:r>
        <w:t xml:space="preserve"> </w:t>
      </w:r>
    </w:p>
    <w:p w14:paraId="30BE912D" w14:textId="77777777" w:rsidR="001E2423" w:rsidRDefault="001E2423" w:rsidP="00612121">
      <w:pPr>
        <w:pStyle w:val="Heading2"/>
      </w:pPr>
      <w:bookmarkStart w:id="13" w:name="_Toc524953663"/>
      <w:r>
        <w:t>Purpose</w:t>
      </w:r>
      <w:bookmarkEnd w:id="13"/>
      <w:r>
        <w:t xml:space="preserve"> </w:t>
      </w:r>
    </w:p>
    <w:p w14:paraId="19D44796" w14:textId="02B8791B" w:rsidR="001E2423" w:rsidRDefault="001E2423" w:rsidP="001E2423">
      <w:pPr>
        <w:spacing w:line="276" w:lineRule="auto"/>
      </w:pPr>
      <w:r w:rsidRPr="00F13952">
        <w:t xml:space="preserve">The purpose of Portfolio Governance is to ensure the </w:t>
      </w:r>
      <w:r w:rsidR="00EB3E61">
        <w:t>Portfolio</w:t>
      </w:r>
      <w:r w:rsidRPr="00F13952">
        <w:t xml:space="preserve"> has defined and agreed roles and responsibilities within the organisation structure that engages the business, user and all stakeholder interest.</w:t>
      </w:r>
      <w:r>
        <w:t xml:space="preserve">  Portfolio governance ensures the right portfolio information gets to the right stakeholders and at the right time, enabling more effective decisions.  </w:t>
      </w:r>
    </w:p>
    <w:p w14:paraId="7FCB0FF8" w14:textId="77777777" w:rsidR="001E2423" w:rsidRDefault="001E2423" w:rsidP="00612121">
      <w:pPr>
        <w:pStyle w:val="Heading2"/>
      </w:pPr>
      <w:bookmarkStart w:id="14" w:name="_Toc524030130"/>
      <w:r>
        <w:t xml:space="preserve">Portfolio </w:t>
      </w:r>
      <w:r w:rsidRPr="00B364BD">
        <w:t>Governance</w:t>
      </w:r>
      <w:r>
        <w:t xml:space="preserve"> Committee</w:t>
      </w:r>
    </w:p>
    <w:p w14:paraId="2C308C10" w14:textId="77777777" w:rsidR="001E2423" w:rsidRPr="00265A55" w:rsidRDefault="001E2423" w:rsidP="00B364BD">
      <w:r>
        <w:t xml:space="preserve">The </w:t>
      </w:r>
      <w:r w:rsidR="00EB3E61">
        <w:t>Portfolio</w:t>
      </w:r>
      <w:r>
        <w:t xml:space="preserve"> governance is aligned with the wider organisational governance structure.  </w:t>
      </w:r>
    </w:p>
    <w:tbl>
      <w:tblPr>
        <w:tblStyle w:val="TableGrid"/>
        <w:tblW w:w="9067" w:type="dxa"/>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Look w:val="04A0" w:firstRow="1" w:lastRow="0" w:firstColumn="1" w:lastColumn="0" w:noHBand="0" w:noVBand="1"/>
      </w:tblPr>
      <w:tblGrid>
        <w:gridCol w:w="4533"/>
        <w:gridCol w:w="4534"/>
      </w:tblGrid>
      <w:tr w:rsidR="001E2423" w14:paraId="5B5E0956" w14:textId="77777777" w:rsidTr="00797621">
        <w:tc>
          <w:tcPr>
            <w:tcW w:w="4533" w:type="dxa"/>
          </w:tcPr>
          <w:p w14:paraId="5D7A1C1A" w14:textId="77777777" w:rsidR="001E2423" w:rsidRPr="00D315C2" w:rsidRDefault="006504E8" w:rsidP="0080108E">
            <w:pPr>
              <w:spacing w:after="0"/>
              <w:rPr>
                <w:b/>
              </w:rPr>
            </w:pPr>
            <w:r>
              <w:rPr>
                <w:b/>
              </w:rPr>
              <w:t>Direction Setting and Decision Making</w:t>
            </w:r>
          </w:p>
        </w:tc>
        <w:tc>
          <w:tcPr>
            <w:tcW w:w="4534" w:type="dxa"/>
          </w:tcPr>
          <w:p w14:paraId="3094E691" w14:textId="77777777" w:rsidR="001E2423" w:rsidRPr="00F257BB" w:rsidRDefault="001E2423" w:rsidP="0080108E">
            <w:pPr>
              <w:spacing w:after="0"/>
              <w:ind w:left="360"/>
              <w:rPr>
                <w:b/>
              </w:rPr>
            </w:pPr>
            <w:r w:rsidRPr="00F257BB">
              <w:rPr>
                <w:b/>
              </w:rPr>
              <w:t>Technology Strategy Committee</w:t>
            </w:r>
          </w:p>
        </w:tc>
      </w:tr>
      <w:tr w:rsidR="001E2423" w14:paraId="350331F7" w14:textId="77777777" w:rsidTr="00797621">
        <w:tc>
          <w:tcPr>
            <w:tcW w:w="4533" w:type="dxa"/>
          </w:tcPr>
          <w:p w14:paraId="41991F14" w14:textId="77777777" w:rsidR="001E2423" w:rsidRPr="004A541B" w:rsidRDefault="001E2423" w:rsidP="002418ED">
            <w:pPr>
              <w:pStyle w:val="ListParagraph"/>
              <w:numPr>
                <w:ilvl w:val="0"/>
                <w:numId w:val="46"/>
              </w:numPr>
              <w:spacing w:after="0"/>
            </w:pPr>
            <w:r>
              <w:t xml:space="preserve">Chaired by the </w:t>
            </w:r>
            <w:r w:rsidR="006504E8">
              <w:t>Chief Information Officer</w:t>
            </w:r>
          </w:p>
          <w:p w14:paraId="2A4A1F41" w14:textId="77777777" w:rsidR="001E2423" w:rsidRPr="00F13952" w:rsidRDefault="001E2423" w:rsidP="0080108E">
            <w:pPr>
              <w:pStyle w:val="ListParagraph"/>
              <w:spacing w:after="0"/>
            </w:pPr>
          </w:p>
          <w:p w14:paraId="789DC40C" w14:textId="77777777" w:rsidR="001E2423" w:rsidRPr="00F13952" w:rsidRDefault="001E2423" w:rsidP="0080108E">
            <w:pPr>
              <w:spacing w:after="0"/>
            </w:pPr>
          </w:p>
        </w:tc>
        <w:tc>
          <w:tcPr>
            <w:tcW w:w="4534" w:type="dxa"/>
          </w:tcPr>
          <w:p w14:paraId="5776EC7B" w14:textId="77777777" w:rsidR="001E2423" w:rsidRPr="00F13952" w:rsidRDefault="001E2423" w:rsidP="00492309">
            <w:pPr>
              <w:pStyle w:val="ListParagraph"/>
              <w:numPr>
                <w:ilvl w:val="0"/>
                <w:numId w:val="8"/>
              </w:numPr>
              <w:spacing w:after="0"/>
            </w:pPr>
            <w:r w:rsidRPr="00F13952">
              <w:t>Direct resources</w:t>
            </w:r>
          </w:p>
          <w:p w14:paraId="085B08B9" w14:textId="77777777" w:rsidR="001E2423" w:rsidRPr="00F13952" w:rsidRDefault="001E2423" w:rsidP="00492309">
            <w:pPr>
              <w:pStyle w:val="ListParagraph"/>
              <w:numPr>
                <w:ilvl w:val="0"/>
                <w:numId w:val="8"/>
              </w:numPr>
              <w:spacing w:after="0"/>
            </w:pPr>
            <w:r w:rsidRPr="00F13952">
              <w:t>Garner additional/re-direct resources according to priorities</w:t>
            </w:r>
          </w:p>
          <w:p w14:paraId="276A531C" w14:textId="77777777" w:rsidR="001E2423" w:rsidRPr="00F13952" w:rsidRDefault="001E2423" w:rsidP="00492309">
            <w:pPr>
              <w:pStyle w:val="ListParagraph"/>
              <w:numPr>
                <w:ilvl w:val="0"/>
                <w:numId w:val="8"/>
              </w:numPr>
              <w:spacing w:after="0"/>
            </w:pPr>
            <w:r w:rsidRPr="00F13952">
              <w:t xml:space="preserve">Purchase services and goods with appropriate procurement advice </w:t>
            </w:r>
          </w:p>
        </w:tc>
      </w:tr>
      <w:tr w:rsidR="001E2423" w14:paraId="7E8B61FA" w14:textId="77777777" w:rsidTr="00797621">
        <w:trPr>
          <w:trHeight w:val="242"/>
        </w:trPr>
        <w:tc>
          <w:tcPr>
            <w:tcW w:w="9067" w:type="dxa"/>
            <w:gridSpan w:val="2"/>
            <w:shd w:val="clear" w:color="auto" w:fill="53565A" w:themeFill="text2"/>
          </w:tcPr>
          <w:p w14:paraId="56A08D92" w14:textId="77777777" w:rsidR="001E2423" w:rsidRDefault="001E2423" w:rsidP="0080108E">
            <w:pPr>
              <w:spacing w:after="0"/>
              <w:jc w:val="center"/>
              <w:rPr>
                <w:b/>
                <w:color w:val="FFFFFF" w:themeColor="background1"/>
              </w:rPr>
            </w:pPr>
          </w:p>
          <w:p w14:paraId="686406C2" w14:textId="77777777" w:rsidR="001E2423" w:rsidRPr="004F7803" w:rsidRDefault="00EB3E61" w:rsidP="0080108E">
            <w:pPr>
              <w:spacing w:after="0"/>
              <w:jc w:val="center"/>
              <w:rPr>
                <w:b/>
                <w:color w:val="FFFFFF" w:themeColor="background1"/>
              </w:rPr>
            </w:pPr>
            <w:r>
              <w:rPr>
                <w:b/>
                <w:color w:val="FFFFFF" w:themeColor="background1"/>
              </w:rPr>
              <w:t>Portfolio</w:t>
            </w:r>
            <w:r w:rsidR="001E2423">
              <w:rPr>
                <w:b/>
                <w:color w:val="FFFFFF" w:themeColor="background1"/>
              </w:rPr>
              <w:t xml:space="preserve"> G</w:t>
            </w:r>
            <w:r w:rsidR="001E2423" w:rsidRPr="004F7803">
              <w:rPr>
                <w:b/>
                <w:color w:val="FFFFFF" w:themeColor="background1"/>
              </w:rPr>
              <w:t>overnance</w:t>
            </w:r>
          </w:p>
          <w:p w14:paraId="60642FD1" w14:textId="77777777" w:rsidR="001E2423" w:rsidRPr="00E803DC" w:rsidRDefault="001E2423" w:rsidP="0080108E">
            <w:pPr>
              <w:spacing w:after="0"/>
              <w:ind w:left="360"/>
              <w:rPr>
                <w:sz w:val="20"/>
              </w:rPr>
            </w:pPr>
          </w:p>
        </w:tc>
      </w:tr>
    </w:tbl>
    <w:p w14:paraId="443ABA18" w14:textId="77777777" w:rsidR="001E2423" w:rsidRPr="008219BF" w:rsidRDefault="001E2423" w:rsidP="00612121">
      <w:pPr>
        <w:pStyle w:val="Heading3"/>
      </w:pPr>
      <w:r>
        <w:t>Meeting Frequency</w:t>
      </w:r>
    </w:p>
    <w:tbl>
      <w:tblPr>
        <w:tblW w:w="5000" w:type="pct"/>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CellMar>
          <w:top w:w="28" w:type="dxa"/>
          <w:left w:w="57" w:type="dxa"/>
          <w:bottom w:w="28" w:type="dxa"/>
          <w:right w:w="57" w:type="dxa"/>
        </w:tblCellMar>
        <w:tblLook w:val="04A0" w:firstRow="1" w:lastRow="0" w:firstColumn="1" w:lastColumn="0" w:noHBand="0" w:noVBand="1"/>
      </w:tblPr>
      <w:tblGrid>
        <w:gridCol w:w="1804"/>
        <w:gridCol w:w="1803"/>
        <w:gridCol w:w="1803"/>
        <w:gridCol w:w="1803"/>
        <w:gridCol w:w="1803"/>
      </w:tblGrid>
      <w:tr w:rsidR="006504E8" w:rsidRPr="002418ED" w14:paraId="48824958" w14:textId="77777777" w:rsidTr="006504E8">
        <w:trPr>
          <w:trHeight w:val="948"/>
          <w:tblHeader/>
        </w:trPr>
        <w:tc>
          <w:tcPr>
            <w:tcW w:w="1000" w:type="pct"/>
            <w:shd w:val="clear" w:color="auto" w:fill="53565A" w:themeFill="text2"/>
          </w:tcPr>
          <w:p w14:paraId="1C01F161" w14:textId="77777777" w:rsidR="006504E8" w:rsidRPr="002418ED" w:rsidRDefault="006504E8" w:rsidP="006504E8">
            <w:pPr>
              <w:pStyle w:val="TableHeading"/>
              <w:rPr>
                <w:color w:val="FFFFFF" w:themeColor="background1"/>
                <w:sz w:val="22"/>
              </w:rPr>
            </w:pPr>
            <w:r w:rsidRPr="002418ED">
              <w:rPr>
                <w:color w:val="FFFFFF" w:themeColor="background1"/>
                <w:sz w:val="22"/>
              </w:rPr>
              <w:t xml:space="preserve">Meeting </w:t>
            </w:r>
          </w:p>
        </w:tc>
        <w:tc>
          <w:tcPr>
            <w:tcW w:w="1000" w:type="pct"/>
            <w:shd w:val="clear" w:color="auto" w:fill="53565A" w:themeFill="text2"/>
          </w:tcPr>
          <w:p w14:paraId="1195D4BB" w14:textId="77777777" w:rsidR="006504E8" w:rsidRPr="002418ED" w:rsidRDefault="006504E8" w:rsidP="006504E8">
            <w:pPr>
              <w:pStyle w:val="TableHeading"/>
              <w:rPr>
                <w:color w:val="FFFFFF" w:themeColor="background1"/>
                <w:sz w:val="22"/>
              </w:rPr>
            </w:pPr>
            <w:r w:rsidRPr="002418ED">
              <w:rPr>
                <w:color w:val="FFFFFF" w:themeColor="background1"/>
                <w:sz w:val="22"/>
              </w:rPr>
              <w:t xml:space="preserve">Meeting Frequency </w:t>
            </w:r>
          </w:p>
        </w:tc>
        <w:tc>
          <w:tcPr>
            <w:tcW w:w="1000" w:type="pct"/>
            <w:shd w:val="clear" w:color="auto" w:fill="53565A" w:themeFill="text2"/>
          </w:tcPr>
          <w:p w14:paraId="3C0ED024" w14:textId="77777777" w:rsidR="006504E8" w:rsidRPr="002418ED" w:rsidRDefault="006504E8" w:rsidP="006504E8">
            <w:pPr>
              <w:pStyle w:val="TableHeading"/>
              <w:rPr>
                <w:color w:val="FFFFFF" w:themeColor="background1"/>
                <w:sz w:val="22"/>
              </w:rPr>
            </w:pPr>
            <w:r w:rsidRPr="002418ED">
              <w:rPr>
                <w:color w:val="FFFFFF" w:themeColor="background1"/>
                <w:sz w:val="22"/>
              </w:rPr>
              <w:t>Chair</w:t>
            </w:r>
          </w:p>
        </w:tc>
        <w:tc>
          <w:tcPr>
            <w:tcW w:w="1000" w:type="pct"/>
            <w:shd w:val="clear" w:color="auto" w:fill="53565A" w:themeFill="text2"/>
          </w:tcPr>
          <w:p w14:paraId="1F53D67D" w14:textId="77777777" w:rsidR="006504E8" w:rsidRPr="002418ED" w:rsidRDefault="006504E8" w:rsidP="006504E8">
            <w:pPr>
              <w:pStyle w:val="TableHeading"/>
              <w:rPr>
                <w:color w:val="FFFFFF" w:themeColor="background1"/>
                <w:sz w:val="22"/>
              </w:rPr>
            </w:pPr>
            <w:r w:rsidRPr="002418ED">
              <w:rPr>
                <w:color w:val="FFFFFF" w:themeColor="background1"/>
                <w:sz w:val="22"/>
              </w:rPr>
              <w:t>Director DSD</w:t>
            </w:r>
          </w:p>
        </w:tc>
        <w:tc>
          <w:tcPr>
            <w:tcW w:w="1000" w:type="pct"/>
            <w:shd w:val="clear" w:color="auto" w:fill="53565A" w:themeFill="text2"/>
          </w:tcPr>
          <w:p w14:paraId="6E5831FB" w14:textId="77777777" w:rsidR="006504E8" w:rsidRPr="002418ED" w:rsidRDefault="006504E8" w:rsidP="006504E8">
            <w:pPr>
              <w:pStyle w:val="TableHeading"/>
              <w:rPr>
                <w:color w:val="FFFFFF" w:themeColor="background1"/>
                <w:sz w:val="22"/>
              </w:rPr>
            </w:pPr>
            <w:r w:rsidRPr="002418ED">
              <w:rPr>
                <w:color w:val="FFFFFF" w:themeColor="background1"/>
                <w:sz w:val="22"/>
              </w:rPr>
              <w:t>Seeks decisions from</w:t>
            </w:r>
          </w:p>
        </w:tc>
      </w:tr>
      <w:tr w:rsidR="006504E8" w:rsidRPr="006504E8" w14:paraId="6A7C5D9C" w14:textId="77777777" w:rsidTr="006504E8">
        <w:trPr>
          <w:trHeight w:val="345"/>
        </w:trPr>
        <w:tc>
          <w:tcPr>
            <w:tcW w:w="1000" w:type="pct"/>
          </w:tcPr>
          <w:p w14:paraId="494482D2" w14:textId="77777777" w:rsidR="006504E8" w:rsidRPr="006504E8" w:rsidRDefault="006504E8" w:rsidP="006504E8">
            <w:r w:rsidRPr="006504E8">
              <w:t>Technology Strategy Committee</w:t>
            </w:r>
          </w:p>
        </w:tc>
        <w:tc>
          <w:tcPr>
            <w:tcW w:w="1000" w:type="pct"/>
          </w:tcPr>
          <w:p w14:paraId="645B8190" w14:textId="77777777" w:rsidR="006504E8" w:rsidRPr="006504E8" w:rsidRDefault="006504E8" w:rsidP="006504E8">
            <w:r w:rsidRPr="006504E8">
              <w:t>Monthly</w:t>
            </w:r>
          </w:p>
        </w:tc>
        <w:tc>
          <w:tcPr>
            <w:tcW w:w="1000" w:type="pct"/>
          </w:tcPr>
          <w:p w14:paraId="258651E6" w14:textId="77777777" w:rsidR="006504E8" w:rsidRPr="006504E8" w:rsidRDefault="006504E8" w:rsidP="006504E8">
            <w:r>
              <w:t>Chief Information Officer</w:t>
            </w:r>
          </w:p>
        </w:tc>
        <w:tc>
          <w:tcPr>
            <w:tcW w:w="1000" w:type="pct"/>
          </w:tcPr>
          <w:p w14:paraId="2D009D34" w14:textId="77777777" w:rsidR="006504E8" w:rsidRPr="006504E8" w:rsidRDefault="006504E8" w:rsidP="006504E8">
            <w:r w:rsidRPr="006504E8">
              <w:t xml:space="preserve">Director, Office of the CIO </w:t>
            </w:r>
          </w:p>
        </w:tc>
        <w:tc>
          <w:tcPr>
            <w:tcW w:w="1000" w:type="pct"/>
          </w:tcPr>
          <w:p w14:paraId="0B9B93A8" w14:textId="77777777" w:rsidR="006504E8" w:rsidRPr="006504E8" w:rsidRDefault="006504E8" w:rsidP="006504E8">
            <w:r>
              <w:t>Nil.</w:t>
            </w:r>
          </w:p>
        </w:tc>
      </w:tr>
    </w:tbl>
    <w:p w14:paraId="402011BF" w14:textId="77777777" w:rsidR="001E2423" w:rsidRPr="004A4929" w:rsidRDefault="001E2423" w:rsidP="00612121">
      <w:pPr>
        <w:pStyle w:val="Heading2"/>
      </w:pPr>
      <w:bookmarkStart w:id="15" w:name="_Toc524953665"/>
      <w:r w:rsidRPr="004A4929">
        <w:t>Roles &amp; Responsibilities</w:t>
      </w:r>
      <w:bookmarkEnd w:id="14"/>
      <w:bookmarkEnd w:id="15"/>
    </w:p>
    <w:p w14:paraId="2955B1B1" w14:textId="77777777" w:rsidR="001E2423" w:rsidRPr="00797621" w:rsidRDefault="001E2423" w:rsidP="00797621">
      <w:r w:rsidRPr="00797621">
        <w:t xml:space="preserve">The following key Roles and Responsibilities relating to </w:t>
      </w:r>
      <w:r w:rsidR="00EB3E61">
        <w:t>Portfolio</w:t>
      </w:r>
      <w:r w:rsidRPr="00797621">
        <w:t xml:space="preserve"> Governance:</w:t>
      </w:r>
    </w:p>
    <w:tbl>
      <w:tblPr>
        <w:tblW w:w="5000" w:type="pct"/>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CellMar>
          <w:top w:w="28" w:type="dxa"/>
          <w:left w:w="57" w:type="dxa"/>
          <w:bottom w:w="28" w:type="dxa"/>
          <w:right w:w="57" w:type="dxa"/>
        </w:tblCellMar>
        <w:tblLook w:val="04A0" w:firstRow="1" w:lastRow="0" w:firstColumn="1" w:lastColumn="0" w:noHBand="0" w:noVBand="1"/>
      </w:tblPr>
      <w:tblGrid>
        <w:gridCol w:w="1874"/>
        <w:gridCol w:w="7142"/>
      </w:tblGrid>
      <w:tr w:rsidR="001E2423" w:rsidRPr="006504E8" w14:paraId="4120B9C2" w14:textId="77777777" w:rsidTr="00797621">
        <w:trPr>
          <w:trHeight w:val="409"/>
          <w:tblHeader/>
        </w:trPr>
        <w:tc>
          <w:tcPr>
            <w:tcW w:w="1039" w:type="pct"/>
            <w:shd w:val="clear" w:color="auto" w:fill="53565A" w:themeFill="text2"/>
          </w:tcPr>
          <w:p w14:paraId="578E9CF4" w14:textId="77777777" w:rsidR="001E2423" w:rsidRPr="006504E8" w:rsidRDefault="001E2423" w:rsidP="006504E8">
            <w:pPr>
              <w:pStyle w:val="TableHeading"/>
              <w:rPr>
                <w:color w:val="FFFFFF" w:themeColor="background1"/>
              </w:rPr>
            </w:pPr>
            <w:r w:rsidRPr="006504E8">
              <w:rPr>
                <w:color w:val="FFFFFF" w:themeColor="background1"/>
              </w:rPr>
              <w:t>Role/Committee</w:t>
            </w:r>
          </w:p>
        </w:tc>
        <w:tc>
          <w:tcPr>
            <w:tcW w:w="3961" w:type="pct"/>
            <w:shd w:val="clear" w:color="auto" w:fill="53565A" w:themeFill="text2"/>
          </w:tcPr>
          <w:p w14:paraId="15282BB0" w14:textId="77777777" w:rsidR="001E2423" w:rsidRPr="006504E8" w:rsidRDefault="001E2423" w:rsidP="006504E8">
            <w:pPr>
              <w:pStyle w:val="TableHeading"/>
              <w:rPr>
                <w:color w:val="FFFFFF" w:themeColor="background1"/>
              </w:rPr>
            </w:pPr>
            <w:r w:rsidRPr="006504E8">
              <w:rPr>
                <w:color w:val="FFFFFF" w:themeColor="background1"/>
              </w:rPr>
              <w:t>Responsibility</w:t>
            </w:r>
          </w:p>
        </w:tc>
      </w:tr>
      <w:tr w:rsidR="001E2423" w:rsidRPr="004636D0" w14:paraId="0D58F96B" w14:textId="77777777" w:rsidTr="00797621">
        <w:tc>
          <w:tcPr>
            <w:tcW w:w="1039" w:type="pct"/>
          </w:tcPr>
          <w:p w14:paraId="1F831182" w14:textId="77777777" w:rsidR="001E2423" w:rsidRPr="004636D0" w:rsidRDefault="001E2423" w:rsidP="005A53E5">
            <w:pPr>
              <w:pStyle w:val="TableContent"/>
            </w:pPr>
            <w:r w:rsidRPr="004636D0">
              <w:t>Technology Strategy Committee</w:t>
            </w:r>
          </w:p>
        </w:tc>
        <w:tc>
          <w:tcPr>
            <w:tcW w:w="3961" w:type="pct"/>
          </w:tcPr>
          <w:p w14:paraId="02436D64" w14:textId="77777777" w:rsidR="001E2423" w:rsidRPr="00797621" w:rsidRDefault="001E2423" w:rsidP="005A53E5">
            <w:pPr>
              <w:pStyle w:val="TableContent"/>
            </w:pPr>
            <w:r w:rsidRPr="00797621">
              <w:t>Provide oversight and leadership in ACT Health’s ICT investment (</w:t>
            </w:r>
            <w:r w:rsidR="00EB3E61">
              <w:t>Portfolio</w:t>
            </w:r>
            <w:r w:rsidRPr="00797621">
              <w:t>), ensuring that it appropriately supports the achievement of ACT Health strategic and operational objectives</w:t>
            </w:r>
            <w:r w:rsidR="006504E8">
              <w:t>.</w:t>
            </w:r>
          </w:p>
          <w:p w14:paraId="6FC83B8A" w14:textId="77777777" w:rsidR="001E2423" w:rsidRPr="00797621" w:rsidRDefault="001E2423" w:rsidP="005A53E5">
            <w:pPr>
              <w:pStyle w:val="TableContent"/>
            </w:pPr>
            <w:r w:rsidRPr="00797621">
              <w:t>Executive leadership and direction on the development and implementation of the Digital Health Strategy</w:t>
            </w:r>
            <w:r w:rsidR="006504E8">
              <w:t>.</w:t>
            </w:r>
          </w:p>
          <w:p w14:paraId="6FA10F66" w14:textId="77777777" w:rsidR="001E2423" w:rsidRPr="00797621" w:rsidRDefault="001E2423" w:rsidP="005A53E5">
            <w:pPr>
              <w:pStyle w:val="TableContent"/>
            </w:pPr>
            <w:r w:rsidRPr="00797621">
              <w:t>Ensure strategic and business alignment of the outcomes</w:t>
            </w:r>
            <w:r w:rsidR="006504E8">
              <w:t>.</w:t>
            </w:r>
          </w:p>
          <w:p w14:paraId="10D8ACFA" w14:textId="77777777" w:rsidR="001E2423" w:rsidRPr="00797621" w:rsidRDefault="001E2423" w:rsidP="005A53E5">
            <w:pPr>
              <w:pStyle w:val="TableContent"/>
            </w:pPr>
            <w:r w:rsidRPr="00797621">
              <w:t>Final recommendation of key decisions</w:t>
            </w:r>
            <w:r w:rsidR="006504E8">
              <w:t>.</w:t>
            </w:r>
          </w:p>
          <w:p w14:paraId="63709C1B" w14:textId="77777777" w:rsidR="001E2423" w:rsidRPr="00797621" w:rsidRDefault="001E2423" w:rsidP="005A53E5">
            <w:pPr>
              <w:pStyle w:val="TableContent"/>
            </w:pPr>
            <w:r w:rsidRPr="00797621">
              <w:t xml:space="preserve">Receives recommendations from the </w:t>
            </w:r>
            <w:r w:rsidR="006504E8">
              <w:t>Project/Program Boards</w:t>
            </w:r>
            <w:r w:rsidRPr="00797621">
              <w:t xml:space="preserve"> (Project Governance)</w:t>
            </w:r>
            <w:r w:rsidR="006504E8">
              <w:t>.</w:t>
            </w:r>
          </w:p>
          <w:p w14:paraId="722194DE" w14:textId="77777777" w:rsidR="001E2423" w:rsidRPr="00797621" w:rsidRDefault="001E2423" w:rsidP="005A53E5">
            <w:pPr>
              <w:pStyle w:val="TableContent"/>
            </w:pPr>
            <w:r w:rsidRPr="00797621">
              <w:lastRenderedPageBreak/>
              <w:t xml:space="preserve">Authorise project initiation from </w:t>
            </w:r>
            <w:r w:rsidR="00A9057F">
              <w:t>business case</w:t>
            </w:r>
            <w:r w:rsidRPr="00797621">
              <w:t>s</w:t>
            </w:r>
            <w:r w:rsidR="006504E8">
              <w:t>.</w:t>
            </w:r>
          </w:p>
        </w:tc>
      </w:tr>
      <w:tr w:rsidR="001E2423" w:rsidRPr="004636D0" w14:paraId="6CC371EC" w14:textId="77777777" w:rsidTr="00797621">
        <w:tc>
          <w:tcPr>
            <w:tcW w:w="1039" w:type="pct"/>
          </w:tcPr>
          <w:p w14:paraId="29653F96" w14:textId="77777777" w:rsidR="001E2423" w:rsidRPr="004636D0" w:rsidRDefault="001E2423" w:rsidP="005A53E5">
            <w:pPr>
              <w:pStyle w:val="TableContent"/>
            </w:pPr>
            <w:r w:rsidRPr="004636D0">
              <w:lastRenderedPageBreak/>
              <w:t xml:space="preserve">Chief Information Officer / Senior Supplier </w:t>
            </w:r>
          </w:p>
        </w:tc>
        <w:tc>
          <w:tcPr>
            <w:tcW w:w="3961" w:type="pct"/>
          </w:tcPr>
          <w:p w14:paraId="2C451C6F" w14:textId="77777777" w:rsidR="001E2423" w:rsidRPr="00797621" w:rsidRDefault="001E2423" w:rsidP="005A53E5">
            <w:pPr>
              <w:pStyle w:val="TableContent"/>
            </w:pPr>
            <w:r w:rsidRPr="00797621">
              <w:t>Ensure alignment of projects and overall portfolio to organisational objectives</w:t>
            </w:r>
            <w:r w:rsidR="006504E8">
              <w:t>.</w:t>
            </w:r>
          </w:p>
          <w:p w14:paraId="726097FA" w14:textId="77777777" w:rsidR="001E2423" w:rsidRPr="00797621" w:rsidRDefault="001E2423" w:rsidP="005A53E5">
            <w:pPr>
              <w:pStyle w:val="TableContent"/>
            </w:pPr>
            <w:r w:rsidRPr="00797621">
              <w:t xml:space="preserve">Provide clear leadership and direction to the </w:t>
            </w:r>
            <w:r w:rsidR="00EB3E61">
              <w:t>Portfolio</w:t>
            </w:r>
            <w:r w:rsidR="006504E8">
              <w:t>.</w:t>
            </w:r>
          </w:p>
          <w:p w14:paraId="7EB340DC" w14:textId="77777777" w:rsidR="001E2423" w:rsidRPr="00797621" w:rsidRDefault="001E2423" w:rsidP="005A53E5">
            <w:pPr>
              <w:pStyle w:val="TableContent"/>
            </w:pPr>
            <w:r w:rsidRPr="00797621">
              <w:t xml:space="preserve">Gain approval from the Technology Strategy Committee for the Digital Health Strategy and </w:t>
            </w:r>
            <w:r w:rsidR="00EB3E61">
              <w:t>Portfolio</w:t>
            </w:r>
            <w:r w:rsidRPr="00797621">
              <w:t xml:space="preserve"> delivery</w:t>
            </w:r>
            <w:r w:rsidR="006504E8">
              <w:t>.</w:t>
            </w:r>
          </w:p>
          <w:p w14:paraId="3DCC3F9E" w14:textId="77777777" w:rsidR="001E2423" w:rsidRPr="00797621" w:rsidRDefault="001E2423" w:rsidP="005A53E5">
            <w:pPr>
              <w:pStyle w:val="TableContent"/>
            </w:pPr>
            <w:r w:rsidRPr="00797621">
              <w:t xml:space="preserve">Remain responsive to organisational needs, ensuring the </w:t>
            </w:r>
            <w:r w:rsidR="00EB3E61">
              <w:t>Portfolio</w:t>
            </w:r>
            <w:r w:rsidRPr="00797621">
              <w:t xml:space="preserve"> evolves to reflect strategic objectives and priorities</w:t>
            </w:r>
            <w:r w:rsidR="006504E8">
              <w:t>.</w:t>
            </w:r>
          </w:p>
          <w:p w14:paraId="5FB16870" w14:textId="77777777" w:rsidR="001E2423" w:rsidRPr="00797621" w:rsidRDefault="001E2423" w:rsidP="005A53E5">
            <w:pPr>
              <w:pStyle w:val="TableContent"/>
            </w:pPr>
            <w:r w:rsidRPr="00797621">
              <w:t>Prioritisation of new technology initiatives</w:t>
            </w:r>
            <w:r w:rsidR="006504E8">
              <w:t>.</w:t>
            </w:r>
          </w:p>
          <w:p w14:paraId="34007AF0" w14:textId="77777777" w:rsidR="001E2423" w:rsidRPr="00797621" w:rsidRDefault="001E2423" w:rsidP="005A53E5">
            <w:pPr>
              <w:pStyle w:val="TableContent"/>
            </w:pPr>
            <w:r w:rsidRPr="00797621">
              <w:t>First level of portfolio oversight on behalf of Technology Strategy Committee</w:t>
            </w:r>
            <w:r w:rsidR="006504E8">
              <w:t>.</w:t>
            </w:r>
          </w:p>
          <w:p w14:paraId="11791265" w14:textId="77777777" w:rsidR="001E2423" w:rsidRPr="00797621" w:rsidRDefault="001E2423" w:rsidP="005A53E5">
            <w:pPr>
              <w:pStyle w:val="TableContent"/>
            </w:pPr>
            <w:r w:rsidRPr="00797621">
              <w:t>Ensure that the portfolio demand pipeline contains sufficient initiatives and that the initiatives progress through at adequate pace</w:t>
            </w:r>
            <w:r w:rsidR="006504E8">
              <w:t>.</w:t>
            </w:r>
          </w:p>
        </w:tc>
      </w:tr>
      <w:tr w:rsidR="001E2423" w:rsidRPr="004636D0" w14:paraId="3C3AF84B" w14:textId="77777777" w:rsidTr="00797621">
        <w:tc>
          <w:tcPr>
            <w:tcW w:w="1039" w:type="pct"/>
          </w:tcPr>
          <w:p w14:paraId="20F664A5" w14:textId="77777777" w:rsidR="001E2423" w:rsidRPr="004636D0" w:rsidRDefault="00862BBC" w:rsidP="005A53E5">
            <w:pPr>
              <w:pStyle w:val="TableContent"/>
            </w:pPr>
            <w:r>
              <w:t>Executive Branch Manager</w:t>
            </w:r>
            <w:r w:rsidR="001E2423" w:rsidRPr="004636D0">
              <w:t>, Future Capability &amp; Governance</w:t>
            </w:r>
          </w:p>
        </w:tc>
        <w:tc>
          <w:tcPr>
            <w:tcW w:w="3961" w:type="pct"/>
          </w:tcPr>
          <w:p w14:paraId="277FD5CD" w14:textId="77777777" w:rsidR="001E2423" w:rsidRPr="00797621" w:rsidRDefault="001E2423" w:rsidP="005A53E5">
            <w:pPr>
              <w:pStyle w:val="TableContent"/>
            </w:pPr>
            <w:r w:rsidRPr="00797621">
              <w:t xml:space="preserve">Monitor the </w:t>
            </w:r>
            <w:r w:rsidR="00EB3E61">
              <w:t>Portfolio</w:t>
            </w:r>
            <w:r w:rsidRPr="00797621">
              <w:t xml:space="preserve"> and conflicts</w:t>
            </w:r>
            <w:r w:rsidR="006504E8">
              <w:t>.</w:t>
            </w:r>
          </w:p>
          <w:p w14:paraId="6E39D45D" w14:textId="77777777" w:rsidR="001E2423" w:rsidRPr="00797621" w:rsidRDefault="001E2423" w:rsidP="005A53E5">
            <w:pPr>
              <w:pStyle w:val="TableContent"/>
            </w:pPr>
            <w:r w:rsidRPr="00797621">
              <w:t>Manage portfolio resourcing conflicts</w:t>
            </w:r>
            <w:r w:rsidR="006504E8">
              <w:t>.</w:t>
            </w:r>
          </w:p>
          <w:p w14:paraId="3B94EB26" w14:textId="77777777" w:rsidR="001E2423" w:rsidRPr="00797621" w:rsidRDefault="001E2423" w:rsidP="005A53E5">
            <w:pPr>
              <w:pStyle w:val="TableContent"/>
            </w:pPr>
            <w:r w:rsidRPr="00797621">
              <w:t>Accountable for portfolio management methodology and processes</w:t>
            </w:r>
            <w:r w:rsidR="006504E8">
              <w:t>.</w:t>
            </w:r>
          </w:p>
          <w:p w14:paraId="5B0DD1EB" w14:textId="77777777" w:rsidR="001E2423" w:rsidRPr="00797621" w:rsidRDefault="001E2423" w:rsidP="005A53E5">
            <w:pPr>
              <w:pStyle w:val="TableContent"/>
            </w:pPr>
            <w:r w:rsidRPr="00797621">
              <w:t xml:space="preserve">Provide overall direction and leadership for the implementation and delivery of the </w:t>
            </w:r>
            <w:r w:rsidR="00EB3E61">
              <w:t>Portfolio</w:t>
            </w:r>
            <w:r w:rsidR="006504E8">
              <w:t>.</w:t>
            </w:r>
          </w:p>
        </w:tc>
      </w:tr>
      <w:tr w:rsidR="001E2423" w:rsidRPr="004636D0" w14:paraId="23E3A2A3" w14:textId="77777777" w:rsidTr="00797621">
        <w:tc>
          <w:tcPr>
            <w:tcW w:w="1039" w:type="pct"/>
          </w:tcPr>
          <w:p w14:paraId="3D541982" w14:textId="77777777" w:rsidR="001E2423" w:rsidRPr="004636D0" w:rsidRDefault="00862BBC" w:rsidP="005A53E5">
            <w:pPr>
              <w:pStyle w:val="TableContent"/>
            </w:pPr>
            <w:r>
              <w:t>Executive Branch Manager</w:t>
            </w:r>
            <w:r w:rsidR="001E2423" w:rsidRPr="004636D0">
              <w:t>, Technology Operations</w:t>
            </w:r>
          </w:p>
        </w:tc>
        <w:tc>
          <w:tcPr>
            <w:tcW w:w="3961" w:type="pct"/>
          </w:tcPr>
          <w:p w14:paraId="5E6355E9" w14:textId="77777777" w:rsidR="001E2423" w:rsidRPr="00797621" w:rsidRDefault="001E2423" w:rsidP="005A53E5">
            <w:pPr>
              <w:pStyle w:val="TableContent"/>
            </w:pPr>
            <w:r w:rsidRPr="00797621">
              <w:t>Health Change and Release decision maker</w:t>
            </w:r>
            <w:r w:rsidR="006504E8">
              <w:t>.</w:t>
            </w:r>
          </w:p>
        </w:tc>
      </w:tr>
      <w:tr w:rsidR="001E2423" w:rsidRPr="004636D0" w14:paraId="703CE27F" w14:textId="77777777" w:rsidTr="00797621">
        <w:tc>
          <w:tcPr>
            <w:tcW w:w="1039" w:type="pct"/>
          </w:tcPr>
          <w:p w14:paraId="6EE31CA1" w14:textId="77777777" w:rsidR="001E2423" w:rsidRPr="004636D0" w:rsidRDefault="001E2423" w:rsidP="005A53E5">
            <w:pPr>
              <w:pStyle w:val="TableContent"/>
            </w:pPr>
            <w:r w:rsidRPr="004636D0">
              <w:t>Governance Hub</w:t>
            </w:r>
          </w:p>
        </w:tc>
        <w:tc>
          <w:tcPr>
            <w:tcW w:w="3961" w:type="pct"/>
          </w:tcPr>
          <w:p w14:paraId="19CE4F64" w14:textId="77777777" w:rsidR="001E2423" w:rsidRPr="00797621" w:rsidRDefault="001E2423" w:rsidP="005A53E5">
            <w:pPr>
              <w:pStyle w:val="TableContent"/>
            </w:pPr>
            <w:r w:rsidRPr="00797621">
              <w:t>Portfolio Management and assurance</w:t>
            </w:r>
            <w:r w:rsidR="006504E8">
              <w:t>.</w:t>
            </w:r>
          </w:p>
          <w:p w14:paraId="1AC86F65" w14:textId="77777777" w:rsidR="001E2423" w:rsidRPr="00797621" w:rsidRDefault="001E2423" w:rsidP="005A53E5">
            <w:pPr>
              <w:pStyle w:val="TableContent"/>
            </w:pPr>
            <w:r w:rsidRPr="00797621">
              <w:t>Undertakes investment appraisals and reports accordingly</w:t>
            </w:r>
            <w:r w:rsidR="006504E8">
              <w:t>.</w:t>
            </w:r>
          </w:p>
          <w:p w14:paraId="166634C9" w14:textId="77777777" w:rsidR="001E2423" w:rsidRPr="00797621" w:rsidRDefault="001E2423" w:rsidP="005A53E5">
            <w:pPr>
              <w:pStyle w:val="TableContent"/>
            </w:pPr>
            <w:r w:rsidRPr="00797621">
              <w:t>Portfolio Definition</w:t>
            </w:r>
            <w:r w:rsidR="006504E8">
              <w:t>.</w:t>
            </w:r>
          </w:p>
          <w:p w14:paraId="6A03B43F" w14:textId="77777777" w:rsidR="001E2423" w:rsidRPr="00797621" w:rsidRDefault="001E2423" w:rsidP="005A53E5">
            <w:pPr>
              <w:pStyle w:val="TableContent"/>
            </w:pPr>
            <w:r w:rsidRPr="00797621">
              <w:t xml:space="preserve">Ensuring that changes released into the ACT Health environment are fit for use, fit for purpose, and support business objectives. </w:t>
            </w:r>
          </w:p>
          <w:p w14:paraId="2B26BBB1" w14:textId="77777777" w:rsidR="001E2423" w:rsidRPr="00797621" w:rsidRDefault="001E2423" w:rsidP="005A53E5">
            <w:pPr>
              <w:pStyle w:val="TableContent"/>
            </w:pPr>
            <w:r w:rsidRPr="00797621">
              <w:t>Development and management of the Divisional budget and oversight of all technology spending by the Directorate.</w:t>
            </w:r>
          </w:p>
          <w:p w14:paraId="07FB30DF" w14:textId="77777777" w:rsidR="001E2423" w:rsidRPr="00797621" w:rsidRDefault="001E2423" w:rsidP="005A53E5">
            <w:pPr>
              <w:pStyle w:val="TableContent"/>
            </w:pPr>
            <w:r w:rsidRPr="00797621">
              <w:t xml:space="preserve">Coordinating project assurance involving monitoring all aspects of a project/s performance, including the quality of deliverables.  </w:t>
            </w:r>
          </w:p>
          <w:p w14:paraId="4A8E9DFF" w14:textId="77777777" w:rsidR="001E2423" w:rsidRPr="00797621" w:rsidRDefault="001E2423" w:rsidP="005A53E5">
            <w:pPr>
              <w:pStyle w:val="TableContent"/>
            </w:pPr>
            <w:r w:rsidRPr="00797621">
              <w:t xml:space="preserve">Conducting Stage Gate reviews to recommend to the </w:t>
            </w:r>
            <w:r w:rsidR="006504E8">
              <w:t>Project/Program Board</w:t>
            </w:r>
            <w:r w:rsidRPr="00797621">
              <w:t xml:space="preserve"> that the project remains viable and ensure that: </w:t>
            </w:r>
          </w:p>
          <w:p w14:paraId="5C50284F" w14:textId="77777777" w:rsidR="001E2423" w:rsidRPr="00797621" w:rsidRDefault="001E2423" w:rsidP="005A53E5">
            <w:pPr>
              <w:pStyle w:val="TableContent"/>
              <w:numPr>
                <w:ilvl w:val="0"/>
                <w:numId w:val="41"/>
              </w:numPr>
            </w:pPr>
            <w:r w:rsidRPr="00797621">
              <w:t>Risks are controlled</w:t>
            </w:r>
          </w:p>
          <w:p w14:paraId="0A275564" w14:textId="77777777" w:rsidR="001E2423" w:rsidRPr="00797621" w:rsidRDefault="001E2423" w:rsidP="005A53E5">
            <w:pPr>
              <w:pStyle w:val="TableContent"/>
              <w:numPr>
                <w:ilvl w:val="0"/>
                <w:numId w:val="41"/>
              </w:numPr>
            </w:pPr>
            <w:r w:rsidRPr="00797621">
              <w:t>Correct processes and procedures are followed</w:t>
            </w:r>
          </w:p>
          <w:p w14:paraId="22038604" w14:textId="77777777" w:rsidR="001E2423" w:rsidRPr="00797621" w:rsidRDefault="001E2423" w:rsidP="005A53E5">
            <w:pPr>
              <w:pStyle w:val="TableContent"/>
              <w:numPr>
                <w:ilvl w:val="0"/>
                <w:numId w:val="41"/>
              </w:numPr>
            </w:pPr>
            <w:r w:rsidRPr="00797621">
              <w:t>Project scope changes do not go unnoticed</w:t>
            </w:r>
          </w:p>
          <w:p w14:paraId="7C391321" w14:textId="77777777" w:rsidR="001E2423" w:rsidRPr="00797621" w:rsidRDefault="001E2423" w:rsidP="005A53E5">
            <w:pPr>
              <w:pStyle w:val="TableContent"/>
              <w:numPr>
                <w:ilvl w:val="0"/>
                <w:numId w:val="41"/>
              </w:numPr>
            </w:pPr>
            <w:r w:rsidRPr="00797621">
              <w:t>Internal and external communications are effective</w:t>
            </w:r>
          </w:p>
          <w:p w14:paraId="349FC45D" w14:textId="77777777" w:rsidR="001E2423" w:rsidRPr="00797621" w:rsidRDefault="001E2423" w:rsidP="005A53E5">
            <w:pPr>
              <w:pStyle w:val="TableContent"/>
              <w:numPr>
                <w:ilvl w:val="0"/>
                <w:numId w:val="41"/>
              </w:numPr>
            </w:pPr>
            <w:r w:rsidRPr="00797621">
              <w:t xml:space="preserve">The solution developed meets the business requirements.  </w:t>
            </w:r>
          </w:p>
        </w:tc>
      </w:tr>
    </w:tbl>
    <w:p w14:paraId="6ACA239C" w14:textId="77777777" w:rsidR="001E2423" w:rsidRPr="00797621" w:rsidRDefault="001E2423" w:rsidP="00612121">
      <w:pPr>
        <w:pStyle w:val="Heading2"/>
      </w:pPr>
      <w:bookmarkStart w:id="16" w:name="_Toc524953668"/>
      <w:bookmarkStart w:id="17" w:name="_Toc525035019"/>
      <w:r w:rsidRPr="00797621">
        <w:t>Escalations (Manage by Exceptions)</w:t>
      </w:r>
      <w:bookmarkEnd w:id="16"/>
      <w:bookmarkEnd w:id="17"/>
    </w:p>
    <w:p w14:paraId="67C51314" w14:textId="77777777" w:rsidR="001E2423" w:rsidRPr="005A53E5" w:rsidRDefault="001E2423" w:rsidP="005A53E5">
      <w:r w:rsidRPr="005A53E5">
        <w:t xml:space="preserve">Management by exception is a key feature of Project Governance with PRINCE2.  It relies on very basic concepts allowing the organisation to effectively manage projects. For project factors such as </w:t>
      </w:r>
      <w:r w:rsidRPr="005A53E5">
        <w:lastRenderedPageBreak/>
        <w:t xml:space="preserve">time, cost and scope, the Project Manager has some flexibility (called Tolerances) before escalating an issue to the </w:t>
      </w:r>
      <w:r w:rsidR="00612121" w:rsidRPr="005A53E5">
        <w:t>Director</w:t>
      </w:r>
      <w:r w:rsidRPr="005A53E5">
        <w:t xml:space="preserve">, DSD Executive, Executive Sponsor or relevant </w:t>
      </w:r>
      <w:r w:rsidR="006504E8" w:rsidRPr="005A53E5">
        <w:t>Project/Program Board</w:t>
      </w:r>
      <w:r w:rsidRPr="005A53E5">
        <w:t xml:space="preserve">. </w:t>
      </w:r>
    </w:p>
    <w:p w14:paraId="0E79C667" w14:textId="77777777" w:rsidR="001E2423" w:rsidRPr="005A53E5" w:rsidRDefault="001E2423" w:rsidP="005A53E5">
      <w:r w:rsidRPr="005A53E5">
        <w:t xml:space="preserve">A Project Exception Report is provided to the Governance Hub when a project plan is forecast to exceed tolerance levels set.  It is prepared by the Project Manager to inform the Executive Sponsor, CIO and </w:t>
      </w:r>
      <w:r w:rsidR="006504E8" w:rsidRPr="005A53E5">
        <w:t>Project/Program Board</w:t>
      </w:r>
      <w:r w:rsidRPr="005A53E5">
        <w:t xml:space="preserve"> of the situation, and to offer options and recommendations for the way to proceed.  </w:t>
      </w:r>
    </w:p>
    <w:p w14:paraId="70BD129D" w14:textId="77777777" w:rsidR="0086515A" w:rsidRPr="0086515A" w:rsidRDefault="0086515A" w:rsidP="00612121">
      <w:pPr>
        <w:pStyle w:val="Heading1"/>
      </w:pPr>
      <w:bookmarkStart w:id="18" w:name="_Toc9426957"/>
      <w:r w:rsidRPr="0086515A">
        <w:t>Portfolio Resource Management</w:t>
      </w:r>
      <w:bookmarkEnd w:id="18"/>
      <w:r w:rsidRPr="0086515A">
        <w:t xml:space="preserve"> </w:t>
      </w:r>
    </w:p>
    <w:p w14:paraId="20800FE4" w14:textId="77777777" w:rsidR="0086515A" w:rsidRPr="0086515A" w:rsidRDefault="0086515A" w:rsidP="00612121">
      <w:pPr>
        <w:pStyle w:val="Heading2"/>
      </w:pPr>
      <w:r w:rsidRPr="0086515A">
        <w:t xml:space="preserve">Purpose </w:t>
      </w:r>
    </w:p>
    <w:p w14:paraId="6BEE653C" w14:textId="77777777" w:rsidR="0086515A" w:rsidRPr="0086515A" w:rsidRDefault="0086515A" w:rsidP="0086515A">
      <w:r w:rsidRPr="0086515A">
        <w:t xml:space="preserve">The resources to deliver the </w:t>
      </w:r>
      <w:r w:rsidR="00EB3E61">
        <w:t>Portfolio</w:t>
      </w:r>
      <w:r w:rsidRPr="0086515A">
        <w:t xml:space="preserve"> are constrained.  The purpose of resource management is to put in place mechanisms to understand and manage the amount of resources required and available.  This enables: </w:t>
      </w:r>
    </w:p>
    <w:p w14:paraId="33AE8C9C" w14:textId="77777777" w:rsidR="0086515A" w:rsidRPr="0086515A" w:rsidRDefault="0086515A" w:rsidP="00492309">
      <w:pPr>
        <w:pStyle w:val="ListParagraph"/>
        <w:numPr>
          <w:ilvl w:val="0"/>
          <w:numId w:val="10"/>
        </w:numPr>
      </w:pPr>
      <w:r w:rsidRPr="0086515A">
        <w:t xml:space="preserve">More informed decisions to be made regarding the initiation and approval of initiatives to match resource availability.  </w:t>
      </w:r>
    </w:p>
    <w:p w14:paraId="4A550008" w14:textId="77777777" w:rsidR="0086515A" w:rsidRPr="0086515A" w:rsidRDefault="0086515A" w:rsidP="00492309">
      <w:pPr>
        <w:pStyle w:val="ListParagraph"/>
        <w:numPr>
          <w:ilvl w:val="0"/>
          <w:numId w:val="10"/>
        </w:numPr>
      </w:pPr>
      <w:r w:rsidRPr="0086515A">
        <w:t xml:space="preserve">More efficient and effective use of available resources.  </w:t>
      </w:r>
    </w:p>
    <w:p w14:paraId="39EF180F" w14:textId="77777777" w:rsidR="0086515A" w:rsidRPr="0086515A" w:rsidRDefault="0086515A" w:rsidP="00492309">
      <w:pPr>
        <w:pStyle w:val="ListParagraph"/>
        <w:numPr>
          <w:ilvl w:val="0"/>
          <w:numId w:val="10"/>
        </w:numPr>
      </w:pPr>
      <w:r w:rsidRPr="0086515A">
        <w:t>Limited resources to be allocated to initiatives in priority order.</w:t>
      </w:r>
    </w:p>
    <w:p w14:paraId="247AD988" w14:textId="77777777" w:rsidR="0086515A" w:rsidRPr="0086515A" w:rsidRDefault="0086515A" w:rsidP="00492309">
      <w:pPr>
        <w:pStyle w:val="ListParagraph"/>
        <w:numPr>
          <w:ilvl w:val="0"/>
          <w:numId w:val="10"/>
        </w:numPr>
      </w:pPr>
      <w:r w:rsidRPr="0086515A">
        <w:t>Improved delivery since initiatives will be less likely to be held up by temporary resource shortages or bottle necks.</w:t>
      </w:r>
    </w:p>
    <w:p w14:paraId="17F80755" w14:textId="77777777" w:rsidR="0086515A" w:rsidRPr="0086515A" w:rsidRDefault="0086515A" w:rsidP="00492309">
      <w:pPr>
        <w:pStyle w:val="ListParagraph"/>
        <w:numPr>
          <w:ilvl w:val="0"/>
          <w:numId w:val="10"/>
        </w:numPr>
      </w:pPr>
      <w:r w:rsidRPr="0086515A">
        <w:t>Improved realisation of benefits as the scale and timing of business change is proactively managed to ensure it is achievable.</w:t>
      </w:r>
    </w:p>
    <w:p w14:paraId="213E01F3" w14:textId="77777777" w:rsidR="0086515A" w:rsidRPr="00F13952" w:rsidRDefault="0086515A" w:rsidP="00612121">
      <w:pPr>
        <w:pStyle w:val="Heading2"/>
      </w:pPr>
      <w:r>
        <w:t>Resource Groups</w:t>
      </w:r>
    </w:p>
    <w:p w14:paraId="62DD9859" w14:textId="77777777" w:rsidR="0086515A" w:rsidRPr="0086515A" w:rsidRDefault="0086515A" w:rsidP="0086515A">
      <w:r w:rsidRPr="0086515A">
        <w:t xml:space="preserve">Resource management concerns the balancing of demand and supply for any constrained resources that limits the capacity of the </w:t>
      </w:r>
      <w:r w:rsidR="00EB3E61">
        <w:t>Portfolio</w:t>
      </w:r>
      <w:r w:rsidRPr="0086515A">
        <w:t xml:space="preserve"> to deliver the initiatives. </w:t>
      </w:r>
    </w:p>
    <w:p w14:paraId="6A2A7CB3" w14:textId="77777777" w:rsidR="0086515A" w:rsidRPr="0086515A" w:rsidRDefault="0086515A" w:rsidP="00612121">
      <w:pPr>
        <w:pStyle w:val="Heading3"/>
      </w:pPr>
      <w:r w:rsidRPr="0086515A">
        <w:t>Technical Resource Groups</w:t>
      </w:r>
    </w:p>
    <w:tbl>
      <w:tblPr>
        <w:tblW w:w="4871" w:type="pct"/>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CellMar>
          <w:top w:w="28" w:type="dxa"/>
          <w:left w:w="57" w:type="dxa"/>
          <w:bottom w:w="28" w:type="dxa"/>
          <w:right w:w="57" w:type="dxa"/>
        </w:tblCellMar>
        <w:tblLook w:val="04A0" w:firstRow="1" w:lastRow="0" w:firstColumn="1" w:lastColumn="0" w:noHBand="0" w:noVBand="1"/>
      </w:tblPr>
      <w:tblGrid>
        <w:gridCol w:w="2830"/>
        <w:gridCol w:w="5953"/>
      </w:tblGrid>
      <w:tr w:rsidR="0086515A" w:rsidRPr="006504E8" w14:paraId="7E557C17" w14:textId="77777777" w:rsidTr="0086515A">
        <w:trPr>
          <w:trHeight w:val="409"/>
          <w:tblHeader/>
        </w:trPr>
        <w:tc>
          <w:tcPr>
            <w:tcW w:w="1611" w:type="pct"/>
            <w:shd w:val="clear" w:color="auto" w:fill="53565A" w:themeFill="text2"/>
          </w:tcPr>
          <w:p w14:paraId="7AFECE38" w14:textId="77777777" w:rsidR="0086515A" w:rsidRPr="006504E8" w:rsidRDefault="0086515A" w:rsidP="006504E8">
            <w:pPr>
              <w:pStyle w:val="TableHeading"/>
              <w:rPr>
                <w:color w:val="FFFFFF" w:themeColor="background1"/>
              </w:rPr>
            </w:pPr>
            <w:r w:rsidRPr="006504E8">
              <w:rPr>
                <w:color w:val="FFFFFF" w:themeColor="background1"/>
              </w:rPr>
              <w:t>Resource Group</w:t>
            </w:r>
          </w:p>
        </w:tc>
        <w:tc>
          <w:tcPr>
            <w:tcW w:w="3389" w:type="pct"/>
            <w:shd w:val="clear" w:color="auto" w:fill="53565A" w:themeFill="text2"/>
          </w:tcPr>
          <w:p w14:paraId="1C3A2977" w14:textId="77777777" w:rsidR="0086515A" w:rsidRPr="006504E8" w:rsidRDefault="0086515A" w:rsidP="006504E8">
            <w:pPr>
              <w:pStyle w:val="TableHeading"/>
              <w:rPr>
                <w:color w:val="FFFFFF" w:themeColor="background1"/>
              </w:rPr>
            </w:pPr>
            <w:r w:rsidRPr="006504E8">
              <w:rPr>
                <w:color w:val="FFFFFF" w:themeColor="background1"/>
              </w:rPr>
              <w:t>Description</w:t>
            </w:r>
          </w:p>
        </w:tc>
      </w:tr>
      <w:tr w:rsidR="0086515A" w:rsidRPr="0086515A" w14:paraId="6CFEAECE" w14:textId="77777777" w:rsidTr="0086515A">
        <w:tc>
          <w:tcPr>
            <w:tcW w:w="1611" w:type="pct"/>
          </w:tcPr>
          <w:p w14:paraId="30867199" w14:textId="77777777" w:rsidR="0086515A" w:rsidRPr="0086515A" w:rsidRDefault="0086515A" w:rsidP="005A53E5">
            <w:pPr>
              <w:pStyle w:val="TableContent"/>
            </w:pPr>
            <w:r w:rsidRPr="0086515A">
              <w:t xml:space="preserve">Environments </w:t>
            </w:r>
          </w:p>
        </w:tc>
        <w:tc>
          <w:tcPr>
            <w:tcW w:w="3389" w:type="pct"/>
          </w:tcPr>
          <w:p w14:paraId="30C0BC25" w14:textId="77777777" w:rsidR="0086515A" w:rsidRPr="0086515A" w:rsidRDefault="0086515A" w:rsidP="005A53E5">
            <w:pPr>
              <w:pStyle w:val="TableContent"/>
            </w:pPr>
            <w:r w:rsidRPr="0086515A">
              <w:t xml:space="preserve">Managed according to the Health </w:t>
            </w:r>
            <w:r w:rsidR="006504E8">
              <w:t>release management processes.</w:t>
            </w:r>
          </w:p>
        </w:tc>
      </w:tr>
    </w:tbl>
    <w:p w14:paraId="01850D1A" w14:textId="77777777" w:rsidR="0086515A" w:rsidRPr="0086515A" w:rsidRDefault="0086515A" w:rsidP="00612121">
      <w:pPr>
        <w:pStyle w:val="Heading3"/>
      </w:pPr>
      <w:r w:rsidRPr="0086515A">
        <w:t>Project Human Resource Groups</w:t>
      </w:r>
    </w:p>
    <w:tbl>
      <w:tblPr>
        <w:tblW w:w="4871" w:type="pct"/>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CellMar>
          <w:top w:w="28" w:type="dxa"/>
          <w:left w:w="57" w:type="dxa"/>
          <w:bottom w:w="28" w:type="dxa"/>
          <w:right w:w="57" w:type="dxa"/>
        </w:tblCellMar>
        <w:tblLook w:val="04A0" w:firstRow="1" w:lastRow="0" w:firstColumn="1" w:lastColumn="0" w:noHBand="0" w:noVBand="1"/>
      </w:tblPr>
      <w:tblGrid>
        <w:gridCol w:w="2830"/>
        <w:gridCol w:w="5953"/>
      </w:tblGrid>
      <w:tr w:rsidR="0086515A" w:rsidRPr="006504E8" w14:paraId="3621B4A8" w14:textId="77777777" w:rsidTr="0086515A">
        <w:trPr>
          <w:trHeight w:val="409"/>
          <w:tblHeader/>
        </w:trPr>
        <w:tc>
          <w:tcPr>
            <w:tcW w:w="1611" w:type="pct"/>
            <w:shd w:val="clear" w:color="auto" w:fill="53565A" w:themeFill="text2"/>
          </w:tcPr>
          <w:p w14:paraId="68544016" w14:textId="77777777" w:rsidR="0086515A" w:rsidRPr="006504E8" w:rsidRDefault="0086515A" w:rsidP="006504E8">
            <w:pPr>
              <w:pStyle w:val="TableHeading"/>
              <w:rPr>
                <w:color w:val="FFFFFF" w:themeColor="background1"/>
              </w:rPr>
            </w:pPr>
            <w:r w:rsidRPr="006504E8">
              <w:rPr>
                <w:color w:val="FFFFFF" w:themeColor="background1"/>
              </w:rPr>
              <w:t>Resource Group</w:t>
            </w:r>
          </w:p>
        </w:tc>
        <w:tc>
          <w:tcPr>
            <w:tcW w:w="3389" w:type="pct"/>
            <w:shd w:val="clear" w:color="auto" w:fill="53565A" w:themeFill="text2"/>
          </w:tcPr>
          <w:p w14:paraId="032B7B31" w14:textId="77777777" w:rsidR="0086515A" w:rsidRPr="006504E8" w:rsidRDefault="0086515A" w:rsidP="006504E8">
            <w:pPr>
              <w:pStyle w:val="TableHeading"/>
              <w:rPr>
                <w:color w:val="FFFFFF" w:themeColor="background1"/>
              </w:rPr>
            </w:pPr>
            <w:r w:rsidRPr="006504E8">
              <w:rPr>
                <w:color w:val="FFFFFF" w:themeColor="background1"/>
              </w:rPr>
              <w:t>Description</w:t>
            </w:r>
          </w:p>
        </w:tc>
      </w:tr>
      <w:tr w:rsidR="00A9057F" w:rsidRPr="00F13952" w14:paraId="26F95014" w14:textId="77777777" w:rsidTr="006D7ED6">
        <w:tc>
          <w:tcPr>
            <w:tcW w:w="1611" w:type="pct"/>
          </w:tcPr>
          <w:p w14:paraId="461C712B" w14:textId="77777777" w:rsidR="00A9057F" w:rsidRPr="0086515A" w:rsidRDefault="00A9057F" w:rsidP="005A53E5">
            <w:pPr>
              <w:pStyle w:val="TableContent"/>
            </w:pPr>
            <w:r>
              <w:t>Program</w:t>
            </w:r>
            <w:r w:rsidRPr="0086515A">
              <w:t xml:space="preserve"> Managers</w:t>
            </w:r>
          </w:p>
        </w:tc>
        <w:tc>
          <w:tcPr>
            <w:tcW w:w="3389" w:type="pct"/>
          </w:tcPr>
          <w:p w14:paraId="4C2E4AD3" w14:textId="77777777" w:rsidR="00A9057F" w:rsidRPr="0086515A" w:rsidRDefault="00A9057F" w:rsidP="005A53E5">
            <w:pPr>
              <w:pStyle w:val="TableContent"/>
            </w:pPr>
            <w:r>
              <w:t xml:space="preserve">Program Managers </w:t>
            </w:r>
            <w:r w:rsidRPr="0086515A">
              <w:t>to provide oversight over large complex or multiple digital technology solutions projects</w:t>
            </w:r>
            <w:r>
              <w:t xml:space="preserve"> that for a Program.</w:t>
            </w:r>
          </w:p>
        </w:tc>
      </w:tr>
      <w:tr w:rsidR="0086515A" w:rsidRPr="00F13952" w14:paraId="0ABAF147" w14:textId="77777777" w:rsidTr="0086515A">
        <w:tc>
          <w:tcPr>
            <w:tcW w:w="1611" w:type="pct"/>
          </w:tcPr>
          <w:p w14:paraId="4581D76C" w14:textId="77777777" w:rsidR="0086515A" w:rsidRPr="0086515A" w:rsidRDefault="0086515A" w:rsidP="005A53E5">
            <w:pPr>
              <w:pStyle w:val="TableContent"/>
            </w:pPr>
            <w:r w:rsidRPr="0086515A">
              <w:t>Project Managers</w:t>
            </w:r>
          </w:p>
        </w:tc>
        <w:tc>
          <w:tcPr>
            <w:tcW w:w="3389" w:type="pct"/>
          </w:tcPr>
          <w:p w14:paraId="21322101" w14:textId="77777777" w:rsidR="0086515A" w:rsidRDefault="0086515A" w:rsidP="005A53E5">
            <w:pPr>
              <w:pStyle w:val="TableContent"/>
            </w:pPr>
            <w:r w:rsidRPr="0086515A">
              <w:t>Project Managers to deliver digital technology solutions projects</w:t>
            </w:r>
            <w:r w:rsidR="00A9057F">
              <w:t>.</w:t>
            </w:r>
          </w:p>
          <w:p w14:paraId="1B28E3E1" w14:textId="77777777" w:rsidR="00A9057F" w:rsidRPr="0086515A" w:rsidRDefault="00A9057F" w:rsidP="005A53E5">
            <w:pPr>
              <w:pStyle w:val="TableContent"/>
            </w:pPr>
            <w:r w:rsidRPr="0086515A">
              <w:t>Senior Project Managers to provide oversight over large complex or multiple digital technology solutions projects</w:t>
            </w:r>
            <w:r>
              <w:t>.</w:t>
            </w:r>
          </w:p>
        </w:tc>
      </w:tr>
      <w:tr w:rsidR="0086515A" w:rsidRPr="00F13952" w14:paraId="2ACE976F" w14:textId="77777777" w:rsidTr="0086515A">
        <w:tc>
          <w:tcPr>
            <w:tcW w:w="1611" w:type="pct"/>
          </w:tcPr>
          <w:p w14:paraId="40C6EFA8" w14:textId="77777777" w:rsidR="0086515A" w:rsidRPr="0086515A" w:rsidRDefault="0086515A" w:rsidP="005A53E5">
            <w:pPr>
              <w:pStyle w:val="TableContent"/>
            </w:pPr>
            <w:r w:rsidRPr="0086515A">
              <w:lastRenderedPageBreak/>
              <w:t>Business Analysts</w:t>
            </w:r>
          </w:p>
        </w:tc>
        <w:tc>
          <w:tcPr>
            <w:tcW w:w="3389" w:type="pct"/>
          </w:tcPr>
          <w:p w14:paraId="2AE4E915" w14:textId="77777777" w:rsidR="0086515A" w:rsidRPr="0086515A" w:rsidRDefault="0086515A" w:rsidP="005A53E5">
            <w:pPr>
              <w:pStyle w:val="TableContent"/>
            </w:pPr>
            <w:r w:rsidRPr="0086515A">
              <w:t>Undertake business and technical analysis for functional and non-functional requirements, traceability, business transformation</w:t>
            </w:r>
            <w:r w:rsidR="00A9057F">
              <w:t>.</w:t>
            </w:r>
          </w:p>
        </w:tc>
      </w:tr>
      <w:tr w:rsidR="0086515A" w:rsidRPr="00F13952" w14:paraId="0DBDAEAA" w14:textId="77777777" w:rsidTr="0086515A">
        <w:tc>
          <w:tcPr>
            <w:tcW w:w="1611" w:type="pct"/>
          </w:tcPr>
          <w:p w14:paraId="529437C4" w14:textId="77777777" w:rsidR="0086515A" w:rsidRPr="0086515A" w:rsidRDefault="0086515A" w:rsidP="005A53E5">
            <w:pPr>
              <w:pStyle w:val="TableContent"/>
            </w:pPr>
            <w:r w:rsidRPr="0086515A">
              <w:t>Integration Specialists</w:t>
            </w:r>
          </w:p>
        </w:tc>
        <w:tc>
          <w:tcPr>
            <w:tcW w:w="3389" w:type="pct"/>
          </w:tcPr>
          <w:p w14:paraId="1B2C4E1F" w14:textId="77777777" w:rsidR="0086515A" w:rsidRPr="0086515A" w:rsidRDefault="0086515A" w:rsidP="005A53E5">
            <w:pPr>
              <w:pStyle w:val="TableContent"/>
            </w:pPr>
            <w:r w:rsidRPr="0086515A">
              <w:t>Undertake integration analysis to document integration specifications</w:t>
            </w:r>
            <w:r w:rsidR="00A9057F">
              <w:t>.</w:t>
            </w:r>
          </w:p>
        </w:tc>
      </w:tr>
      <w:tr w:rsidR="0086515A" w:rsidRPr="00F13952" w14:paraId="29DFFD17" w14:textId="77777777" w:rsidTr="0086515A">
        <w:tc>
          <w:tcPr>
            <w:tcW w:w="1611" w:type="pct"/>
          </w:tcPr>
          <w:p w14:paraId="40E27A76" w14:textId="77777777" w:rsidR="0086515A" w:rsidRPr="0086515A" w:rsidRDefault="0086515A" w:rsidP="005A53E5">
            <w:pPr>
              <w:pStyle w:val="TableContent"/>
            </w:pPr>
            <w:r w:rsidRPr="0086515A">
              <w:t>Project Officers</w:t>
            </w:r>
          </w:p>
        </w:tc>
        <w:tc>
          <w:tcPr>
            <w:tcW w:w="3389" w:type="pct"/>
          </w:tcPr>
          <w:p w14:paraId="4B80DE61" w14:textId="77777777" w:rsidR="0086515A" w:rsidRPr="0086515A" w:rsidRDefault="0086515A" w:rsidP="005A53E5">
            <w:pPr>
              <w:pStyle w:val="TableContent"/>
            </w:pPr>
            <w:r w:rsidRPr="0086515A">
              <w:t xml:space="preserve">Support </w:t>
            </w:r>
            <w:r w:rsidR="00A9057F">
              <w:t>Project Manager</w:t>
            </w:r>
            <w:r w:rsidRPr="0086515A">
              <w:t>s in the delivery of projects</w:t>
            </w:r>
            <w:r w:rsidR="00A9057F">
              <w:t>.</w:t>
            </w:r>
          </w:p>
        </w:tc>
      </w:tr>
      <w:tr w:rsidR="0086515A" w:rsidRPr="00F13952" w14:paraId="0A6EE88D" w14:textId="77777777" w:rsidTr="0086515A">
        <w:tc>
          <w:tcPr>
            <w:tcW w:w="1611" w:type="pct"/>
          </w:tcPr>
          <w:p w14:paraId="10FD2AA2" w14:textId="77777777" w:rsidR="0086515A" w:rsidRPr="0086515A" w:rsidRDefault="0086515A" w:rsidP="005A53E5">
            <w:pPr>
              <w:pStyle w:val="TableContent"/>
            </w:pPr>
            <w:r w:rsidRPr="0086515A">
              <w:t>Organisational (Clinical) Change Managers</w:t>
            </w:r>
          </w:p>
        </w:tc>
        <w:tc>
          <w:tcPr>
            <w:tcW w:w="3389" w:type="pct"/>
          </w:tcPr>
          <w:p w14:paraId="5B594312" w14:textId="77777777" w:rsidR="0086515A" w:rsidRPr="0086515A" w:rsidRDefault="0086515A" w:rsidP="005A53E5">
            <w:pPr>
              <w:pStyle w:val="TableContent"/>
            </w:pPr>
            <w:r w:rsidRPr="0086515A">
              <w:t>Undertake all project communication and organisational change management activities</w:t>
            </w:r>
            <w:r w:rsidR="00A9057F">
              <w:t>.</w:t>
            </w:r>
          </w:p>
        </w:tc>
      </w:tr>
    </w:tbl>
    <w:p w14:paraId="5BDC28FC" w14:textId="77777777" w:rsidR="0086515A" w:rsidRPr="0086515A" w:rsidRDefault="0086515A" w:rsidP="00612121">
      <w:pPr>
        <w:pStyle w:val="Heading3"/>
      </w:pPr>
      <w:r w:rsidRPr="0086515A">
        <w:t>Project Shared Human Resource Groups</w:t>
      </w:r>
    </w:p>
    <w:tbl>
      <w:tblPr>
        <w:tblW w:w="4871" w:type="pct"/>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CellMar>
          <w:top w:w="28" w:type="dxa"/>
          <w:left w:w="57" w:type="dxa"/>
          <w:bottom w:w="28" w:type="dxa"/>
          <w:right w:w="57" w:type="dxa"/>
        </w:tblCellMar>
        <w:tblLook w:val="04A0" w:firstRow="1" w:lastRow="0" w:firstColumn="1" w:lastColumn="0" w:noHBand="0" w:noVBand="1"/>
      </w:tblPr>
      <w:tblGrid>
        <w:gridCol w:w="2830"/>
        <w:gridCol w:w="5953"/>
      </w:tblGrid>
      <w:tr w:rsidR="0086515A" w:rsidRPr="00A9057F" w14:paraId="4052045A" w14:textId="77777777" w:rsidTr="0086515A">
        <w:trPr>
          <w:trHeight w:val="409"/>
          <w:tblHeader/>
        </w:trPr>
        <w:tc>
          <w:tcPr>
            <w:tcW w:w="1611" w:type="pct"/>
            <w:shd w:val="clear" w:color="auto" w:fill="53565A" w:themeFill="text2"/>
          </w:tcPr>
          <w:p w14:paraId="281D3B7E" w14:textId="77777777" w:rsidR="0086515A" w:rsidRPr="00A9057F" w:rsidRDefault="0086515A" w:rsidP="00A9057F">
            <w:pPr>
              <w:pStyle w:val="TableHeading"/>
              <w:rPr>
                <w:color w:val="FFFFFF" w:themeColor="background1"/>
              </w:rPr>
            </w:pPr>
            <w:r w:rsidRPr="00A9057F">
              <w:rPr>
                <w:color w:val="FFFFFF" w:themeColor="background1"/>
              </w:rPr>
              <w:t>Resource Group</w:t>
            </w:r>
          </w:p>
        </w:tc>
        <w:tc>
          <w:tcPr>
            <w:tcW w:w="3389" w:type="pct"/>
            <w:shd w:val="clear" w:color="auto" w:fill="53565A" w:themeFill="text2"/>
          </w:tcPr>
          <w:p w14:paraId="0480127D" w14:textId="77777777" w:rsidR="0086515A" w:rsidRPr="00A9057F" w:rsidRDefault="0086515A" w:rsidP="00A9057F">
            <w:pPr>
              <w:pStyle w:val="TableHeading"/>
              <w:rPr>
                <w:color w:val="FFFFFF" w:themeColor="background1"/>
              </w:rPr>
            </w:pPr>
            <w:r w:rsidRPr="00A9057F">
              <w:rPr>
                <w:color w:val="FFFFFF" w:themeColor="background1"/>
              </w:rPr>
              <w:t>Description</w:t>
            </w:r>
          </w:p>
        </w:tc>
      </w:tr>
      <w:tr w:rsidR="0086515A" w:rsidRPr="0086515A" w14:paraId="61ED5F0E" w14:textId="77777777" w:rsidTr="0086515A">
        <w:tc>
          <w:tcPr>
            <w:tcW w:w="1611" w:type="pct"/>
          </w:tcPr>
          <w:p w14:paraId="257DBA5A" w14:textId="77777777" w:rsidR="0086515A" w:rsidRPr="0086515A" w:rsidRDefault="0086515A" w:rsidP="005A53E5">
            <w:pPr>
              <w:pStyle w:val="TableContent"/>
            </w:pPr>
            <w:r w:rsidRPr="0086515A">
              <w:t>ACTPAS</w:t>
            </w:r>
          </w:p>
        </w:tc>
        <w:tc>
          <w:tcPr>
            <w:tcW w:w="3389" w:type="pct"/>
          </w:tcPr>
          <w:p w14:paraId="6362D760" w14:textId="77777777" w:rsidR="0086515A" w:rsidRPr="0086515A" w:rsidRDefault="0086515A" w:rsidP="005A53E5">
            <w:pPr>
              <w:pStyle w:val="TableContent"/>
            </w:pPr>
            <w:r w:rsidRPr="0086515A">
              <w:t>ACT Patient Administrative System Administrators responsible for support activities</w:t>
            </w:r>
          </w:p>
        </w:tc>
      </w:tr>
      <w:tr w:rsidR="0086515A" w:rsidRPr="0086515A" w14:paraId="4F629E0B" w14:textId="77777777" w:rsidTr="0086515A">
        <w:tc>
          <w:tcPr>
            <w:tcW w:w="1611" w:type="pct"/>
          </w:tcPr>
          <w:p w14:paraId="6A648C7A" w14:textId="77777777" w:rsidR="0086515A" w:rsidRPr="0086515A" w:rsidRDefault="0086515A" w:rsidP="005A53E5">
            <w:pPr>
              <w:pStyle w:val="TableContent"/>
            </w:pPr>
            <w:r w:rsidRPr="0086515A">
              <w:t xml:space="preserve">Clinical System Administration </w:t>
            </w:r>
          </w:p>
        </w:tc>
        <w:tc>
          <w:tcPr>
            <w:tcW w:w="3389" w:type="pct"/>
          </w:tcPr>
          <w:p w14:paraId="2E6E0FD8" w14:textId="77777777" w:rsidR="0086515A" w:rsidRPr="0086515A" w:rsidRDefault="0086515A" w:rsidP="005A53E5">
            <w:pPr>
              <w:pStyle w:val="TableContent"/>
            </w:pPr>
            <w:r w:rsidRPr="0086515A">
              <w:t>Patientrack, eOrders, Walk-in-centre and Clinical Portal System Administrators responsible for</w:t>
            </w:r>
            <w:r w:rsidR="00A9057F">
              <w:t xml:space="preserve"> </w:t>
            </w:r>
            <w:r w:rsidRPr="0086515A">
              <w:t>support activities</w:t>
            </w:r>
          </w:p>
        </w:tc>
      </w:tr>
      <w:tr w:rsidR="0086515A" w:rsidRPr="0086515A" w14:paraId="1749D842" w14:textId="77777777" w:rsidTr="0086515A">
        <w:tc>
          <w:tcPr>
            <w:tcW w:w="1611" w:type="pct"/>
          </w:tcPr>
          <w:p w14:paraId="1555FE44" w14:textId="77777777" w:rsidR="0086515A" w:rsidRPr="0086515A" w:rsidRDefault="00A9057F" w:rsidP="005A53E5">
            <w:pPr>
              <w:pStyle w:val="TableContent"/>
            </w:pPr>
            <w:r>
              <w:t xml:space="preserve">Training and </w:t>
            </w:r>
            <w:r w:rsidR="0086515A" w:rsidRPr="0086515A">
              <w:t xml:space="preserve">eLearning </w:t>
            </w:r>
          </w:p>
        </w:tc>
        <w:tc>
          <w:tcPr>
            <w:tcW w:w="3389" w:type="pct"/>
          </w:tcPr>
          <w:p w14:paraId="1F082A42" w14:textId="77777777" w:rsidR="0086515A" w:rsidRPr="0086515A" w:rsidRDefault="0086515A" w:rsidP="005A53E5">
            <w:pPr>
              <w:pStyle w:val="TableContent"/>
            </w:pPr>
            <w:r w:rsidRPr="0086515A">
              <w:t>Training team responsible for development of training material on Capabiliti</w:t>
            </w:r>
            <w:r w:rsidR="00A9057F">
              <w:t xml:space="preserve"> and the development of training and support resources.</w:t>
            </w:r>
          </w:p>
        </w:tc>
      </w:tr>
      <w:tr w:rsidR="0086515A" w:rsidRPr="0086515A" w14:paraId="7258179E" w14:textId="77777777" w:rsidTr="0086515A">
        <w:tc>
          <w:tcPr>
            <w:tcW w:w="1611" w:type="pct"/>
          </w:tcPr>
          <w:p w14:paraId="06FA0AE3" w14:textId="77777777" w:rsidR="0086515A" w:rsidRPr="0086515A" w:rsidRDefault="0086515A" w:rsidP="005A53E5">
            <w:pPr>
              <w:pStyle w:val="TableContent"/>
            </w:pPr>
            <w:r w:rsidRPr="0086515A">
              <w:t>Enterprise Architect</w:t>
            </w:r>
          </w:p>
        </w:tc>
        <w:tc>
          <w:tcPr>
            <w:tcW w:w="3389" w:type="pct"/>
          </w:tcPr>
          <w:p w14:paraId="41804EB4" w14:textId="77777777" w:rsidR="0086515A" w:rsidRPr="0086515A" w:rsidRDefault="0086515A" w:rsidP="005A53E5">
            <w:pPr>
              <w:pStyle w:val="TableContent"/>
            </w:pPr>
            <w:r w:rsidRPr="0086515A">
              <w:t>Enterprise and Solution Architects responsible for design, review and consultation with the solution providers</w:t>
            </w:r>
            <w:r w:rsidR="00A9057F">
              <w:t>. Technical lead for project delivery.</w:t>
            </w:r>
          </w:p>
        </w:tc>
      </w:tr>
      <w:tr w:rsidR="0086515A" w:rsidRPr="0086515A" w14:paraId="2AB261FA" w14:textId="77777777" w:rsidTr="0086515A">
        <w:tc>
          <w:tcPr>
            <w:tcW w:w="1611" w:type="pct"/>
          </w:tcPr>
          <w:p w14:paraId="388F0C7F" w14:textId="77777777" w:rsidR="0086515A" w:rsidRPr="0086515A" w:rsidRDefault="0086515A" w:rsidP="005A53E5">
            <w:pPr>
              <w:pStyle w:val="TableContent"/>
            </w:pPr>
            <w:r w:rsidRPr="0086515A">
              <w:t xml:space="preserve">Transition </w:t>
            </w:r>
          </w:p>
        </w:tc>
        <w:tc>
          <w:tcPr>
            <w:tcW w:w="3389" w:type="pct"/>
          </w:tcPr>
          <w:p w14:paraId="62DF46F7" w14:textId="77777777" w:rsidR="0086515A" w:rsidRPr="0086515A" w:rsidRDefault="0086515A" w:rsidP="005A53E5">
            <w:pPr>
              <w:pStyle w:val="TableContent"/>
            </w:pPr>
            <w:r w:rsidRPr="0086515A">
              <w:t xml:space="preserve">Resources to support the transition of project to Digital Solutions </w:t>
            </w:r>
            <w:r w:rsidR="00A9057F">
              <w:t>support and operations</w:t>
            </w:r>
            <w:r w:rsidRPr="0086515A">
              <w:t xml:space="preserve"> functions</w:t>
            </w:r>
            <w:r w:rsidR="00A9057F">
              <w:t>.</w:t>
            </w:r>
          </w:p>
        </w:tc>
      </w:tr>
      <w:tr w:rsidR="0086515A" w:rsidRPr="0086515A" w14:paraId="61674A39" w14:textId="77777777" w:rsidTr="0086515A">
        <w:tc>
          <w:tcPr>
            <w:tcW w:w="1611" w:type="pct"/>
          </w:tcPr>
          <w:p w14:paraId="18656B0C" w14:textId="77777777" w:rsidR="0086515A" w:rsidRPr="0086515A" w:rsidRDefault="0086515A" w:rsidP="005A53E5">
            <w:pPr>
              <w:pStyle w:val="TableContent"/>
            </w:pPr>
            <w:r w:rsidRPr="0086515A">
              <w:t xml:space="preserve">Clinical Portal </w:t>
            </w:r>
          </w:p>
        </w:tc>
        <w:tc>
          <w:tcPr>
            <w:tcW w:w="3389" w:type="pct"/>
          </w:tcPr>
          <w:p w14:paraId="05C859D2" w14:textId="77777777" w:rsidR="0086515A" w:rsidRDefault="0086515A" w:rsidP="005A53E5">
            <w:pPr>
              <w:pStyle w:val="TableContent"/>
            </w:pPr>
            <w:r w:rsidRPr="0086515A">
              <w:t>Clinical Portal System Manager responsible for early engagement of project and solution development consultation</w:t>
            </w:r>
            <w:r w:rsidR="00A9057F">
              <w:t>.</w:t>
            </w:r>
          </w:p>
          <w:p w14:paraId="722A7213" w14:textId="77777777" w:rsidR="00A9057F" w:rsidRPr="0086515A" w:rsidRDefault="00A9057F" w:rsidP="005A53E5">
            <w:pPr>
              <w:pStyle w:val="TableContent"/>
            </w:pPr>
            <w:r w:rsidRPr="0086515A">
              <w:t>Clinical Portal Support team responsible for implementation, design and support activities</w:t>
            </w:r>
          </w:p>
        </w:tc>
      </w:tr>
      <w:tr w:rsidR="0086515A" w:rsidRPr="0086515A" w14:paraId="12BE3A2D" w14:textId="77777777" w:rsidTr="0086515A">
        <w:tc>
          <w:tcPr>
            <w:tcW w:w="1611" w:type="pct"/>
          </w:tcPr>
          <w:p w14:paraId="52974858" w14:textId="77777777" w:rsidR="0086515A" w:rsidRPr="0086515A" w:rsidRDefault="0086515A" w:rsidP="005A53E5">
            <w:pPr>
              <w:pStyle w:val="TableContent"/>
            </w:pPr>
            <w:r w:rsidRPr="0086515A">
              <w:t xml:space="preserve">Integration </w:t>
            </w:r>
          </w:p>
        </w:tc>
        <w:tc>
          <w:tcPr>
            <w:tcW w:w="3389" w:type="pct"/>
          </w:tcPr>
          <w:p w14:paraId="10BF376E" w14:textId="77777777" w:rsidR="0086515A" w:rsidRPr="0086515A" w:rsidRDefault="0086515A" w:rsidP="005A53E5">
            <w:pPr>
              <w:pStyle w:val="TableContent"/>
            </w:pPr>
            <w:r w:rsidRPr="0086515A">
              <w:t>Integration team responsible for Rhapsody, Healthlink and Rightfax support activities</w:t>
            </w:r>
          </w:p>
        </w:tc>
      </w:tr>
      <w:tr w:rsidR="0086515A" w:rsidRPr="0086515A" w14:paraId="6698AF9F" w14:textId="77777777" w:rsidTr="0086515A">
        <w:tc>
          <w:tcPr>
            <w:tcW w:w="1611" w:type="pct"/>
          </w:tcPr>
          <w:p w14:paraId="26CA8134" w14:textId="77777777" w:rsidR="0086515A" w:rsidRPr="0086515A" w:rsidRDefault="0086515A" w:rsidP="005A53E5">
            <w:pPr>
              <w:pStyle w:val="TableContent"/>
            </w:pPr>
            <w:r w:rsidRPr="0086515A">
              <w:t>Testing</w:t>
            </w:r>
          </w:p>
        </w:tc>
        <w:tc>
          <w:tcPr>
            <w:tcW w:w="3389" w:type="pct"/>
          </w:tcPr>
          <w:p w14:paraId="41CB6BDA" w14:textId="77777777" w:rsidR="0086515A" w:rsidRDefault="00A9057F" w:rsidP="005A53E5">
            <w:pPr>
              <w:pStyle w:val="TableContent"/>
            </w:pPr>
            <w:r>
              <w:t>Test Le</w:t>
            </w:r>
            <w:r w:rsidR="0086515A" w:rsidRPr="0086515A">
              <w:t>ads responsible for test plan</w:t>
            </w:r>
            <w:r>
              <w:t xml:space="preserve">, </w:t>
            </w:r>
            <w:r w:rsidR="0086515A" w:rsidRPr="0086515A">
              <w:t>test cases development</w:t>
            </w:r>
            <w:r>
              <w:t xml:space="preserve"> and progress reporting.</w:t>
            </w:r>
          </w:p>
          <w:p w14:paraId="33F55A5F" w14:textId="77777777" w:rsidR="00A9057F" w:rsidRPr="0086515A" w:rsidRDefault="00A9057F" w:rsidP="005A53E5">
            <w:pPr>
              <w:pStyle w:val="TableContent"/>
            </w:pPr>
            <w:r>
              <w:t>T</w:t>
            </w:r>
            <w:r w:rsidRPr="0086515A">
              <w:t>esters responsible for testing activities</w:t>
            </w:r>
            <w:r>
              <w:t>.</w:t>
            </w:r>
          </w:p>
        </w:tc>
      </w:tr>
    </w:tbl>
    <w:p w14:paraId="433B79B7" w14:textId="77777777" w:rsidR="002418ED" w:rsidRDefault="002418ED" w:rsidP="00612121">
      <w:pPr>
        <w:pStyle w:val="Heading2"/>
      </w:pPr>
    </w:p>
    <w:p w14:paraId="6B9B90AB" w14:textId="77777777" w:rsidR="002418ED" w:rsidRDefault="002418ED">
      <w:pPr>
        <w:spacing w:after="160" w:line="259" w:lineRule="auto"/>
        <w:rPr>
          <w:rFonts w:ascii="Arial" w:eastAsia="Times New Roman" w:hAnsi="Arial" w:cs="Arial"/>
          <w:bCs/>
          <w:iCs/>
          <w:color w:val="53565A" w:themeColor="accent3"/>
          <w:sz w:val="40"/>
          <w:szCs w:val="36"/>
          <w:lang w:eastAsia="en-US"/>
        </w:rPr>
      </w:pPr>
      <w:r>
        <w:br w:type="page"/>
      </w:r>
    </w:p>
    <w:p w14:paraId="0A96610C" w14:textId="5BB937B9" w:rsidR="0086515A" w:rsidRPr="0086515A" w:rsidRDefault="0086515A" w:rsidP="00612121">
      <w:pPr>
        <w:pStyle w:val="Heading2"/>
      </w:pPr>
      <w:r w:rsidRPr="0086515A">
        <w:lastRenderedPageBreak/>
        <w:t xml:space="preserve">Process </w:t>
      </w:r>
    </w:p>
    <w:p w14:paraId="4615CD9E" w14:textId="77777777" w:rsidR="0086515A" w:rsidRPr="0086515A" w:rsidRDefault="0086515A" w:rsidP="00612121">
      <w:pPr>
        <w:pStyle w:val="Heading3"/>
      </w:pPr>
      <w:r w:rsidRPr="0086515A">
        <w:t xml:space="preserve">Understand the need </w:t>
      </w:r>
    </w:p>
    <w:p w14:paraId="4D7E1272" w14:textId="77777777" w:rsidR="0086515A" w:rsidRPr="005A53E5" w:rsidRDefault="0086515A" w:rsidP="005A53E5">
      <w:r w:rsidRPr="005A53E5">
        <w:t xml:space="preserve">Forecast Project Human Resource requirements including the number, experience levels, skills types and timing are captured firstly in the </w:t>
      </w:r>
      <w:r w:rsidR="00A9057F" w:rsidRPr="005A53E5">
        <w:t xml:space="preserve">business case </w:t>
      </w:r>
      <w:r w:rsidRPr="005A53E5">
        <w:t xml:space="preserve">during the Pre-Project Stage.  These are included in the Portfolio Resource Schedule.  </w:t>
      </w:r>
    </w:p>
    <w:p w14:paraId="78967667" w14:textId="77777777" w:rsidR="0086515A" w:rsidRPr="0086515A" w:rsidRDefault="0086515A" w:rsidP="00612121">
      <w:pPr>
        <w:pStyle w:val="Heading4"/>
      </w:pPr>
      <w:r w:rsidRPr="0086515A">
        <w:t xml:space="preserve">Portfolio Resource Schedule </w:t>
      </w:r>
    </w:p>
    <w:p w14:paraId="3F494933" w14:textId="77777777" w:rsidR="00FA4E72" w:rsidRPr="005A53E5" w:rsidRDefault="0086515A" w:rsidP="005A53E5">
      <w:r w:rsidRPr="005A53E5">
        <w:t xml:space="preserve">This resource schedule is based on project budget forecast, where </w:t>
      </w:r>
      <w:r w:rsidR="00A9057F" w:rsidRPr="005A53E5">
        <w:t>Project Manager</w:t>
      </w:r>
      <w:r w:rsidRPr="005A53E5">
        <w:t xml:space="preserve">s will forecast based on required skills as determined within the Project </w:t>
      </w:r>
      <w:r w:rsidR="00FA4E72" w:rsidRPr="005A53E5">
        <w:t>Initiation</w:t>
      </w:r>
      <w:r w:rsidRPr="005A53E5">
        <w:t xml:space="preserve"> Document, aligned to the project budget.  The Demand pipeline is also reviewed and feeds into this schedule where </w:t>
      </w:r>
      <w:r w:rsidR="00A9057F" w:rsidRPr="005A53E5">
        <w:t>business case</w:t>
      </w:r>
      <w:r w:rsidRPr="005A53E5">
        <w:t xml:space="preserve">s are likely to be approved for initiation.  </w:t>
      </w:r>
    </w:p>
    <w:p w14:paraId="798A0610" w14:textId="77777777" w:rsidR="00FA4E72" w:rsidRPr="005A53E5" w:rsidRDefault="0086515A" w:rsidP="005A53E5">
      <w:r w:rsidRPr="005A53E5">
        <w:t xml:space="preserve">As projects progress further through the Project Life Cycle and resource requirements are clearer through the development of Project </w:t>
      </w:r>
      <w:r w:rsidR="00FA4E72" w:rsidRPr="005A53E5">
        <w:t>Initiation</w:t>
      </w:r>
      <w:r w:rsidRPr="005A53E5">
        <w:t xml:space="preserve"> Documents and </w:t>
      </w:r>
      <w:r w:rsidR="00A9057F" w:rsidRPr="005A53E5">
        <w:t>Project Manager Stage</w:t>
      </w:r>
      <w:r w:rsidRPr="005A53E5">
        <w:t xml:space="preserve"> Plans, the </w:t>
      </w:r>
      <w:r w:rsidR="00612121" w:rsidRPr="005A53E5">
        <w:t>Director</w:t>
      </w:r>
      <w:r w:rsidRPr="005A53E5">
        <w:t xml:space="preserve"> Governance Hub will look to recruit those resources if resources cannot be rolled off other projects.</w:t>
      </w:r>
    </w:p>
    <w:p w14:paraId="3F177A2A" w14:textId="5028A1A8" w:rsidR="0086515A" w:rsidRDefault="0086515A" w:rsidP="005A53E5">
      <w:r w:rsidRPr="005A53E5">
        <w:t xml:space="preserve">The future pipeline includes Project forecasts, and </w:t>
      </w:r>
      <w:r w:rsidR="00A9057F" w:rsidRPr="005A53E5">
        <w:t>business case</w:t>
      </w:r>
      <w:r w:rsidRPr="005A53E5">
        <w:t xml:space="preserve">s.  Future resources require the projects to forecast accurately and consistently – therefore the </w:t>
      </w:r>
      <w:r w:rsidR="00612121" w:rsidRPr="005A53E5">
        <w:t>Director</w:t>
      </w:r>
      <w:r w:rsidRPr="005A53E5">
        <w:t xml:space="preserve"> Governance Hub will regularly review these in consultation with the relevant </w:t>
      </w:r>
      <w:r w:rsidR="00612121" w:rsidRPr="005A53E5">
        <w:t>Director</w:t>
      </w:r>
      <w:r w:rsidR="00A9057F" w:rsidRPr="005A53E5">
        <w:t xml:space="preserve"> responsible for project delivery</w:t>
      </w:r>
      <w:r w:rsidRPr="005A53E5">
        <w:t xml:space="preserve">.  </w:t>
      </w:r>
    </w:p>
    <w:p w14:paraId="02B67BE5" w14:textId="489531E3" w:rsidR="0086515A" w:rsidRPr="0086515A" w:rsidRDefault="0086515A" w:rsidP="00612121">
      <w:pPr>
        <w:pStyle w:val="Heading4"/>
      </w:pPr>
      <w:r w:rsidRPr="0086515A">
        <w:t xml:space="preserve">Portfolio Skills Register </w:t>
      </w:r>
    </w:p>
    <w:p w14:paraId="2DBBC37A" w14:textId="77777777" w:rsidR="0086515A" w:rsidRPr="005A53E5" w:rsidRDefault="0086515A" w:rsidP="005A53E5">
      <w:r w:rsidRPr="005A53E5">
        <w:t xml:space="preserve">The Governance Hub </w:t>
      </w:r>
      <w:r w:rsidR="00612121" w:rsidRPr="005A53E5">
        <w:t>Director</w:t>
      </w:r>
      <w:r w:rsidRPr="005A53E5">
        <w:t xml:space="preserve"> also maintains a skills matrix register, based on the information above and the resources assigned to the roles.</w:t>
      </w:r>
      <w:r w:rsidR="00A9057F" w:rsidRPr="005A53E5">
        <w:t xml:space="preserve"> The skills register is aligned with Skills for the Information Age (SFIA).</w:t>
      </w:r>
      <w:r w:rsidRPr="005A53E5">
        <w:t xml:space="preserve">  </w:t>
      </w:r>
    </w:p>
    <w:p w14:paraId="1746FD83" w14:textId="77777777" w:rsidR="0086515A" w:rsidRPr="00FA4E72" w:rsidRDefault="0086515A" w:rsidP="00612121">
      <w:pPr>
        <w:pStyle w:val="Heading3"/>
      </w:pPr>
      <w:r w:rsidRPr="00FA4E72">
        <w:t xml:space="preserve">Portfolio Resource Interdependency and Priority (PRIP) </w:t>
      </w:r>
    </w:p>
    <w:p w14:paraId="19783B12" w14:textId="77777777" w:rsidR="0086515A" w:rsidRPr="00344957" w:rsidRDefault="0086515A" w:rsidP="00344957">
      <w:r w:rsidRPr="00344957">
        <w:t xml:space="preserve">Matching of demand and supply and ensuring the most highly prioritised projects are first in the queue for limited resources when there is excess demand occurs weekly.  Ensuring sufficient contingency and monitoring project delivery, so that slippages are assessed for their impact on the resource schedule.  The </w:t>
      </w:r>
      <w:r w:rsidR="00EB3E61" w:rsidRPr="00344957">
        <w:t>Portfolio</w:t>
      </w:r>
      <w:r w:rsidRPr="00344957">
        <w:t xml:space="preserve"> Master Scheduler </w:t>
      </w:r>
      <w:r w:rsidR="00A9057F" w:rsidRPr="00344957">
        <w:t>is</w:t>
      </w:r>
      <w:r w:rsidRPr="00344957">
        <w:t xml:space="preserve"> able to predict times when excess supply is forecast.  </w:t>
      </w:r>
    </w:p>
    <w:p w14:paraId="03BE4999" w14:textId="068833A6" w:rsidR="00344957" w:rsidRDefault="0086515A" w:rsidP="00E0789F">
      <w:r w:rsidRPr="00344957">
        <w:t xml:space="preserve">The PRIP request report contains hours, tasks/work packages and impacts of not achieved, as entered by the </w:t>
      </w:r>
      <w:r w:rsidR="00A9057F" w:rsidRPr="00344957">
        <w:t>Project Manager</w:t>
      </w:r>
      <w:r w:rsidRPr="00344957">
        <w:t xml:space="preserve">s.  This is generated weekly, and provided to the </w:t>
      </w:r>
      <w:r w:rsidR="00862BBC" w:rsidRPr="00344957">
        <w:t>Executive Branch Manager</w:t>
      </w:r>
      <w:r w:rsidRPr="00344957">
        <w:t xml:space="preserve">, Future Capability and Governance to prioritise project work at her discretion according to organisational priorities. </w:t>
      </w:r>
    </w:p>
    <w:p w14:paraId="361A31D3" w14:textId="77777777" w:rsidR="0086515A" w:rsidRPr="00FA4E72" w:rsidRDefault="0086515A" w:rsidP="00612121">
      <w:pPr>
        <w:pStyle w:val="Heading3"/>
      </w:pPr>
      <w:r w:rsidRPr="00FA4E72">
        <w:t>Closing the gap</w:t>
      </w:r>
    </w:p>
    <w:p w14:paraId="25F62AD2" w14:textId="77777777" w:rsidR="0086515A" w:rsidRPr="00344957" w:rsidRDefault="0086515A" w:rsidP="00344957">
      <w:r w:rsidRPr="00344957">
        <w:t xml:space="preserve">Where shortages in supply are forecast for Project Human Resources Groups, the </w:t>
      </w:r>
      <w:r w:rsidR="00612121" w:rsidRPr="00344957">
        <w:t>Director</w:t>
      </w:r>
      <w:r w:rsidRPr="00344957">
        <w:t xml:space="preserve"> Governance Hub will look to recruit additional resources</w:t>
      </w:r>
      <w:r w:rsidR="00D8682A">
        <w:t xml:space="preserve"> in consultation with Directors that are responsible for project delivery</w:t>
      </w:r>
      <w:r w:rsidRPr="00344957">
        <w:t xml:space="preserve">.  </w:t>
      </w:r>
    </w:p>
    <w:p w14:paraId="6FD5727C" w14:textId="77777777" w:rsidR="00FA4E72" w:rsidRPr="00FA4E72" w:rsidRDefault="00FA4E72" w:rsidP="00612121">
      <w:pPr>
        <w:pStyle w:val="Heading1"/>
      </w:pPr>
      <w:bookmarkStart w:id="19" w:name="_Toc9426958"/>
      <w:r w:rsidRPr="00FA4E72">
        <w:lastRenderedPageBreak/>
        <w:t>Portfolio Benefits Management</w:t>
      </w:r>
      <w:bookmarkEnd w:id="19"/>
      <w:r w:rsidRPr="00FA4E72">
        <w:t xml:space="preserve"> </w:t>
      </w:r>
    </w:p>
    <w:p w14:paraId="6A95E1BA" w14:textId="77777777" w:rsidR="00FA4E72" w:rsidRPr="009A0CA7" w:rsidRDefault="00FA4E72" w:rsidP="00612121">
      <w:pPr>
        <w:pStyle w:val="Heading2"/>
      </w:pPr>
      <w:bookmarkStart w:id="20" w:name="_Toc524953670"/>
      <w:r w:rsidRPr="00FA4E72">
        <w:t>Purpose</w:t>
      </w:r>
      <w:bookmarkEnd w:id="20"/>
    </w:p>
    <w:p w14:paraId="13017EF4" w14:textId="77777777" w:rsidR="00FA4E72" w:rsidRPr="00D8682A" w:rsidRDefault="00FA4E72" w:rsidP="00D8682A">
      <w:r w:rsidRPr="00D8682A">
        <w:t xml:space="preserve">The purpose of Portfolio Benefits Management </w:t>
      </w:r>
      <w:r w:rsidR="006D7ED6" w:rsidRPr="00D8682A">
        <w:t>Approach</w:t>
      </w:r>
      <w:r w:rsidRPr="00D8682A">
        <w:t xml:space="preserve"> is to provide a consistent approach to benefits management that can be applied across the </w:t>
      </w:r>
      <w:r w:rsidR="00EB3E61" w:rsidRPr="00D8682A">
        <w:t>Portfolio</w:t>
      </w:r>
      <w:r w:rsidRPr="00D8682A">
        <w:t xml:space="preserve"> to clearly identify and manage the benefits being realised from the </w:t>
      </w:r>
      <w:r w:rsidR="00EB3E61" w:rsidRPr="00D8682A">
        <w:t>Portfolio</w:t>
      </w:r>
      <w:r w:rsidRPr="00D8682A">
        <w:t xml:space="preserve">.  This will ensure the best use of available resources and that the contribution to operational performance and strategic objectives by the </w:t>
      </w:r>
      <w:r w:rsidR="00EB3E61" w:rsidRPr="00D8682A">
        <w:t>Portfolio</w:t>
      </w:r>
      <w:r w:rsidRPr="00D8682A">
        <w:t xml:space="preserve"> is maintained. </w:t>
      </w:r>
    </w:p>
    <w:p w14:paraId="3B701D13" w14:textId="77777777" w:rsidR="00FA4E72" w:rsidRPr="00D8682A" w:rsidRDefault="00FA4E72" w:rsidP="00D8682A">
      <w:r w:rsidRPr="00D8682A">
        <w:t xml:space="preserve">Benefits management is at the very heart of program and portfolio management, which is achieved by projects creating outputs, which build technical capabilities, which transition into outcomes that service the purpose of realising benefits for the organisation aligned to strategic objectives.  However, it is likely some initiatives will have some negative impacts as well as improvements.  Where a negative impact of the change is forecast this is termed a dis-benefit.  Realisation of the benefits (or dis-benefits) is most likely to take place within the operational environment.  </w:t>
      </w:r>
    </w:p>
    <w:p w14:paraId="571831DA" w14:textId="77777777" w:rsidR="00FA4E72" w:rsidRPr="00D8682A" w:rsidRDefault="00FA4E72" w:rsidP="00D8682A">
      <w:r w:rsidRPr="00D8682A">
        <w:t xml:space="preserve">The key objectives of benefits management for the </w:t>
      </w:r>
      <w:r w:rsidR="00EB3E61" w:rsidRPr="00D8682A">
        <w:t>Portfolio</w:t>
      </w:r>
      <w:r w:rsidRPr="00D8682A">
        <w:t xml:space="preserve"> are to:</w:t>
      </w:r>
    </w:p>
    <w:p w14:paraId="563D4AC4" w14:textId="77777777" w:rsidR="00FA4E72" w:rsidRPr="00FA4E72" w:rsidRDefault="00FA4E72" w:rsidP="00492309">
      <w:pPr>
        <w:pStyle w:val="ListParagraph"/>
        <w:numPr>
          <w:ilvl w:val="0"/>
          <w:numId w:val="12"/>
        </w:numPr>
      </w:pPr>
      <w:r w:rsidRPr="00FA4E72">
        <w:t>Ensure the benefits are identified, defined and clearly linked to the Digital Health Strategy outcomes</w:t>
      </w:r>
      <w:r w:rsidR="006D7ED6">
        <w:t>,</w:t>
      </w:r>
    </w:p>
    <w:p w14:paraId="086A217D" w14:textId="77777777" w:rsidR="00FA4E72" w:rsidRPr="00FA4E72" w:rsidRDefault="00FA4E72" w:rsidP="00492309">
      <w:pPr>
        <w:pStyle w:val="ListParagraph"/>
        <w:numPr>
          <w:ilvl w:val="0"/>
          <w:numId w:val="12"/>
        </w:numPr>
      </w:pPr>
      <w:r w:rsidRPr="00FA4E72">
        <w:t>Ensure the desired benefits are achievable and measurable</w:t>
      </w:r>
      <w:r w:rsidR="006D7ED6">
        <w:t>,</w:t>
      </w:r>
    </w:p>
    <w:p w14:paraId="6A937B8B" w14:textId="129AC53F" w:rsidR="00FA4E72" w:rsidRPr="00FA4E72" w:rsidRDefault="00FA4E72" w:rsidP="00492309">
      <w:pPr>
        <w:pStyle w:val="ListParagraph"/>
        <w:numPr>
          <w:ilvl w:val="0"/>
          <w:numId w:val="12"/>
        </w:numPr>
      </w:pPr>
      <w:r w:rsidRPr="00FA4E72">
        <w:t>Ensure ACT Health Directorate</w:t>
      </w:r>
      <w:r w:rsidR="00E0789F">
        <w:t>, Calvary Public Hospital Bruce</w:t>
      </w:r>
      <w:r w:rsidRPr="00FA4E72">
        <w:t xml:space="preserve"> and Canberra Health Services business areas understand their role and responsibilities in benefit realisation, and are committed to undertaking those activities</w:t>
      </w:r>
      <w:r w:rsidR="006D7ED6">
        <w:t>,</w:t>
      </w:r>
      <w:r w:rsidRPr="00FA4E72">
        <w:t xml:space="preserve"> and</w:t>
      </w:r>
    </w:p>
    <w:p w14:paraId="36F77A1C" w14:textId="77777777" w:rsidR="00FA4E72" w:rsidRPr="00FA4E72" w:rsidRDefault="00FA4E72" w:rsidP="00492309">
      <w:pPr>
        <w:pStyle w:val="ListParagraph"/>
        <w:numPr>
          <w:ilvl w:val="0"/>
          <w:numId w:val="12"/>
        </w:numPr>
      </w:pPr>
      <w:r w:rsidRPr="00FA4E72">
        <w:t xml:space="preserve">Actively drive the realisation of benefits, which includes actively measuring, tracking and recording benefits during the period of benefits realisation, Stage Gate reviews, during project Closure and Post Project benefits reviews.  </w:t>
      </w:r>
    </w:p>
    <w:p w14:paraId="4F144C41" w14:textId="77777777" w:rsidR="00FA4E72" w:rsidRPr="00FA4E72" w:rsidRDefault="00FA4E72" w:rsidP="00FA4E72">
      <w:r w:rsidRPr="00FA4E72">
        <w:t xml:space="preserve">Project Benefit </w:t>
      </w:r>
      <w:r w:rsidR="006D7ED6">
        <w:t>M</w:t>
      </w:r>
      <w:r w:rsidRPr="00FA4E72">
        <w:t xml:space="preserve">anagement is defined within the Project Delivery Framework.  </w:t>
      </w:r>
    </w:p>
    <w:p w14:paraId="58BE2969" w14:textId="77777777" w:rsidR="00FA4E72" w:rsidRPr="00FA4E72" w:rsidRDefault="00FA4E72" w:rsidP="00612121">
      <w:pPr>
        <w:pStyle w:val="Heading2"/>
      </w:pPr>
      <w:r w:rsidRPr="00FA4E72">
        <w:t>Portfolio Benefits Rules</w:t>
      </w:r>
    </w:p>
    <w:p w14:paraId="12478C25" w14:textId="77777777" w:rsidR="006D7ED6" w:rsidRDefault="00FA4E72" w:rsidP="00FA4E72">
      <w:r w:rsidRPr="00FA4E72">
        <w:t xml:space="preserve">The benefits sections of the </w:t>
      </w:r>
      <w:r w:rsidR="00A9057F">
        <w:t>business case</w:t>
      </w:r>
      <w:r w:rsidRPr="00FA4E72">
        <w:t>s used in portfolio definition can include Tangible and In Tangible benefits in the categories of</w:t>
      </w:r>
      <w:r w:rsidR="006D7ED6">
        <w:t>:</w:t>
      </w:r>
    </w:p>
    <w:p w14:paraId="5DD8299A" w14:textId="77777777" w:rsidR="006D7ED6" w:rsidRPr="00D8682A" w:rsidRDefault="00FA4E72" w:rsidP="00D8682A">
      <w:pPr>
        <w:pStyle w:val="ListParagraph"/>
        <w:numPr>
          <w:ilvl w:val="0"/>
          <w:numId w:val="42"/>
        </w:numPr>
      </w:pPr>
      <w:r w:rsidRPr="00D8682A">
        <w:t xml:space="preserve">Cashable, Capacity, </w:t>
      </w:r>
    </w:p>
    <w:p w14:paraId="48C0E1B2" w14:textId="77777777" w:rsidR="006D7ED6" w:rsidRPr="00D8682A" w:rsidRDefault="00FA4E72" w:rsidP="00D8682A">
      <w:pPr>
        <w:pStyle w:val="ListParagraph"/>
        <w:numPr>
          <w:ilvl w:val="0"/>
          <w:numId w:val="42"/>
        </w:numPr>
      </w:pPr>
      <w:r w:rsidRPr="00D8682A">
        <w:t xml:space="preserve">Better Health Outcomes, </w:t>
      </w:r>
    </w:p>
    <w:p w14:paraId="2A9F40F5" w14:textId="77777777" w:rsidR="006D7ED6" w:rsidRPr="00D8682A" w:rsidRDefault="00FA4E72" w:rsidP="00D8682A">
      <w:pPr>
        <w:pStyle w:val="ListParagraph"/>
        <w:numPr>
          <w:ilvl w:val="0"/>
          <w:numId w:val="42"/>
        </w:numPr>
      </w:pPr>
      <w:r w:rsidRPr="00D8682A">
        <w:t xml:space="preserve">Patient &amp; Family, </w:t>
      </w:r>
    </w:p>
    <w:p w14:paraId="3A8BC1EF" w14:textId="77777777" w:rsidR="006D7ED6" w:rsidRPr="00D8682A" w:rsidRDefault="00FA4E72" w:rsidP="00D8682A">
      <w:pPr>
        <w:pStyle w:val="ListParagraph"/>
        <w:numPr>
          <w:ilvl w:val="0"/>
          <w:numId w:val="42"/>
        </w:numPr>
      </w:pPr>
      <w:r w:rsidRPr="00D8682A">
        <w:t xml:space="preserve">Safety &amp; Quality, </w:t>
      </w:r>
    </w:p>
    <w:p w14:paraId="1E9BB9E1" w14:textId="77777777" w:rsidR="006D7ED6" w:rsidRPr="00D8682A" w:rsidRDefault="00FA4E72" w:rsidP="00D8682A">
      <w:pPr>
        <w:pStyle w:val="ListParagraph"/>
        <w:numPr>
          <w:ilvl w:val="0"/>
          <w:numId w:val="42"/>
        </w:numPr>
      </w:pPr>
      <w:r w:rsidRPr="00D8682A">
        <w:t xml:space="preserve">Efficiency, and </w:t>
      </w:r>
    </w:p>
    <w:p w14:paraId="5736AE39" w14:textId="77777777" w:rsidR="006D7ED6" w:rsidRDefault="00FA4E72" w:rsidP="00D8682A">
      <w:pPr>
        <w:pStyle w:val="ListParagraph"/>
        <w:numPr>
          <w:ilvl w:val="0"/>
          <w:numId w:val="42"/>
        </w:numPr>
      </w:pPr>
      <w:r w:rsidRPr="00D8682A">
        <w:t xml:space="preserve">Staff Satisfaction. </w:t>
      </w:r>
      <w:r w:rsidRPr="00FA4E72">
        <w:t xml:space="preserve"> </w:t>
      </w:r>
    </w:p>
    <w:p w14:paraId="67C6B777" w14:textId="77777777" w:rsidR="00FA4E72" w:rsidRPr="00FA4E72" w:rsidRDefault="00FA4E72" w:rsidP="00D8682A">
      <w:r w:rsidRPr="00D8682A">
        <w:t xml:space="preserve">The description of these are contained within the </w:t>
      </w:r>
      <w:r w:rsidR="00673E9D" w:rsidRPr="00D8682A">
        <w:t>Project Delivery Framework</w:t>
      </w:r>
      <w:r w:rsidRPr="00D8682A">
        <w:t>.  The Benefits are then mapped to the Digital Health Strategy or other organisational strategic outcomes via a</w:t>
      </w:r>
      <w:r w:rsidRPr="00FA4E72">
        <w:t xml:space="preserve"> Benefits Map for the </w:t>
      </w:r>
      <w:r w:rsidR="006D7ED6">
        <w:t>P</w:t>
      </w:r>
      <w:r w:rsidRPr="00FA4E72">
        <w:t xml:space="preserve">ortfolio.  However, the following rules apply for Portfolio Benefits Management and must be followed. </w:t>
      </w:r>
    </w:p>
    <w:p w14:paraId="4D794C9C" w14:textId="77777777" w:rsidR="00FA4E72" w:rsidRPr="00FA4E72" w:rsidRDefault="00FA4E72" w:rsidP="00FA4E72">
      <w:r w:rsidRPr="00FA4E72">
        <w:t>How to think about benefits realisation:</w:t>
      </w:r>
    </w:p>
    <w:p w14:paraId="417CEA98" w14:textId="77777777" w:rsidR="00FA4E72" w:rsidRPr="00FA4E72" w:rsidRDefault="00FA4E72" w:rsidP="00492309">
      <w:pPr>
        <w:pStyle w:val="ListParagraph"/>
        <w:numPr>
          <w:ilvl w:val="0"/>
          <w:numId w:val="13"/>
        </w:numPr>
      </w:pPr>
      <w:r w:rsidRPr="00FA4E72">
        <w:rPr>
          <w:rStyle w:val="Strong"/>
        </w:rPr>
        <w:t>Benefits need to be first understood as outcomes</w:t>
      </w:r>
      <w:r w:rsidRPr="00FA4E72">
        <w:t xml:space="preserve"> – Benefits management starts with defining the business change required, not the technical output or deliverable</w:t>
      </w:r>
      <w:r w:rsidR="006D7ED6">
        <w:t>,</w:t>
      </w:r>
    </w:p>
    <w:p w14:paraId="70408E9A" w14:textId="77777777" w:rsidR="00FA4E72" w:rsidRPr="00FA4E72" w:rsidRDefault="00FA4E72" w:rsidP="00492309">
      <w:pPr>
        <w:pStyle w:val="ListParagraph"/>
        <w:numPr>
          <w:ilvl w:val="0"/>
          <w:numId w:val="13"/>
        </w:numPr>
      </w:pPr>
      <w:r w:rsidRPr="00FA4E72">
        <w:rPr>
          <w:rStyle w:val="Strong"/>
        </w:rPr>
        <w:lastRenderedPageBreak/>
        <w:t>Benefits must be aligned to the organisation’s strategic goals, including the Digital Health Strategy</w:t>
      </w:r>
      <w:r w:rsidRPr="00FA4E72">
        <w:t xml:space="preserve"> – If they are not aligned to strategic objectives their value must be questioned</w:t>
      </w:r>
      <w:r w:rsidR="006D7ED6">
        <w:t>,</w:t>
      </w:r>
    </w:p>
    <w:p w14:paraId="77AB8B6D" w14:textId="77777777" w:rsidR="00FA4E72" w:rsidRPr="00FA4E72" w:rsidRDefault="00FA4E72" w:rsidP="00492309">
      <w:pPr>
        <w:pStyle w:val="ListParagraph"/>
        <w:numPr>
          <w:ilvl w:val="0"/>
          <w:numId w:val="13"/>
        </w:numPr>
      </w:pPr>
      <w:r w:rsidRPr="00FA4E72">
        <w:rPr>
          <w:rStyle w:val="Strong"/>
        </w:rPr>
        <w:t>Benefits realisation is an end-to-end process during the full lifecycle of the investment</w:t>
      </w:r>
      <w:r w:rsidRPr="00FA4E72">
        <w:t xml:space="preserve"> – Identification, measurement, reporting and evaluation will occur before, during and after project delivery.</w:t>
      </w:r>
    </w:p>
    <w:p w14:paraId="0B10BA94" w14:textId="77777777" w:rsidR="00FA4E72" w:rsidRPr="006F467F" w:rsidRDefault="00FA4E72" w:rsidP="00FA4E72">
      <w:pPr>
        <w:rPr>
          <w:szCs w:val="22"/>
        </w:rPr>
      </w:pPr>
      <w:r>
        <w:rPr>
          <w:szCs w:val="22"/>
        </w:rPr>
        <w:t>H</w:t>
      </w:r>
      <w:r w:rsidRPr="006F467F">
        <w:rPr>
          <w:szCs w:val="22"/>
        </w:rPr>
        <w:t xml:space="preserve">ow </w:t>
      </w:r>
      <w:r>
        <w:rPr>
          <w:szCs w:val="22"/>
        </w:rPr>
        <w:t>to</w:t>
      </w:r>
      <w:r w:rsidRPr="006F467F">
        <w:rPr>
          <w:szCs w:val="22"/>
        </w:rPr>
        <w:t xml:space="preserve"> approach benefits realisation:</w:t>
      </w:r>
    </w:p>
    <w:p w14:paraId="1BD27B7C" w14:textId="77777777" w:rsidR="00FA4E72" w:rsidRPr="00FA4E72" w:rsidRDefault="00FA4E72" w:rsidP="00492309">
      <w:pPr>
        <w:pStyle w:val="ListParagraph"/>
        <w:numPr>
          <w:ilvl w:val="0"/>
          <w:numId w:val="14"/>
        </w:numPr>
      </w:pPr>
      <w:r w:rsidRPr="00FA4E72">
        <w:rPr>
          <w:rStyle w:val="Strong"/>
        </w:rPr>
        <w:t>Benefits are not automatic</w:t>
      </w:r>
      <w:r w:rsidRPr="00FA4E72">
        <w:t xml:space="preserve"> – Benefits need to be actively monitored, tracked and reported to ensure they will be delivered in full and on time</w:t>
      </w:r>
      <w:r w:rsidR="006D7ED6">
        <w:t>,</w:t>
      </w:r>
    </w:p>
    <w:p w14:paraId="74D814F7" w14:textId="77777777" w:rsidR="00FA4E72" w:rsidRPr="00FA4E72" w:rsidRDefault="00FA4E72" w:rsidP="00492309">
      <w:pPr>
        <w:pStyle w:val="ListParagraph"/>
        <w:numPr>
          <w:ilvl w:val="0"/>
          <w:numId w:val="14"/>
        </w:numPr>
      </w:pPr>
      <w:r w:rsidRPr="00FA4E72">
        <w:rPr>
          <w:rStyle w:val="Strong"/>
        </w:rPr>
        <w:t>Benefits are dynamic, they need to be regularly reviewed and updated</w:t>
      </w:r>
      <w:r w:rsidRPr="00FA4E72">
        <w:t xml:space="preserve"> – Failure to regularly review and update benefits may result in non-capture of new or changed benefits</w:t>
      </w:r>
      <w:r w:rsidR="006D7ED6">
        <w:t>,</w:t>
      </w:r>
    </w:p>
    <w:p w14:paraId="20A94E87" w14:textId="77777777" w:rsidR="00FA4E72" w:rsidRPr="00FA4E72" w:rsidRDefault="00FA4E72" w:rsidP="00492309">
      <w:pPr>
        <w:pStyle w:val="ListParagraph"/>
        <w:numPr>
          <w:ilvl w:val="0"/>
          <w:numId w:val="14"/>
        </w:numPr>
      </w:pPr>
      <w:r w:rsidRPr="00FA4E72">
        <w:rPr>
          <w:rStyle w:val="Strong"/>
        </w:rPr>
        <w:t xml:space="preserve">Benefits are both financial and non-financial </w:t>
      </w:r>
      <w:r w:rsidRPr="00FA4E72">
        <w:t>– A broad approach to the identification and categorisation of benefits is required</w:t>
      </w:r>
      <w:r w:rsidR="006D7ED6">
        <w:t>,</w:t>
      </w:r>
    </w:p>
    <w:p w14:paraId="1A366231" w14:textId="77777777" w:rsidR="00FA4E72" w:rsidRPr="00FA4E72" w:rsidRDefault="00FA4E72" w:rsidP="00492309">
      <w:pPr>
        <w:pStyle w:val="ListParagraph"/>
        <w:numPr>
          <w:ilvl w:val="0"/>
          <w:numId w:val="14"/>
        </w:numPr>
      </w:pPr>
      <w:r w:rsidRPr="00FA4E72">
        <w:rPr>
          <w:rStyle w:val="Strong"/>
        </w:rPr>
        <w:t>Benefits must be measurable</w:t>
      </w:r>
      <w:r w:rsidRPr="00FA4E72">
        <w:t xml:space="preserve"> – Evidence is critical to demonstrate that an investment provides value.</w:t>
      </w:r>
    </w:p>
    <w:p w14:paraId="3361C0C7" w14:textId="77777777" w:rsidR="00FA4E72" w:rsidRPr="00D8682A" w:rsidRDefault="00FA4E72" w:rsidP="00D8682A">
      <w:r w:rsidRPr="00D8682A">
        <w:t>How to manage benefits realisation:</w:t>
      </w:r>
    </w:p>
    <w:p w14:paraId="482D5701" w14:textId="77777777" w:rsidR="00FA4E72" w:rsidRPr="00FA4E72" w:rsidRDefault="00FA4E72" w:rsidP="00492309">
      <w:pPr>
        <w:pStyle w:val="ListParagraph"/>
        <w:numPr>
          <w:ilvl w:val="0"/>
          <w:numId w:val="15"/>
        </w:numPr>
      </w:pPr>
      <w:r w:rsidRPr="00FA4E72">
        <w:rPr>
          <w:rStyle w:val="Strong"/>
        </w:rPr>
        <w:t>The organisation needs to own the benefits</w:t>
      </w:r>
      <w:r w:rsidRPr="00FA4E72">
        <w:t xml:space="preserve"> – Accountability and responsibility for benefits realisation is key as this process usually takes place after the project has closed</w:t>
      </w:r>
      <w:r w:rsidR="006D7ED6">
        <w:t>,</w:t>
      </w:r>
      <w:r w:rsidRPr="00FA4E72">
        <w:t xml:space="preserve"> and</w:t>
      </w:r>
    </w:p>
    <w:p w14:paraId="0E6F8A7F" w14:textId="77777777" w:rsidR="00FA4E72" w:rsidRPr="00FA4E72" w:rsidRDefault="00FA4E72" w:rsidP="00492309">
      <w:pPr>
        <w:pStyle w:val="ListParagraph"/>
        <w:numPr>
          <w:ilvl w:val="0"/>
          <w:numId w:val="15"/>
        </w:numPr>
      </w:pPr>
      <w:r w:rsidRPr="00FA4E72">
        <w:rPr>
          <w:rStyle w:val="Strong"/>
        </w:rPr>
        <w:t>Keep the number of benefits to a sensible, manageable number</w:t>
      </w:r>
      <w:r w:rsidRPr="00FA4E72">
        <w:t xml:space="preserve"> – Successful benefits management focuses on a small, manageable number of benefits to focus on evaluating the value of a project or program.</w:t>
      </w:r>
    </w:p>
    <w:p w14:paraId="6820E866" w14:textId="20FC25AA" w:rsidR="00FA4E72" w:rsidRDefault="00FA4E72" w:rsidP="00612121">
      <w:pPr>
        <w:pStyle w:val="Heading2"/>
      </w:pPr>
      <w:r>
        <w:t xml:space="preserve">Roles &amp; Responsibilities </w:t>
      </w:r>
    </w:p>
    <w:tbl>
      <w:tblPr>
        <w:tblW w:w="9209" w:type="dxa"/>
        <w:tblBorders>
          <w:top w:val="single" w:sz="4" w:space="0" w:color="53565A" w:themeColor="text2"/>
          <w:left w:val="single" w:sz="4" w:space="0" w:color="53565A" w:themeColor="text2"/>
          <w:bottom w:val="single" w:sz="4" w:space="0" w:color="53565A" w:themeColor="text2"/>
          <w:right w:val="single" w:sz="4" w:space="0" w:color="53565A" w:themeColor="text2"/>
          <w:insideH w:val="single" w:sz="4" w:space="0" w:color="53565A" w:themeColor="text2"/>
          <w:insideV w:val="single" w:sz="4" w:space="0" w:color="53565A" w:themeColor="text2"/>
        </w:tblBorders>
        <w:tblLayout w:type="fixed"/>
        <w:tblCellMar>
          <w:top w:w="28" w:type="dxa"/>
          <w:left w:w="57" w:type="dxa"/>
          <w:bottom w:w="28" w:type="dxa"/>
          <w:right w:w="57" w:type="dxa"/>
        </w:tblCellMar>
        <w:tblLook w:val="04A0" w:firstRow="1" w:lastRow="0" w:firstColumn="1" w:lastColumn="0" w:noHBand="0" w:noVBand="1"/>
      </w:tblPr>
      <w:tblGrid>
        <w:gridCol w:w="2405"/>
        <w:gridCol w:w="6804"/>
      </w:tblGrid>
      <w:tr w:rsidR="00FA4E72" w:rsidRPr="001B71AC" w14:paraId="6B4854DD" w14:textId="77777777" w:rsidTr="001B71AC">
        <w:trPr>
          <w:trHeight w:val="85"/>
          <w:tblHeader/>
        </w:trPr>
        <w:tc>
          <w:tcPr>
            <w:tcW w:w="2405" w:type="dxa"/>
            <w:shd w:val="clear" w:color="auto" w:fill="53565A" w:themeFill="text2"/>
            <w:vAlign w:val="center"/>
          </w:tcPr>
          <w:p w14:paraId="51808F15" w14:textId="77777777" w:rsidR="00FA4E72" w:rsidRPr="001B71AC" w:rsidRDefault="00FA4E72" w:rsidP="006D7ED6">
            <w:pPr>
              <w:pStyle w:val="Tableheaderreverse"/>
            </w:pPr>
            <w:r w:rsidRPr="001B71AC">
              <w:t>Role</w:t>
            </w:r>
          </w:p>
        </w:tc>
        <w:tc>
          <w:tcPr>
            <w:tcW w:w="6804" w:type="dxa"/>
            <w:shd w:val="clear" w:color="auto" w:fill="53565A" w:themeFill="text2"/>
            <w:vAlign w:val="center"/>
          </w:tcPr>
          <w:p w14:paraId="4BFE0666" w14:textId="77777777" w:rsidR="00FA4E72" w:rsidRPr="001B71AC" w:rsidRDefault="00FA4E72" w:rsidP="006D7ED6">
            <w:pPr>
              <w:pStyle w:val="Tableheaderreverse"/>
            </w:pPr>
            <w:r w:rsidRPr="001B71AC">
              <w:t>Responsibilities</w:t>
            </w:r>
          </w:p>
        </w:tc>
      </w:tr>
      <w:tr w:rsidR="00FA4E72" w:rsidRPr="00D8682A" w14:paraId="055832B2" w14:textId="77777777" w:rsidTr="001B71AC">
        <w:trPr>
          <w:trHeight w:val="49"/>
        </w:trPr>
        <w:tc>
          <w:tcPr>
            <w:tcW w:w="2405" w:type="dxa"/>
          </w:tcPr>
          <w:p w14:paraId="50EC8C02" w14:textId="77777777" w:rsidR="00FA4E72" w:rsidRPr="00D8682A" w:rsidRDefault="00FA4E72" w:rsidP="00D8682A">
            <w:pPr>
              <w:pStyle w:val="TableContent"/>
            </w:pPr>
            <w:r w:rsidRPr="00D8682A">
              <w:t>Technology Strategy Committee</w:t>
            </w:r>
          </w:p>
        </w:tc>
        <w:tc>
          <w:tcPr>
            <w:tcW w:w="6804" w:type="dxa"/>
          </w:tcPr>
          <w:p w14:paraId="1DC40DF5" w14:textId="77777777" w:rsidR="00FA4E72" w:rsidRPr="00D8682A" w:rsidRDefault="00FA4E72" w:rsidP="00D8682A">
            <w:pPr>
              <w:pStyle w:val="TableContent"/>
            </w:pPr>
            <w:r w:rsidRPr="00D8682A">
              <w:t>Endorse the Benefit Logic Maps in relation to strategic outcomes and Digital Health Strategy</w:t>
            </w:r>
            <w:r w:rsidR="006D7ED6" w:rsidRPr="00D8682A">
              <w:t>.</w:t>
            </w:r>
          </w:p>
        </w:tc>
      </w:tr>
      <w:tr w:rsidR="00FA4E72" w:rsidRPr="001B71AC" w14:paraId="4BB70FD4" w14:textId="77777777" w:rsidTr="001B71AC">
        <w:trPr>
          <w:trHeight w:val="49"/>
        </w:trPr>
        <w:tc>
          <w:tcPr>
            <w:tcW w:w="2405" w:type="dxa"/>
          </w:tcPr>
          <w:p w14:paraId="239D7D1B" w14:textId="77777777" w:rsidR="00FA4E72" w:rsidRPr="001B71AC" w:rsidRDefault="006504E8" w:rsidP="00D8682A">
            <w:pPr>
              <w:pStyle w:val="TableContent"/>
            </w:pPr>
            <w:r>
              <w:t>Project/Program Board</w:t>
            </w:r>
            <w:r w:rsidR="00FA4E72" w:rsidRPr="001B71AC">
              <w:t>(s)</w:t>
            </w:r>
          </w:p>
        </w:tc>
        <w:tc>
          <w:tcPr>
            <w:tcW w:w="6804" w:type="dxa"/>
          </w:tcPr>
          <w:p w14:paraId="6BD52F40" w14:textId="77777777" w:rsidR="00FA4E72" w:rsidRPr="001B71AC" w:rsidRDefault="00FA4E72" w:rsidP="00D8682A">
            <w:pPr>
              <w:pStyle w:val="TableContent"/>
            </w:pPr>
            <w:r w:rsidRPr="001B71AC">
              <w:t>Provide direction and oversight for the achievement of the business outcomes</w:t>
            </w:r>
            <w:r w:rsidR="006D7ED6">
              <w:t>.</w:t>
            </w:r>
          </w:p>
          <w:p w14:paraId="6C829E29" w14:textId="77777777" w:rsidR="00FA4E72" w:rsidRPr="001B71AC" w:rsidRDefault="00FA4E72" w:rsidP="00D8682A">
            <w:pPr>
              <w:pStyle w:val="TableContent"/>
            </w:pPr>
            <w:r w:rsidRPr="001B71AC">
              <w:t>Assign benefit ownership for measuring benefits against the baseline measurements, post project implementation</w:t>
            </w:r>
            <w:r w:rsidR="006D7ED6">
              <w:t>.</w:t>
            </w:r>
          </w:p>
          <w:p w14:paraId="69FA8B18" w14:textId="77777777" w:rsidR="00FA4E72" w:rsidRPr="001B71AC" w:rsidRDefault="00FA4E72" w:rsidP="00D8682A">
            <w:pPr>
              <w:pStyle w:val="TableContent"/>
            </w:pPr>
            <w:r w:rsidRPr="001B71AC">
              <w:t>Ensure benefits delivery is the focus of the program and all impacted business areas throughout program delivery</w:t>
            </w:r>
            <w:r w:rsidR="006D7ED6">
              <w:t>.</w:t>
            </w:r>
          </w:p>
        </w:tc>
      </w:tr>
      <w:tr w:rsidR="00FA4E72" w:rsidRPr="001B71AC" w14:paraId="12D7BE33" w14:textId="77777777" w:rsidTr="001B71AC">
        <w:trPr>
          <w:trHeight w:val="49"/>
        </w:trPr>
        <w:tc>
          <w:tcPr>
            <w:tcW w:w="2405" w:type="dxa"/>
          </w:tcPr>
          <w:p w14:paraId="48E71860" w14:textId="77777777" w:rsidR="00FA4E72" w:rsidRPr="001B71AC" w:rsidRDefault="00FA4E72" w:rsidP="00D8682A">
            <w:pPr>
              <w:pStyle w:val="TableContent"/>
            </w:pPr>
            <w:r w:rsidRPr="001B71AC">
              <w:t xml:space="preserve">DSD Governance Hub </w:t>
            </w:r>
          </w:p>
        </w:tc>
        <w:tc>
          <w:tcPr>
            <w:tcW w:w="6804" w:type="dxa"/>
          </w:tcPr>
          <w:p w14:paraId="649EE4FA" w14:textId="77777777" w:rsidR="00FA4E72" w:rsidRPr="001B71AC" w:rsidRDefault="00FA4E72" w:rsidP="00D8682A">
            <w:pPr>
              <w:pStyle w:val="TableContent"/>
            </w:pPr>
            <w:r w:rsidRPr="001B71AC">
              <w:t xml:space="preserve">Develop the Portfolio Benefits Management </w:t>
            </w:r>
            <w:r w:rsidR="006D7ED6">
              <w:t>Approach.</w:t>
            </w:r>
          </w:p>
          <w:p w14:paraId="3EC33D50" w14:textId="6A7E92EE" w:rsidR="00FA4E72" w:rsidRPr="001B71AC" w:rsidRDefault="00FA4E72" w:rsidP="00D8682A">
            <w:pPr>
              <w:pStyle w:val="TableContent"/>
            </w:pPr>
            <w:r w:rsidRPr="001B71AC">
              <w:t xml:space="preserve">Develop the </w:t>
            </w:r>
            <w:r w:rsidR="00E0789F">
              <w:t>P</w:t>
            </w:r>
            <w:r w:rsidRPr="001B71AC">
              <w:t>ortfolio Benefit Logic Map</w:t>
            </w:r>
            <w:r w:rsidR="006D7ED6">
              <w:t>.</w:t>
            </w:r>
          </w:p>
          <w:p w14:paraId="6313EE84" w14:textId="77777777" w:rsidR="00FA4E72" w:rsidRPr="001B71AC" w:rsidRDefault="00FA4E72" w:rsidP="00D8682A">
            <w:pPr>
              <w:pStyle w:val="TableContent"/>
            </w:pPr>
            <w:r w:rsidRPr="001B71AC">
              <w:t>Develop Project Benefit Profiles and Benefits Management Approach templates</w:t>
            </w:r>
            <w:r w:rsidR="006D7ED6">
              <w:t>.</w:t>
            </w:r>
          </w:p>
          <w:p w14:paraId="0EB23099" w14:textId="77777777" w:rsidR="00FA4E72" w:rsidRPr="001B71AC" w:rsidRDefault="00FA4E72" w:rsidP="00D8682A">
            <w:pPr>
              <w:pStyle w:val="TableContent"/>
            </w:pPr>
            <w:r w:rsidRPr="001B71AC">
              <w:t>Facilitates Project Benefits Mapping workshops</w:t>
            </w:r>
            <w:r w:rsidR="006D7ED6">
              <w:t>.</w:t>
            </w:r>
          </w:p>
          <w:p w14:paraId="64FF0D9C" w14:textId="77777777" w:rsidR="00FA4E72" w:rsidRPr="001B71AC" w:rsidRDefault="00FA4E72" w:rsidP="00D8682A">
            <w:pPr>
              <w:pStyle w:val="TableContent"/>
            </w:pPr>
            <w:r w:rsidRPr="001B71AC">
              <w:t xml:space="preserve">Forecast initial benefits for the demands within </w:t>
            </w:r>
            <w:r w:rsidR="00A9057F">
              <w:t>business case</w:t>
            </w:r>
            <w:r w:rsidRPr="001B71AC">
              <w:t>s</w:t>
            </w:r>
            <w:r w:rsidR="006D7ED6">
              <w:t>.</w:t>
            </w:r>
          </w:p>
          <w:p w14:paraId="27BA0412" w14:textId="77777777" w:rsidR="00FA4E72" w:rsidRPr="001B71AC" w:rsidRDefault="00FA4E72" w:rsidP="00D8682A">
            <w:pPr>
              <w:pStyle w:val="TableContent"/>
            </w:pPr>
            <w:r w:rsidRPr="001B71AC">
              <w:t>Monitors compliance to the benefits rules</w:t>
            </w:r>
            <w:r w:rsidR="006D7ED6">
              <w:t>.</w:t>
            </w:r>
          </w:p>
          <w:p w14:paraId="263AFDAF" w14:textId="3168D8DF" w:rsidR="00FA4E72" w:rsidRPr="001B71AC" w:rsidRDefault="00FA4E72" w:rsidP="00D8682A">
            <w:pPr>
              <w:pStyle w:val="TableContent"/>
            </w:pPr>
            <w:r w:rsidRPr="001B71AC">
              <w:t xml:space="preserve">Provides training and education to project staff on Benefits </w:t>
            </w:r>
            <w:r w:rsidR="00E0789F">
              <w:t>M</w:t>
            </w:r>
            <w:r w:rsidRPr="001B71AC">
              <w:t>anagement</w:t>
            </w:r>
            <w:r w:rsidR="006D7ED6">
              <w:t>.</w:t>
            </w:r>
          </w:p>
          <w:p w14:paraId="4022DF91" w14:textId="77777777" w:rsidR="00FA4E72" w:rsidRPr="001B71AC" w:rsidRDefault="00FA4E72" w:rsidP="00D8682A">
            <w:pPr>
              <w:pStyle w:val="TableContent"/>
            </w:pPr>
            <w:r w:rsidRPr="001B71AC">
              <w:t>Maintain a Portfolio Benefits Register</w:t>
            </w:r>
            <w:r w:rsidR="006D7ED6">
              <w:t>.</w:t>
            </w:r>
          </w:p>
          <w:p w14:paraId="14E791F9" w14:textId="77777777" w:rsidR="00FA4E72" w:rsidRPr="001B71AC" w:rsidRDefault="00FA4E72" w:rsidP="00D8682A">
            <w:pPr>
              <w:pStyle w:val="TableContent"/>
            </w:pPr>
            <w:r w:rsidRPr="001B71AC">
              <w:t>Undertake post project benefits reviews</w:t>
            </w:r>
            <w:r w:rsidR="006D7ED6">
              <w:t>.</w:t>
            </w:r>
          </w:p>
        </w:tc>
      </w:tr>
    </w:tbl>
    <w:p w14:paraId="4ACF222C" w14:textId="77777777" w:rsidR="00FA4E72" w:rsidRDefault="00FA4E72" w:rsidP="00612121">
      <w:pPr>
        <w:pStyle w:val="Heading2"/>
      </w:pPr>
      <w:r>
        <w:lastRenderedPageBreak/>
        <w:t xml:space="preserve">Portfolio Benefits Reviews </w:t>
      </w:r>
    </w:p>
    <w:p w14:paraId="075EDC50" w14:textId="32E3B41F" w:rsidR="00FA4E72" w:rsidRPr="00D8682A" w:rsidRDefault="00FA4E72" w:rsidP="00D8682A">
      <w:r w:rsidRPr="00D8682A">
        <w:t xml:space="preserve">Benefits </w:t>
      </w:r>
      <w:r w:rsidR="00E0789F">
        <w:t>R</w:t>
      </w:r>
      <w:r w:rsidRPr="00D8682A">
        <w:t xml:space="preserve">eview should not only take place at the conclusion of a project. At a minimum, reviews should be held during each stage gate process to ensure that benefits realisation is still on track and, if not, immediate changes should be made to the benefits management approach.  The outcome of a benefits review might also require the Technology Strategy Committee and </w:t>
      </w:r>
      <w:r w:rsidR="006504E8" w:rsidRPr="00D8682A">
        <w:t>Project/Program Board</w:t>
      </w:r>
      <w:r w:rsidRPr="00D8682A">
        <w:t>s to review the value of the investment.</w:t>
      </w:r>
    </w:p>
    <w:p w14:paraId="5D3692DF" w14:textId="77777777" w:rsidR="00FA4E72" w:rsidRPr="00D8682A" w:rsidRDefault="00FA4E72" w:rsidP="00D8682A">
      <w:r w:rsidRPr="00D8682A">
        <w:t>The objectives of a benefits review are to:</w:t>
      </w:r>
    </w:p>
    <w:p w14:paraId="11AD5C7E" w14:textId="77777777" w:rsidR="00FA4E72" w:rsidRPr="00F972B1" w:rsidRDefault="00FA4E72" w:rsidP="00FA4E72">
      <w:pPr>
        <w:pStyle w:val="Bulletlevel1"/>
      </w:pPr>
      <w:r w:rsidRPr="00F972B1">
        <w:t xml:space="preserve">Assess and update the individual benefit profiles and the </w:t>
      </w:r>
      <w:r>
        <w:t>benefit management approach</w:t>
      </w:r>
      <w:r w:rsidRPr="00F972B1">
        <w:t xml:space="preserve"> to ensure that the planned benefits remain achievable and have not changes in scope or value</w:t>
      </w:r>
      <w:r w:rsidR="006D7ED6">
        <w:t>,</w:t>
      </w:r>
    </w:p>
    <w:p w14:paraId="42C1FB54" w14:textId="77777777" w:rsidR="00FA4E72" w:rsidRPr="00F972B1" w:rsidRDefault="00FA4E72" w:rsidP="00FA4E72">
      <w:pPr>
        <w:pStyle w:val="Bulletlevel1"/>
      </w:pPr>
      <w:r w:rsidRPr="00F972B1">
        <w:t>Ensure that the overall set of benefits included within the benefits map and benefits register remains aligned to the organisational objectives</w:t>
      </w:r>
      <w:r w:rsidR="006D7ED6">
        <w:t>, and</w:t>
      </w:r>
    </w:p>
    <w:p w14:paraId="26D3B024" w14:textId="77777777" w:rsidR="00FA4E72" w:rsidRPr="00F972B1" w:rsidRDefault="00FA4E72" w:rsidP="00FA4E72">
      <w:pPr>
        <w:pStyle w:val="Bulletlevel1"/>
      </w:pPr>
      <w:r w:rsidRPr="00F972B1">
        <w:t>Inform stakeholder and senior management of progress in benefits realisation and help to identify any further potential for benefits</w:t>
      </w:r>
      <w:r w:rsidR="006D7ED6">
        <w:t>.</w:t>
      </w:r>
    </w:p>
    <w:p w14:paraId="22191AC3" w14:textId="77777777" w:rsidR="00FA4E72" w:rsidRPr="00D8682A" w:rsidRDefault="00FA4E72" w:rsidP="00D8682A">
      <w:r w:rsidRPr="00D8682A">
        <w:t xml:space="preserve">After the projects close the responsibility for managing the benefits reviews moves to the </w:t>
      </w:r>
      <w:r w:rsidR="0092186E" w:rsidRPr="00D8682A">
        <w:t>clinical area or organisational unit</w:t>
      </w:r>
      <w:r w:rsidRPr="00D8682A">
        <w:t xml:space="preserve">. </w:t>
      </w:r>
      <w:r w:rsidR="009422FD" w:rsidRPr="00D8682A">
        <w:t>Therefore,</w:t>
      </w:r>
      <w:r w:rsidRPr="00D8682A">
        <w:t xml:space="preserve"> ensuring the </w:t>
      </w:r>
      <w:r w:rsidR="0092186E" w:rsidRPr="00D8682A">
        <w:t>clinical area or organisational unit</w:t>
      </w:r>
      <w:r w:rsidRPr="00D8682A">
        <w:t xml:space="preserve"> is fully engaged with the projects from the outset, and takes ownership and responsibility for delivering the benefits and performance improvement, is key to successful benefits realisation.</w:t>
      </w:r>
    </w:p>
    <w:p w14:paraId="382481D5" w14:textId="77777777" w:rsidR="00492309" w:rsidRDefault="00492309" w:rsidP="00492309">
      <w:pPr>
        <w:pStyle w:val="Heading1"/>
        <w:spacing w:line="276" w:lineRule="auto"/>
      </w:pPr>
      <w:bookmarkStart w:id="21" w:name="_Toc9426959"/>
      <w:r>
        <w:t>Portfolio Risk Management</w:t>
      </w:r>
      <w:bookmarkEnd w:id="21"/>
      <w:r>
        <w:t xml:space="preserve"> </w:t>
      </w:r>
    </w:p>
    <w:p w14:paraId="6B959DCB" w14:textId="77777777" w:rsidR="00492309" w:rsidRDefault="00492309" w:rsidP="00492309">
      <w:pPr>
        <w:pStyle w:val="Heading2"/>
      </w:pPr>
      <w:bookmarkStart w:id="22" w:name="_Toc524953685"/>
      <w:r>
        <w:t>Purpose</w:t>
      </w:r>
      <w:bookmarkEnd w:id="22"/>
    </w:p>
    <w:p w14:paraId="65D377A5" w14:textId="77777777" w:rsidR="00492309" w:rsidRPr="00D8682A" w:rsidRDefault="00492309" w:rsidP="00D8682A">
      <w:r w:rsidRPr="00D8682A">
        <w:t xml:space="preserve">The purpose of Portfolio Risk Management practice is to ensure consistent and effective management of the </w:t>
      </w:r>
      <w:r w:rsidR="00EB3E61" w:rsidRPr="00D8682A">
        <w:t>Portfolio</w:t>
      </w:r>
      <w:r w:rsidRPr="00D8682A">
        <w:t xml:space="preserve">’s exposure to risk at both an individual project and collective </w:t>
      </w:r>
      <w:r w:rsidR="00EB3E61" w:rsidRPr="00D8682A">
        <w:t>Portfolio</w:t>
      </w:r>
      <w:r w:rsidRPr="00D8682A">
        <w:t xml:space="preserve"> level.  This is crucial to the successful delivery of change initiatives of each project, to delivery of the </w:t>
      </w:r>
      <w:r w:rsidR="00EB3E61" w:rsidRPr="00D8682A">
        <w:t>Portfolio</w:t>
      </w:r>
      <w:r w:rsidRPr="00D8682A">
        <w:t xml:space="preserve"> as a whole and ultimately the achievement of the strategic objectives.  </w:t>
      </w:r>
    </w:p>
    <w:p w14:paraId="7CA1DB5D" w14:textId="77777777" w:rsidR="00492309" w:rsidRPr="00D8682A" w:rsidRDefault="00492309" w:rsidP="00D8682A">
      <w:r w:rsidRPr="00D8682A">
        <w:t xml:space="preserve">The Digital Solutions Division undertakes a range of technical projects for delivery within the Portfolio.  Project risk management requires standard processes and procedures.  Uncertainty within projects when trying to achieve complex objectives is expected. </w:t>
      </w:r>
    </w:p>
    <w:p w14:paraId="68698A99" w14:textId="77777777" w:rsidR="00D8682A" w:rsidRDefault="00492309" w:rsidP="00D8682A">
      <w:r w:rsidRPr="00D8682A">
        <w:t>Risk Management within the Digital Solutions Division is based on PRINCE2 Methodology (best practice Project Management) and the ACT Insurance Authority (ACTIA) Risk Management (following internationally accepted standard AS/NZS IS 31000:2009 as the basis for best risk management practice within the Territory).</w:t>
      </w:r>
    </w:p>
    <w:p w14:paraId="27D4E750" w14:textId="77777777" w:rsidR="00492309" w:rsidRDefault="00492309" w:rsidP="00492309">
      <w:pPr>
        <w:pStyle w:val="Heading2"/>
      </w:pPr>
      <w:bookmarkStart w:id="23" w:name="_Toc524953686"/>
      <w:r>
        <w:t>Fundamentals</w:t>
      </w:r>
      <w:bookmarkEnd w:id="23"/>
    </w:p>
    <w:p w14:paraId="2DBAC1C1" w14:textId="77777777" w:rsidR="00492309" w:rsidRPr="00D8682A" w:rsidRDefault="00492309" w:rsidP="00D8682A">
      <w:r w:rsidRPr="00D8682A">
        <w:t xml:space="preserve">The objective of risk management is to maximise the likelihood that the project will successfully deliver the required capability on time and within budget by minimising the uncertainty associated with the project delivery.  Risk management reduces the level of uncertainty by identifying both positive (opportunity) and negative (threat) effects that can be managed. </w:t>
      </w:r>
    </w:p>
    <w:p w14:paraId="70A7CCD9" w14:textId="77777777" w:rsidR="00492309" w:rsidRPr="00D8682A" w:rsidRDefault="00492309" w:rsidP="00D8682A">
      <w:r w:rsidRPr="00D8682A">
        <w:t xml:space="preserve">Effective risk management implies control of possible future events and is proactive rather than reactive. If risk management is done well, it will reduce not only the likelihood of an event occurring, but also the magnitude of its impact. </w:t>
      </w:r>
    </w:p>
    <w:p w14:paraId="706A8276" w14:textId="77777777" w:rsidR="00492309" w:rsidRPr="00C21312" w:rsidRDefault="00492309" w:rsidP="00492309">
      <w:pPr>
        <w:pStyle w:val="Heading2"/>
      </w:pPr>
      <w:bookmarkStart w:id="24" w:name="_Toc451976996"/>
      <w:bookmarkStart w:id="25" w:name="_Toc519691227"/>
      <w:bookmarkStart w:id="26" w:name="_Toc519697794"/>
      <w:bookmarkStart w:id="27" w:name="_Toc524953687"/>
      <w:r>
        <w:lastRenderedPageBreak/>
        <w:t xml:space="preserve">Portfolio </w:t>
      </w:r>
      <w:r w:rsidRPr="00C21312">
        <w:t>Risk Definitions</w:t>
      </w:r>
      <w:bookmarkEnd w:id="24"/>
      <w:bookmarkEnd w:id="25"/>
      <w:bookmarkEnd w:id="26"/>
      <w:bookmarkEnd w:id="27"/>
    </w:p>
    <w:p w14:paraId="411BDCC8" w14:textId="77777777" w:rsidR="00492309" w:rsidRPr="0092186E" w:rsidRDefault="00492309" w:rsidP="0092186E">
      <w:r w:rsidRPr="0092186E">
        <w:t xml:space="preserve">A definition and example of how project risks are to be described in the Portfolio is included in the table below. </w:t>
      </w:r>
    </w:p>
    <w:tbl>
      <w:tblPr>
        <w:tblW w:w="8931" w:type="dxa"/>
        <w:tblInd w:w="-5" w:type="dxa"/>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1E0" w:firstRow="1" w:lastRow="1" w:firstColumn="1" w:lastColumn="1" w:noHBand="0" w:noVBand="0"/>
      </w:tblPr>
      <w:tblGrid>
        <w:gridCol w:w="709"/>
        <w:gridCol w:w="8222"/>
      </w:tblGrid>
      <w:tr w:rsidR="00492309" w:rsidRPr="001C2B63" w14:paraId="22662C15" w14:textId="77777777" w:rsidTr="0092186E">
        <w:trPr>
          <w:tblHeader/>
        </w:trPr>
        <w:tc>
          <w:tcPr>
            <w:tcW w:w="709" w:type="dxa"/>
            <w:shd w:val="clear" w:color="auto" w:fill="002677" w:themeFill="accent1"/>
          </w:tcPr>
          <w:p w14:paraId="64F1BE7E" w14:textId="77777777" w:rsidR="00492309" w:rsidRPr="001C2B63" w:rsidRDefault="00492309" w:rsidP="0092186E">
            <w:pPr>
              <w:pStyle w:val="Tableheaderreverse"/>
            </w:pPr>
            <w:r w:rsidRPr="001C2B63">
              <w:t>Risk</w:t>
            </w:r>
          </w:p>
        </w:tc>
        <w:tc>
          <w:tcPr>
            <w:tcW w:w="8222" w:type="dxa"/>
          </w:tcPr>
          <w:p w14:paraId="2925DFCF" w14:textId="77777777" w:rsidR="00492309" w:rsidRPr="001C2B63" w:rsidRDefault="00492309" w:rsidP="0080108E">
            <w:pPr>
              <w:pStyle w:val="TableBody0"/>
              <w:spacing w:line="276" w:lineRule="auto"/>
              <w:rPr>
                <w:sz w:val="22"/>
              </w:rPr>
            </w:pPr>
            <w:r w:rsidRPr="001C2B63">
              <w:rPr>
                <w:sz w:val="22"/>
              </w:rPr>
              <w:t xml:space="preserve">A risk is something that will impact on the achievement of the project’s objectives. </w:t>
            </w:r>
            <w:r w:rsidRPr="001C2B63">
              <w:rPr>
                <w:b/>
                <w:sz w:val="22"/>
              </w:rPr>
              <w:t>The Australian and New Zealand Risk Management Standard</w:t>
            </w:r>
            <w:r w:rsidRPr="001C2B63">
              <w:rPr>
                <w:sz w:val="22"/>
              </w:rPr>
              <w:t xml:space="preserve"> (</w:t>
            </w:r>
            <w:r w:rsidRPr="001C2B63">
              <w:rPr>
                <w:b/>
                <w:sz w:val="22"/>
              </w:rPr>
              <w:t>AS/NZS ISO 31000:2009 Risk Management</w:t>
            </w:r>
            <w:r w:rsidRPr="001C2B63">
              <w:rPr>
                <w:sz w:val="22"/>
              </w:rPr>
              <w:t xml:space="preserve">) defines a risk as </w:t>
            </w:r>
            <w:r w:rsidRPr="001C2B63">
              <w:rPr>
                <w:i/>
                <w:sz w:val="22"/>
              </w:rPr>
              <w:t>the ‘effect of uncertainty on objectives’</w:t>
            </w:r>
            <w:r w:rsidRPr="001C2B63">
              <w:rPr>
                <w:sz w:val="22"/>
              </w:rPr>
              <w:t xml:space="preserve">. </w:t>
            </w:r>
          </w:p>
          <w:p w14:paraId="2D07E197" w14:textId="77777777" w:rsidR="00492309" w:rsidRPr="001C2B63" w:rsidRDefault="00492309" w:rsidP="0080108E">
            <w:pPr>
              <w:pStyle w:val="TableBody0"/>
              <w:spacing w:line="276" w:lineRule="auto"/>
              <w:rPr>
                <w:rFonts w:cs="Arial"/>
                <w:sz w:val="22"/>
                <w:lang w:val="en-AU" w:eastAsia="en-AU"/>
              </w:rPr>
            </w:pPr>
            <w:r w:rsidRPr="001C2B63">
              <w:rPr>
                <w:rFonts w:cs="Arial"/>
                <w:i/>
                <w:sz w:val="22"/>
                <w:u w:val="single"/>
                <w:lang w:val="en-AU" w:eastAsia="en-AU"/>
              </w:rPr>
              <w:t>Example:</w:t>
            </w:r>
            <w:r w:rsidRPr="001C2B63">
              <w:rPr>
                <w:rFonts w:cs="Arial"/>
                <w:sz w:val="22"/>
                <w:lang w:val="en-AU" w:eastAsia="en-AU"/>
              </w:rPr>
              <w:t xml:space="preserve"> There is a chance that a breakdown in communication between stakeholders will delay key activities and result in outputs that do not meet quality standards.</w:t>
            </w:r>
          </w:p>
        </w:tc>
      </w:tr>
    </w:tbl>
    <w:p w14:paraId="44B5ED62" w14:textId="77777777" w:rsidR="00492309" w:rsidRDefault="00492309" w:rsidP="00492309">
      <w:pPr>
        <w:pStyle w:val="Heading2"/>
        <w:spacing w:before="240"/>
      </w:pPr>
      <w:bookmarkStart w:id="28" w:name="_Toc519697798"/>
      <w:bookmarkStart w:id="29" w:name="_Toc524953691"/>
      <w:r>
        <w:t>Portfolio Risk Management Roles and Responsibilities</w:t>
      </w:r>
      <w:bookmarkEnd w:id="28"/>
      <w:bookmarkEnd w:id="29"/>
      <w:r>
        <w:t xml:space="preserve">  </w:t>
      </w:r>
    </w:p>
    <w:tbl>
      <w:tblPr>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838"/>
        <w:gridCol w:w="7178"/>
      </w:tblGrid>
      <w:tr w:rsidR="00492309" w:rsidRPr="00BB5E71" w14:paraId="520DFED3" w14:textId="77777777" w:rsidTr="00E0789F">
        <w:trPr>
          <w:trHeight w:val="157"/>
          <w:tblHeader/>
        </w:trPr>
        <w:tc>
          <w:tcPr>
            <w:tcW w:w="1838" w:type="dxa"/>
            <w:shd w:val="clear" w:color="auto" w:fill="002677" w:themeFill="accent1"/>
          </w:tcPr>
          <w:p w14:paraId="12609495" w14:textId="77777777" w:rsidR="00492309" w:rsidRPr="00BB5E71" w:rsidRDefault="00492309" w:rsidP="0092186E">
            <w:pPr>
              <w:pStyle w:val="Tablesubheader"/>
            </w:pPr>
            <w:r w:rsidRPr="00BB5E71">
              <w:t>Role</w:t>
            </w:r>
          </w:p>
        </w:tc>
        <w:tc>
          <w:tcPr>
            <w:tcW w:w="7178" w:type="dxa"/>
            <w:shd w:val="clear" w:color="auto" w:fill="002677" w:themeFill="accent1"/>
          </w:tcPr>
          <w:p w14:paraId="1E30D2A6" w14:textId="77777777" w:rsidR="00492309" w:rsidRPr="00BB5E71" w:rsidRDefault="00492309" w:rsidP="0092186E">
            <w:pPr>
              <w:pStyle w:val="Tablesubheader"/>
            </w:pPr>
            <w:r w:rsidRPr="00BB5E71">
              <w:t>Responsibility</w:t>
            </w:r>
          </w:p>
        </w:tc>
      </w:tr>
      <w:tr w:rsidR="00492309" w:rsidRPr="00BB5E71" w14:paraId="2004FA14" w14:textId="77777777" w:rsidTr="0092186E">
        <w:tc>
          <w:tcPr>
            <w:tcW w:w="1838" w:type="dxa"/>
          </w:tcPr>
          <w:p w14:paraId="7DF5BA4B" w14:textId="77777777" w:rsidR="00492309" w:rsidRPr="00BB5E71" w:rsidRDefault="006504E8" w:rsidP="00D8682A">
            <w:pPr>
              <w:pStyle w:val="TableContent"/>
            </w:pPr>
            <w:r>
              <w:t>Director</w:t>
            </w:r>
            <w:r w:rsidR="00492309" w:rsidRPr="00BB5E71">
              <w:t>s &amp; Project Managers</w:t>
            </w:r>
          </w:p>
        </w:tc>
        <w:tc>
          <w:tcPr>
            <w:tcW w:w="7178" w:type="dxa"/>
          </w:tcPr>
          <w:p w14:paraId="56F8C0B0" w14:textId="77777777" w:rsidR="00492309" w:rsidRPr="00D8682A" w:rsidRDefault="00492309" w:rsidP="00D8682A">
            <w:r w:rsidRPr="00D8682A">
              <w:t xml:space="preserve">Escalate risks to DSD Governance Hub, CIO, </w:t>
            </w:r>
            <w:r w:rsidR="0092186E" w:rsidRPr="00D8682A">
              <w:t>Executive Sponsors, Executive Branch Managers</w:t>
            </w:r>
            <w:r w:rsidRPr="00D8682A">
              <w:t xml:space="preserve"> or </w:t>
            </w:r>
            <w:r w:rsidR="006504E8" w:rsidRPr="00D8682A">
              <w:t>Project/Program Board</w:t>
            </w:r>
            <w:r w:rsidRPr="00D8682A">
              <w:t>s as necessary</w:t>
            </w:r>
            <w:r w:rsidR="0092186E" w:rsidRPr="00D8682A">
              <w:t>.</w:t>
            </w:r>
          </w:p>
        </w:tc>
      </w:tr>
      <w:tr w:rsidR="00492309" w:rsidRPr="00D8682A" w14:paraId="2F2B64E7" w14:textId="77777777" w:rsidTr="0092186E">
        <w:tc>
          <w:tcPr>
            <w:tcW w:w="1838" w:type="dxa"/>
          </w:tcPr>
          <w:p w14:paraId="79FA9872" w14:textId="77777777" w:rsidR="00492309" w:rsidRPr="00D8682A" w:rsidRDefault="00492309" w:rsidP="00D8682A">
            <w:pPr>
              <w:pStyle w:val="TableContent"/>
            </w:pPr>
            <w:r w:rsidRPr="00D8682A">
              <w:t>DSD Governance Hub</w:t>
            </w:r>
          </w:p>
        </w:tc>
        <w:tc>
          <w:tcPr>
            <w:tcW w:w="7178" w:type="dxa"/>
          </w:tcPr>
          <w:p w14:paraId="1DB73CAF" w14:textId="77777777" w:rsidR="00492309" w:rsidRPr="00D8682A" w:rsidRDefault="00492309" w:rsidP="00D8682A">
            <w:pPr>
              <w:pStyle w:val="TableContent"/>
            </w:pPr>
            <w:r w:rsidRPr="00D8682A">
              <w:t>Determine and enforce the risk management frameworks for projects and the portfolio</w:t>
            </w:r>
            <w:r w:rsidR="0092186E" w:rsidRPr="00D8682A">
              <w:t>.</w:t>
            </w:r>
          </w:p>
          <w:p w14:paraId="199FD560" w14:textId="77777777" w:rsidR="00492309" w:rsidRPr="00D8682A" w:rsidRDefault="00492309" w:rsidP="00D8682A">
            <w:pPr>
              <w:pStyle w:val="TableContent"/>
            </w:pPr>
            <w:r w:rsidRPr="00D8682A">
              <w:t xml:space="preserve">Identify, assess and escalate as </w:t>
            </w:r>
            <w:r w:rsidR="00EB3E61" w:rsidRPr="00D8682A">
              <w:t>Portfolio</w:t>
            </w:r>
            <w:r w:rsidRPr="00D8682A">
              <w:t xml:space="preserve"> Risks</w:t>
            </w:r>
            <w:r w:rsidR="0092186E" w:rsidRPr="00D8682A">
              <w:t>.</w:t>
            </w:r>
          </w:p>
          <w:p w14:paraId="23C98883" w14:textId="77777777" w:rsidR="00492309" w:rsidRPr="00D8682A" w:rsidRDefault="00492309" w:rsidP="00D8682A">
            <w:pPr>
              <w:pStyle w:val="TableContent"/>
            </w:pPr>
            <w:r w:rsidRPr="00D8682A">
              <w:t>Assist in Project Risk Management</w:t>
            </w:r>
            <w:r w:rsidR="0092186E" w:rsidRPr="00D8682A">
              <w:t>.</w:t>
            </w:r>
          </w:p>
          <w:p w14:paraId="0586CBC1" w14:textId="77777777" w:rsidR="00492309" w:rsidRPr="00D8682A" w:rsidRDefault="00492309" w:rsidP="00D8682A">
            <w:pPr>
              <w:pStyle w:val="TableContent"/>
            </w:pPr>
            <w:r w:rsidRPr="00D8682A">
              <w:t>Facilitate Risk workshops</w:t>
            </w:r>
            <w:r w:rsidR="0092186E" w:rsidRPr="00D8682A">
              <w:t>.</w:t>
            </w:r>
          </w:p>
          <w:p w14:paraId="1F436D81" w14:textId="77777777" w:rsidR="00492309" w:rsidRPr="00D8682A" w:rsidRDefault="00492309" w:rsidP="00D8682A">
            <w:pPr>
              <w:pStyle w:val="TableContent"/>
            </w:pPr>
            <w:r w:rsidRPr="00D8682A">
              <w:t>Facilitate project assurance including review of risk management practices to ensure they are performed in line with the risk management framework</w:t>
            </w:r>
            <w:r w:rsidR="0092186E" w:rsidRPr="00D8682A">
              <w:t>.</w:t>
            </w:r>
          </w:p>
          <w:p w14:paraId="78CC9ECA" w14:textId="77777777" w:rsidR="00492309" w:rsidRPr="00D8682A" w:rsidRDefault="00492309" w:rsidP="00D8682A">
            <w:pPr>
              <w:pStyle w:val="TableContent"/>
            </w:pPr>
            <w:r w:rsidRPr="00D8682A">
              <w:t>Portfolio Interdependency Management in the context of risk management</w:t>
            </w:r>
            <w:r w:rsidR="0092186E" w:rsidRPr="00D8682A">
              <w:t>.</w:t>
            </w:r>
          </w:p>
          <w:p w14:paraId="5CF49CAC" w14:textId="77777777" w:rsidR="00492309" w:rsidRPr="00D8682A" w:rsidRDefault="00492309" w:rsidP="00D8682A">
            <w:pPr>
              <w:pStyle w:val="TableContent"/>
            </w:pPr>
            <w:r w:rsidRPr="00D8682A">
              <w:t>Portfolio Reporting including Tolerances</w:t>
            </w:r>
            <w:r w:rsidR="0092186E" w:rsidRPr="00D8682A">
              <w:t>.</w:t>
            </w:r>
          </w:p>
        </w:tc>
      </w:tr>
      <w:tr w:rsidR="00492309" w:rsidRPr="00D8682A" w14:paraId="0856F47E" w14:textId="77777777" w:rsidTr="0092186E">
        <w:tc>
          <w:tcPr>
            <w:tcW w:w="1838" w:type="dxa"/>
          </w:tcPr>
          <w:p w14:paraId="2ECAB368" w14:textId="77777777" w:rsidR="00492309" w:rsidRPr="00D8682A" w:rsidRDefault="00492309" w:rsidP="00D8682A">
            <w:pPr>
              <w:pStyle w:val="TableContent"/>
            </w:pPr>
            <w:r w:rsidRPr="00D8682A">
              <w:t>Chief Information Officer/Senior Supplier</w:t>
            </w:r>
          </w:p>
        </w:tc>
        <w:tc>
          <w:tcPr>
            <w:tcW w:w="7178" w:type="dxa"/>
          </w:tcPr>
          <w:p w14:paraId="31516D2E" w14:textId="77777777" w:rsidR="00492309" w:rsidRPr="00D8682A" w:rsidRDefault="00492309" w:rsidP="00D8682A">
            <w:pPr>
              <w:pStyle w:val="TableContent"/>
            </w:pPr>
            <w:r w:rsidRPr="00D8682A">
              <w:t xml:space="preserve">Manage Technology Risks associated with the </w:t>
            </w:r>
            <w:r w:rsidR="00EB3E61" w:rsidRPr="00D8682A">
              <w:t>Portfolio</w:t>
            </w:r>
            <w:r w:rsidR="0092186E" w:rsidRPr="00D8682A">
              <w:t>.</w:t>
            </w:r>
          </w:p>
          <w:p w14:paraId="1BD653BB" w14:textId="77777777" w:rsidR="00492309" w:rsidRPr="00D8682A" w:rsidRDefault="00492309" w:rsidP="00D8682A">
            <w:pPr>
              <w:pStyle w:val="TableContent"/>
            </w:pPr>
            <w:r w:rsidRPr="00D8682A">
              <w:t xml:space="preserve">Review and resolve key technology </w:t>
            </w:r>
            <w:r w:rsidR="00EB3E61" w:rsidRPr="00D8682A">
              <w:t>Portfolio</w:t>
            </w:r>
            <w:r w:rsidRPr="00D8682A">
              <w:t xml:space="preserve"> related issues</w:t>
            </w:r>
            <w:r w:rsidR="0092186E" w:rsidRPr="00D8682A">
              <w:t>.</w:t>
            </w:r>
          </w:p>
        </w:tc>
      </w:tr>
      <w:tr w:rsidR="00492309" w:rsidRPr="00D8682A" w14:paraId="6D8D3A4F" w14:textId="77777777" w:rsidTr="0092186E">
        <w:tc>
          <w:tcPr>
            <w:tcW w:w="1838" w:type="dxa"/>
          </w:tcPr>
          <w:p w14:paraId="0AEE4B29" w14:textId="77777777" w:rsidR="00492309" w:rsidRPr="00D8682A" w:rsidRDefault="00492309" w:rsidP="00D8682A">
            <w:pPr>
              <w:pStyle w:val="TableContent"/>
            </w:pPr>
            <w:r w:rsidRPr="00D8682A">
              <w:t>Executive Sponsor</w:t>
            </w:r>
          </w:p>
        </w:tc>
        <w:tc>
          <w:tcPr>
            <w:tcW w:w="7178" w:type="dxa"/>
          </w:tcPr>
          <w:p w14:paraId="72C61F03" w14:textId="77777777" w:rsidR="00492309" w:rsidRPr="00D8682A" w:rsidRDefault="00492309" w:rsidP="00D8682A">
            <w:pPr>
              <w:pStyle w:val="TableContent"/>
            </w:pPr>
            <w:r w:rsidRPr="00D8682A">
              <w:t xml:space="preserve">Ensure risks associated with the overarching </w:t>
            </w:r>
            <w:r w:rsidR="0092186E" w:rsidRPr="00D8682A">
              <w:t>business case</w:t>
            </w:r>
            <w:r w:rsidRPr="00D8682A">
              <w:t xml:space="preserve"> including benefits, quality, budget, etc. are identified, assess and controlled</w:t>
            </w:r>
            <w:r w:rsidR="0092186E" w:rsidRPr="00D8682A">
              <w:t>.</w:t>
            </w:r>
          </w:p>
          <w:p w14:paraId="35A09BFE" w14:textId="77777777" w:rsidR="00492309" w:rsidRPr="00D8682A" w:rsidRDefault="00492309" w:rsidP="00D8682A">
            <w:pPr>
              <w:pStyle w:val="TableContent"/>
            </w:pPr>
            <w:r w:rsidRPr="00D8682A">
              <w:t>Escalate risks to Technology Strategy Committee as necessary</w:t>
            </w:r>
            <w:r w:rsidR="0092186E" w:rsidRPr="00D8682A">
              <w:t>.</w:t>
            </w:r>
          </w:p>
        </w:tc>
      </w:tr>
      <w:tr w:rsidR="00492309" w:rsidRPr="00D8682A" w14:paraId="723FC426" w14:textId="77777777" w:rsidTr="0092186E">
        <w:tc>
          <w:tcPr>
            <w:tcW w:w="1838" w:type="dxa"/>
          </w:tcPr>
          <w:p w14:paraId="5E02DD23" w14:textId="77777777" w:rsidR="00492309" w:rsidRPr="00D8682A" w:rsidRDefault="00492309" w:rsidP="00D8682A">
            <w:pPr>
              <w:pStyle w:val="TableContent"/>
            </w:pPr>
            <w:r w:rsidRPr="00D8682A">
              <w:t>Senior User</w:t>
            </w:r>
          </w:p>
        </w:tc>
        <w:tc>
          <w:tcPr>
            <w:tcW w:w="7178" w:type="dxa"/>
          </w:tcPr>
          <w:p w14:paraId="2EEA6C0C" w14:textId="77777777" w:rsidR="00492309" w:rsidRPr="00D8682A" w:rsidRDefault="00492309" w:rsidP="00D8682A">
            <w:pPr>
              <w:pStyle w:val="TableContent"/>
            </w:pPr>
            <w:r w:rsidRPr="00D8682A">
              <w:t>Ensure risks to the benefits are identified, assess and controlled</w:t>
            </w:r>
            <w:r w:rsidR="0092186E" w:rsidRPr="00D8682A">
              <w:t>.</w:t>
            </w:r>
            <w:r w:rsidRPr="00D8682A">
              <w:t xml:space="preserve">   </w:t>
            </w:r>
          </w:p>
        </w:tc>
      </w:tr>
    </w:tbl>
    <w:p w14:paraId="1354E410" w14:textId="77777777" w:rsidR="00492309" w:rsidRDefault="00492309" w:rsidP="00492309">
      <w:pPr>
        <w:pStyle w:val="Heading2"/>
        <w:spacing w:before="240"/>
      </w:pPr>
      <w:bookmarkStart w:id="30" w:name="_Toc524953711"/>
      <w:r>
        <w:t>Identification and Management of Portfolio Risks</w:t>
      </w:r>
      <w:bookmarkEnd w:id="30"/>
      <w:r>
        <w:t xml:space="preserve"> </w:t>
      </w:r>
    </w:p>
    <w:p w14:paraId="3ABDEFD6" w14:textId="33150193" w:rsidR="00492309" w:rsidRPr="00D8682A" w:rsidRDefault="00492309" w:rsidP="00D8682A">
      <w:r w:rsidRPr="00D8682A">
        <w:t xml:space="preserve">Identification of </w:t>
      </w:r>
      <w:r w:rsidR="00EB3E61" w:rsidRPr="00D8682A">
        <w:t>Portfolio</w:t>
      </w:r>
      <w:r w:rsidRPr="00D8682A">
        <w:t xml:space="preserve"> risk occurs through the day to day management of the </w:t>
      </w:r>
      <w:r w:rsidR="00EB3E61" w:rsidRPr="00D8682A">
        <w:t>Portfolio</w:t>
      </w:r>
      <w:r w:rsidRPr="00D8682A">
        <w:t xml:space="preserve"> and its projects.  Clearly-expressed risk appetite and tolerance statements help the </w:t>
      </w:r>
      <w:r w:rsidR="00EB3E61" w:rsidRPr="00D8682A">
        <w:t>Portfolio</w:t>
      </w:r>
      <w:r w:rsidRPr="00D8682A">
        <w:t xml:space="preserve"> to consider potential consequences as the projects pursue rewards for an “appropriate” level of risk.  Risk appetite and tolerance need to be balanced for the portfolio.  ACT Health Directorate</w:t>
      </w:r>
      <w:r w:rsidR="00E0789F">
        <w:t>, Calvary Public Hospital Bruce</w:t>
      </w:r>
      <w:r w:rsidRPr="00D8682A">
        <w:t xml:space="preserve"> and Canberra Health Services are risk averse organisations with lower risk appetite due to critical patient safety aspects.  </w:t>
      </w:r>
    </w:p>
    <w:p w14:paraId="23A6BD29" w14:textId="77777777" w:rsidR="00492309" w:rsidRPr="0092186E" w:rsidRDefault="00492309" w:rsidP="0092186E">
      <w:r w:rsidRPr="0092186E">
        <w:t xml:space="preserve">Risks to the </w:t>
      </w:r>
      <w:r w:rsidR="00EB3E61" w:rsidRPr="0092186E">
        <w:t>Portfolio</w:t>
      </w:r>
      <w:r w:rsidRPr="0092186E">
        <w:t xml:space="preserve"> include:</w:t>
      </w:r>
    </w:p>
    <w:p w14:paraId="4EB38E42" w14:textId="77777777" w:rsidR="00492309" w:rsidRPr="00185EE6" w:rsidRDefault="00492309" w:rsidP="00492309">
      <w:pPr>
        <w:pStyle w:val="ListParagraph"/>
        <w:numPr>
          <w:ilvl w:val="0"/>
          <w:numId w:val="16"/>
        </w:numPr>
        <w:spacing w:after="200" w:line="276" w:lineRule="auto"/>
      </w:pPr>
      <w:r w:rsidRPr="00185EE6">
        <w:lastRenderedPageBreak/>
        <w:t xml:space="preserve">The post treatment rated high project risks that are increasing and have a treatment due date in the next 4 weeks, and/or increasing to extreme rating.  </w:t>
      </w:r>
    </w:p>
    <w:p w14:paraId="596554F0" w14:textId="77777777" w:rsidR="00492309" w:rsidRPr="00185EE6" w:rsidRDefault="00492309" w:rsidP="00492309">
      <w:pPr>
        <w:pStyle w:val="ListParagraph"/>
        <w:numPr>
          <w:ilvl w:val="0"/>
          <w:numId w:val="16"/>
        </w:numPr>
        <w:spacing w:after="200" w:line="276" w:lineRule="auto"/>
      </w:pPr>
      <w:r w:rsidRPr="00185EE6">
        <w:t xml:space="preserve">Risks that are repeated across multiple projects. </w:t>
      </w:r>
    </w:p>
    <w:p w14:paraId="1F7868A9" w14:textId="77777777" w:rsidR="00492309" w:rsidRPr="00185EE6" w:rsidRDefault="00492309" w:rsidP="00492309">
      <w:pPr>
        <w:pStyle w:val="ListParagraph"/>
        <w:numPr>
          <w:ilvl w:val="0"/>
          <w:numId w:val="16"/>
        </w:numPr>
        <w:spacing w:after="200" w:line="276" w:lineRule="auto"/>
      </w:pPr>
      <w:r w:rsidRPr="00185EE6">
        <w:t xml:space="preserve">Project interdependencies (see Interdependency Management </w:t>
      </w:r>
      <w:r w:rsidR="0092186E">
        <w:t>section</w:t>
      </w:r>
      <w:r w:rsidRPr="00185EE6">
        <w:t xml:space="preserve">).   </w:t>
      </w:r>
    </w:p>
    <w:p w14:paraId="6953DD54" w14:textId="77777777" w:rsidR="00492309" w:rsidRPr="00185EE6" w:rsidRDefault="00492309" w:rsidP="00492309">
      <w:pPr>
        <w:pStyle w:val="ListParagraph"/>
        <w:numPr>
          <w:ilvl w:val="0"/>
          <w:numId w:val="16"/>
        </w:numPr>
        <w:spacing w:after="200" w:line="276" w:lineRule="auto"/>
      </w:pPr>
      <w:r w:rsidRPr="00185EE6">
        <w:t xml:space="preserve">Realised project risks when the issue has a Priority of high or critical, and an Impact of moderate, major or catastrophic.  </w:t>
      </w:r>
    </w:p>
    <w:p w14:paraId="515ED9B9" w14:textId="77777777" w:rsidR="00492309" w:rsidRPr="00185EE6" w:rsidRDefault="00492309" w:rsidP="00492309">
      <w:pPr>
        <w:pStyle w:val="BodyText"/>
      </w:pPr>
      <w:r w:rsidRPr="00185EE6">
        <w:t xml:space="preserve">Regular review of the project and </w:t>
      </w:r>
      <w:r w:rsidR="00EB3E61">
        <w:t>Portfolio</w:t>
      </w:r>
      <w:r w:rsidRPr="00185EE6">
        <w:t xml:space="preserve"> risks will occur as facilitated by the DSD Governance Hub to identify risks that may affect the </w:t>
      </w:r>
      <w:r w:rsidR="0092186E">
        <w:t>P</w:t>
      </w:r>
      <w:r w:rsidRPr="00185EE6">
        <w:t xml:space="preserve">ortfolio.  </w:t>
      </w:r>
    </w:p>
    <w:p w14:paraId="3ED371DD" w14:textId="77777777" w:rsidR="00492309" w:rsidRPr="00035C48" w:rsidRDefault="00492309" w:rsidP="00492309">
      <w:pPr>
        <w:pStyle w:val="Heading3"/>
      </w:pPr>
      <w:bookmarkStart w:id="31" w:name="_Toc524953712"/>
      <w:r>
        <w:t xml:space="preserve">Portfolio </w:t>
      </w:r>
      <w:r w:rsidRPr="00035C48">
        <w:t>Risk Appetite</w:t>
      </w:r>
      <w:bookmarkEnd w:id="31"/>
      <w:r w:rsidRPr="00035C48">
        <w:t xml:space="preserve"> </w:t>
      </w:r>
    </w:p>
    <w:p w14:paraId="50C3F517" w14:textId="7CBF4C18" w:rsidR="00492309" w:rsidRPr="00A00ADF" w:rsidRDefault="00492309" w:rsidP="00492309">
      <w:pPr>
        <w:spacing w:line="276" w:lineRule="auto"/>
      </w:pPr>
      <w:r w:rsidRPr="00A00ADF">
        <w:t xml:space="preserve">Risk appetite is the amount of risk the organisation is willing to endure over the life of the portfolio.  The </w:t>
      </w:r>
      <w:r w:rsidR="0092186E">
        <w:t>Division</w:t>
      </w:r>
      <w:r w:rsidRPr="00A00ADF">
        <w:t xml:space="preserve"> is willing to assume the </w:t>
      </w:r>
      <w:r w:rsidR="00EB3E61">
        <w:t>Portfolio</w:t>
      </w:r>
      <w:r w:rsidRPr="00A00ADF">
        <w:t xml:space="preserve"> will remain successful with up to </w:t>
      </w:r>
      <w:r w:rsidR="00E0789F">
        <w:t>2</w:t>
      </w:r>
      <w:r w:rsidRPr="00A00ADF">
        <w:t xml:space="preserve">0% of all project risks with ratings post treatment of High.  The </w:t>
      </w:r>
      <w:r w:rsidR="00EB3E61">
        <w:t>Portfolio</w:t>
      </w:r>
      <w:r w:rsidRPr="00A00ADF">
        <w:t xml:space="preserve"> will not accept</w:t>
      </w:r>
      <w:r>
        <w:t xml:space="preserve"> project</w:t>
      </w:r>
      <w:r w:rsidRPr="00A00ADF">
        <w:t xml:space="preserve"> risks rated as Extreme post treatment, as more effective measures or agreed acceptance by governance will need to be implemented with the assistance of the DSD Governance Hub.  </w:t>
      </w:r>
    </w:p>
    <w:p w14:paraId="089E49FA" w14:textId="77777777" w:rsidR="00492309" w:rsidRPr="00A00ADF" w:rsidRDefault="00492309" w:rsidP="00492309">
      <w:pPr>
        <w:spacing w:line="276" w:lineRule="auto"/>
      </w:pPr>
      <w:r w:rsidRPr="00A00ADF">
        <w:t xml:space="preserve">Boundaries outlined on the probability and impact grid, where there is no appetite to accept any risks rated as Extreme post treatment.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1608"/>
        <w:gridCol w:w="1462"/>
        <w:gridCol w:w="1188"/>
        <w:gridCol w:w="1188"/>
        <w:gridCol w:w="1188"/>
        <w:gridCol w:w="1375"/>
      </w:tblGrid>
      <w:tr w:rsidR="00492309" w:rsidRPr="00AF0CC1" w14:paraId="17F854DC" w14:textId="77777777" w:rsidTr="0080108E">
        <w:trPr>
          <w:cantSplit/>
          <w:trHeight w:val="726"/>
        </w:trPr>
        <w:tc>
          <w:tcPr>
            <w:tcW w:w="1433" w:type="pct"/>
            <w:gridSpan w:val="2"/>
            <w:vMerge w:val="restart"/>
            <w:tcBorders>
              <w:top w:val="nil"/>
              <w:left w:val="nil"/>
            </w:tcBorders>
          </w:tcPr>
          <w:p w14:paraId="3B88AE66" w14:textId="77777777" w:rsidR="00492309" w:rsidRPr="00B46289" w:rsidRDefault="00492309" w:rsidP="0080108E">
            <w:pPr>
              <w:spacing w:line="276" w:lineRule="auto"/>
              <w:rPr>
                <w:sz w:val="20"/>
              </w:rPr>
            </w:pPr>
          </w:p>
        </w:tc>
        <w:tc>
          <w:tcPr>
            <w:tcW w:w="3567" w:type="pct"/>
            <w:gridSpan w:val="5"/>
            <w:shd w:val="clear" w:color="auto" w:fill="B8BBBE" w:themeFill="accent3" w:themeFillTint="66"/>
            <w:vAlign w:val="center"/>
          </w:tcPr>
          <w:p w14:paraId="059749D6" w14:textId="77777777" w:rsidR="00492309" w:rsidRPr="00B46289" w:rsidRDefault="00492309" w:rsidP="0080108E">
            <w:pPr>
              <w:spacing w:line="276" w:lineRule="auto"/>
              <w:jc w:val="center"/>
            </w:pPr>
            <w:r>
              <w:rPr>
                <w:noProof/>
              </w:rPr>
              <mc:AlternateContent>
                <mc:Choice Requires="wps">
                  <w:drawing>
                    <wp:anchor distT="0" distB="0" distL="114300" distR="114300" simplePos="0" relativeHeight="251672576" behindDoc="0" locked="0" layoutInCell="1" allowOverlap="1" wp14:anchorId="35EF59D2" wp14:editId="3A55A541">
                      <wp:simplePos x="0" y="0"/>
                      <wp:positionH relativeFrom="column">
                        <wp:posOffset>2535555</wp:posOffset>
                      </wp:positionH>
                      <wp:positionV relativeFrom="paragraph">
                        <wp:posOffset>249555</wp:posOffset>
                      </wp:positionV>
                      <wp:extent cx="1460500" cy="6985"/>
                      <wp:effectExtent l="0" t="76200" r="25400" b="882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69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3CA32"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19.65pt" to="314.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" strokeweight="2pt">
                      <v:stroke endarrow="block"/>
                    </v:line>
                  </w:pict>
                </mc:Fallback>
              </mc:AlternateContent>
            </w:r>
            <w:r>
              <w:rPr>
                <w:noProof/>
              </w:rPr>
              <mc:AlternateContent>
                <mc:Choice Requires="wps">
                  <w:drawing>
                    <wp:anchor distT="4294967295" distB="4294967295" distL="114300" distR="114300" simplePos="0" relativeHeight="251671552" behindDoc="0" locked="0" layoutInCell="1" allowOverlap="1" wp14:anchorId="02B191E6" wp14:editId="7136CB84">
                      <wp:simplePos x="0" y="0"/>
                      <wp:positionH relativeFrom="column">
                        <wp:posOffset>3175</wp:posOffset>
                      </wp:positionH>
                      <wp:positionV relativeFrom="paragraph">
                        <wp:posOffset>245110</wp:posOffset>
                      </wp:positionV>
                      <wp:extent cx="1501140" cy="7620"/>
                      <wp:effectExtent l="0" t="76200" r="22860" b="876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76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F0993" id="Straight Connector 2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9.3pt" to="11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" strokeweight="2pt">
                      <v:stroke endarrow="block"/>
                    </v:line>
                  </w:pict>
                </mc:Fallback>
              </mc:AlternateContent>
            </w:r>
            <w:r w:rsidRPr="00B46289">
              <w:rPr>
                <w:b/>
              </w:rPr>
              <w:t>Consequence</w:t>
            </w:r>
          </w:p>
        </w:tc>
      </w:tr>
      <w:tr w:rsidR="00492309" w:rsidRPr="00AF0CC1" w14:paraId="26E77715" w14:textId="77777777" w:rsidTr="0080108E">
        <w:trPr>
          <w:cantSplit/>
          <w:trHeight w:val="424"/>
        </w:trPr>
        <w:tc>
          <w:tcPr>
            <w:tcW w:w="1433" w:type="pct"/>
            <w:gridSpan w:val="2"/>
            <w:vMerge/>
            <w:tcBorders>
              <w:left w:val="nil"/>
            </w:tcBorders>
          </w:tcPr>
          <w:p w14:paraId="2CDC45A7" w14:textId="77777777" w:rsidR="00492309" w:rsidRPr="00B46289" w:rsidRDefault="00492309" w:rsidP="0080108E">
            <w:pPr>
              <w:spacing w:after="0" w:line="276" w:lineRule="auto"/>
              <w:rPr>
                <w:sz w:val="20"/>
              </w:rPr>
            </w:pPr>
          </w:p>
        </w:tc>
        <w:tc>
          <w:tcPr>
            <w:tcW w:w="815" w:type="pct"/>
            <w:tcBorders>
              <w:bottom w:val="single" w:sz="2" w:space="0" w:color="auto"/>
            </w:tcBorders>
            <w:shd w:val="clear" w:color="auto" w:fill="B8BBBE" w:themeFill="accent3" w:themeFillTint="66"/>
            <w:vAlign w:val="center"/>
          </w:tcPr>
          <w:p w14:paraId="1968E752" w14:textId="77777777" w:rsidR="00492309" w:rsidRPr="00B46289" w:rsidRDefault="00492309" w:rsidP="0080108E">
            <w:pPr>
              <w:spacing w:after="0" w:line="276" w:lineRule="auto"/>
              <w:jc w:val="center"/>
              <w:rPr>
                <w:b/>
                <w:sz w:val="20"/>
              </w:rPr>
            </w:pPr>
            <w:r w:rsidRPr="00B46289">
              <w:rPr>
                <w:b/>
                <w:sz w:val="20"/>
              </w:rPr>
              <w:t>Insignificant</w:t>
            </w:r>
          </w:p>
        </w:tc>
        <w:tc>
          <w:tcPr>
            <w:tcW w:w="662" w:type="pct"/>
            <w:tcBorders>
              <w:bottom w:val="single" w:sz="2" w:space="0" w:color="auto"/>
            </w:tcBorders>
            <w:shd w:val="clear" w:color="auto" w:fill="B8BBBE" w:themeFill="accent3" w:themeFillTint="66"/>
            <w:vAlign w:val="center"/>
          </w:tcPr>
          <w:p w14:paraId="687EEB7C" w14:textId="77777777" w:rsidR="00492309" w:rsidRPr="00B46289" w:rsidRDefault="00492309" w:rsidP="0080108E">
            <w:pPr>
              <w:spacing w:after="0" w:line="276" w:lineRule="auto"/>
              <w:jc w:val="center"/>
              <w:rPr>
                <w:b/>
                <w:sz w:val="20"/>
              </w:rPr>
            </w:pPr>
            <w:r w:rsidRPr="00B46289">
              <w:rPr>
                <w:b/>
                <w:sz w:val="20"/>
              </w:rPr>
              <w:t>Minor</w:t>
            </w:r>
          </w:p>
        </w:tc>
        <w:tc>
          <w:tcPr>
            <w:tcW w:w="662" w:type="pct"/>
            <w:tcBorders>
              <w:bottom w:val="single" w:sz="2" w:space="0" w:color="auto"/>
            </w:tcBorders>
            <w:shd w:val="clear" w:color="auto" w:fill="B8BBBE" w:themeFill="accent3" w:themeFillTint="66"/>
            <w:vAlign w:val="center"/>
          </w:tcPr>
          <w:p w14:paraId="681CE4D0" w14:textId="77777777" w:rsidR="00492309" w:rsidRPr="00B46289" w:rsidRDefault="00492309" w:rsidP="0080108E">
            <w:pPr>
              <w:spacing w:after="0" w:line="276" w:lineRule="auto"/>
              <w:jc w:val="center"/>
              <w:rPr>
                <w:b/>
                <w:sz w:val="20"/>
              </w:rPr>
            </w:pPr>
            <w:r>
              <w:rPr>
                <w:noProof/>
                <w:sz w:val="20"/>
              </w:rPr>
              <mc:AlternateContent>
                <mc:Choice Requires="wps">
                  <w:drawing>
                    <wp:anchor distT="0" distB="0" distL="114300" distR="114300" simplePos="0" relativeHeight="251675648" behindDoc="0" locked="0" layoutInCell="1" allowOverlap="1" wp14:anchorId="5E2A722D" wp14:editId="1D6B166B">
                      <wp:simplePos x="0" y="0"/>
                      <wp:positionH relativeFrom="column">
                        <wp:posOffset>422275</wp:posOffset>
                      </wp:positionH>
                      <wp:positionV relativeFrom="paragraph">
                        <wp:posOffset>320675</wp:posOffset>
                      </wp:positionV>
                      <wp:extent cx="1895475" cy="1011555"/>
                      <wp:effectExtent l="19050" t="19050" r="28575" b="36195"/>
                      <wp:wrapNone/>
                      <wp:docPr id="34" name="Snip Single Corner Rectangle 34"/>
                      <wp:cNvGraphicFramePr/>
                      <a:graphic xmlns:a="http://schemas.openxmlformats.org/drawingml/2006/main">
                        <a:graphicData uri="http://schemas.microsoft.com/office/word/2010/wordprocessingShape">
                          <wps:wsp>
                            <wps:cNvSpPr/>
                            <wps:spPr>
                              <a:xfrm rot="10800000">
                                <a:off x="0" y="0"/>
                                <a:ext cx="1895475" cy="1011555"/>
                              </a:xfrm>
                              <a:custGeom>
                                <a:avLst/>
                                <a:gdLst>
                                  <a:gd name="connsiteX0" fmla="*/ 0 w 1077595"/>
                                  <a:gd name="connsiteY0" fmla="*/ 0 h 641985"/>
                                  <a:gd name="connsiteX1" fmla="*/ 992365 w 1077595"/>
                                  <a:gd name="connsiteY1" fmla="*/ 0 h 641985"/>
                                  <a:gd name="connsiteX2" fmla="*/ 1077595 w 1077595"/>
                                  <a:gd name="connsiteY2" fmla="*/ 85230 h 641985"/>
                                  <a:gd name="connsiteX3" fmla="*/ 1077595 w 1077595"/>
                                  <a:gd name="connsiteY3" fmla="*/ 641985 h 641985"/>
                                  <a:gd name="connsiteX4" fmla="*/ 0 w 1077595"/>
                                  <a:gd name="connsiteY4" fmla="*/ 641985 h 641985"/>
                                  <a:gd name="connsiteX5" fmla="*/ 0 w 1077595"/>
                                  <a:gd name="connsiteY5" fmla="*/ 0 h 641985"/>
                                  <a:gd name="connsiteX0" fmla="*/ 0 w 1828709"/>
                                  <a:gd name="connsiteY0" fmla="*/ 0 h 652871"/>
                                  <a:gd name="connsiteX1" fmla="*/ 992365 w 1828709"/>
                                  <a:gd name="connsiteY1" fmla="*/ 0 h 652871"/>
                                  <a:gd name="connsiteX2" fmla="*/ 1077595 w 1828709"/>
                                  <a:gd name="connsiteY2" fmla="*/ 85230 h 652871"/>
                                  <a:gd name="connsiteX3" fmla="*/ 1828709 w 1828709"/>
                                  <a:gd name="connsiteY3" fmla="*/ 652871 h 652871"/>
                                  <a:gd name="connsiteX4" fmla="*/ 0 w 1828709"/>
                                  <a:gd name="connsiteY4" fmla="*/ 641985 h 652871"/>
                                  <a:gd name="connsiteX5" fmla="*/ 0 w 1828709"/>
                                  <a:gd name="connsiteY5" fmla="*/ 0 h 652871"/>
                                  <a:gd name="connsiteX0" fmla="*/ 67784 w 1896493"/>
                                  <a:gd name="connsiteY0" fmla="*/ 0 h 652871"/>
                                  <a:gd name="connsiteX1" fmla="*/ 1060149 w 1896493"/>
                                  <a:gd name="connsiteY1" fmla="*/ 0 h 652871"/>
                                  <a:gd name="connsiteX2" fmla="*/ 1145379 w 1896493"/>
                                  <a:gd name="connsiteY2" fmla="*/ 85230 h 652871"/>
                                  <a:gd name="connsiteX3" fmla="*/ 1896493 w 1896493"/>
                                  <a:gd name="connsiteY3" fmla="*/ 652871 h 652871"/>
                                  <a:gd name="connsiteX4" fmla="*/ 0 w 1896493"/>
                                  <a:gd name="connsiteY4" fmla="*/ 631098 h 652871"/>
                                  <a:gd name="connsiteX5" fmla="*/ 67784 w 1896493"/>
                                  <a:gd name="connsiteY5" fmla="*/ 0 h 652871"/>
                                  <a:gd name="connsiteX0" fmla="*/ 0 w 1896493"/>
                                  <a:gd name="connsiteY0" fmla="*/ 0 h 1012149"/>
                                  <a:gd name="connsiteX1" fmla="*/ 1060149 w 1896493"/>
                                  <a:gd name="connsiteY1" fmla="*/ 359278 h 1012149"/>
                                  <a:gd name="connsiteX2" fmla="*/ 1145379 w 1896493"/>
                                  <a:gd name="connsiteY2" fmla="*/ 444508 h 1012149"/>
                                  <a:gd name="connsiteX3" fmla="*/ 1896493 w 1896493"/>
                                  <a:gd name="connsiteY3" fmla="*/ 1012149 h 1012149"/>
                                  <a:gd name="connsiteX4" fmla="*/ 0 w 1896493"/>
                                  <a:gd name="connsiteY4" fmla="*/ 990376 h 1012149"/>
                                  <a:gd name="connsiteX5" fmla="*/ 0 w 1896493"/>
                                  <a:gd name="connsiteY5" fmla="*/ 0 h 1012149"/>
                                  <a:gd name="connsiteX0" fmla="*/ 0 w 1896493"/>
                                  <a:gd name="connsiteY0" fmla="*/ 0 h 1012149"/>
                                  <a:gd name="connsiteX1" fmla="*/ 1060149 w 1896493"/>
                                  <a:gd name="connsiteY1" fmla="*/ 359278 h 1012149"/>
                                  <a:gd name="connsiteX2" fmla="*/ 1178053 w 1896493"/>
                                  <a:gd name="connsiteY2" fmla="*/ 368263 h 1012149"/>
                                  <a:gd name="connsiteX3" fmla="*/ 1896493 w 1896493"/>
                                  <a:gd name="connsiteY3" fmla="*/ 1012149 h 1012149"/>
                                  <a:gd name="connsiteX4" fmla="*/ 0 w 1896493"/>
                                  <a:gd name="connsiteY4" fmla="*/ 990376 h 1012149"/>
                                  <a:gd name="connsiteX5" fmla="*/ 0 w 1896493"/>
                                  <a:gd name="connsiteY5" fmla="*/ 0 h 1012149"/>
                                  <a:gd name="connsiteX0" fmla="*/ 0 w 1896493"/>
                                  <a:gd name="connsiteY0" fmla="*/ 0 h 1012149"/>
                                  <a:gd name="connsiteX1" fmla="*/ 962124 w 1896493"/>
                                  <a:gd name="connsiteY1" fmla="*/ 195896 h 1012149"/>
                                  <a:gd name="connsiteX2" fmla="*/ 1178053 w 1896493"/>
                                  <a:gd name="connsiteY2" fmla="*/ 368263 h 1012149"/>
                                  <a:gd name="connsiteX3" fmla="*/ 1896493 w 1896493"/>
                                  <a:gd name="connsiteY3" fmla="*/ 1012149 h 1012149"/>
                                  <a:gd name="connsiteX4" fmla="*/ 0 w 1896493"/>
                                  <a:gd name="connsiteY4" fmla="*/ 990376 h 1012149"/>
                                  <a:gd name="connsiteX5" fmla="*/ 0 w 1896493"/>
                                  <a:gd name="connsiteY5" fmla="*/ 0 h 1012149"/>
                                  <a:gd name="connsiteX0" fmla="*/ 0 w 1896493"/>
                                  <a:gd name="connsiteY0" fmla="*/ 0 h 1012149"/>
                                  <a:gd name="connsiteX1" fmla="*/ 962124 w 1896493"/>
                                  <a:gd name="connsiteY1" fmla="*/ 195896 h 1012149"/>
                                  <a:gd name="connsiteX2" fmla="*/ 1178053 w 1896493"/>
                                  <a:gd name="connsiteY2" fmla="*/ 368263 h 1012149"/>
                                  <a:gd name="connsiteX3" fmla="*/ 1526180 w 1896493"/>
                                  <a:gd name="connsiteY3" fmla="*/ 685386 h 1012149"/>
                                  <a:gd name="connsiteX4" fmla="*/ 1896493 w 1896493"/>
                                  <a:gd name="connsiteY4" fmla="*/ 1012149 h 1012149"/>
                                  <a:gd name="connsiteX5" fmla="*/ 0 w 1896493"/>
                                  <a:gd name="connsiteY5" fmla="*/ 990376 h 1012149"/>
                                  <a:gd name="connsiteX6" fmla="*/ 0 w 1896493"/>
                                  <a:gd name="connsiteY6" fmla="*/ 0 h 1012149"/>
                                  <a:gd name="connsiteX0" fmla="*/ 0 w 1896493"/>
                                  <a:gd name="connsiteY0" fmla="*/ 0 h 1012149"/>
                                  <a:gd name="connsiteX1" fmla="*/ 962124 w 1896493"/>
                                  <a:gd name="connsiteY1" fmla="*/ 195896 h 1012149"/>
                                  <a:gd name="connsiteX2" fmla="*/ 1178053 w 1896493"/>
                                  <a:gd name="connsiteY2" fmla="*/ 368263 h 1012149"/>
                                  <a:gd name="connsiteX3" fmla="*/ 1552865 w 1896493"/>
                                  <a:gd name="connsiteY3" fmla="*/ 658701 h 1012149"/>
                                  <a:gd name="connsiteX4" fmla="*/ 1896493 w 1896493"/>
                                  <a:gd name="connsiteY4" fmla="*/ 1012149 h 1012149"/>
                                  <a:gd name="connsiteX5" fmla="*/ 0 w 1896493"/>
                                  <a:gd name="connsiteY5" fmla="*/ 990376 h 1012149"/>
                                  <a:gd name="connsiteX6" fmla="*/ 0 w 1896493"/>
                                  <a:gd name="connsiteY6" fmla="*/ 0 h 1012149"/>
                                  <a:gd name="connsiteX0" fmla="*/ 0 w 1896493"/>
                                  <a:gd name="connsiteY0" fmla="*/ 0 h 1012149"/>
                                  <a:gd name="connsiteX1" fmla="*/ 501284 w 1896493"/>
                                  <a:gd name="connsiteY1" fmla="*/ 55277 h 1012149"/>
                                  <a:gd name="connsiteX2" fmla="*/ 962124 w 1896493"/>
                                  <a:gd name="connsiteY2" fmla="*/ 195896 h 1012149"/>
                                  <a:gd name="connsiteX3" fmla="*/ 1178053 w 1896493"/>
                                  <a:gd name="connsiteY3" fmla="*/ 368263 h 1012149"/>
                                  <a:gd name="connsiteX4" fmla="*/ 1552865 w 1896493"/>
                                  <a:gd name="connsiteY4" fmla="*/ 658701 h 1012149"/>
                                  <a:gd name="connsiteX5" fmla="*/ 1896493 w 1896493"/>
                                  <a:gd name="connsiteY5" fmla="*/ 1012149 h 1012149"/>
                                  <a:gd name="connsiteX6" fmla="*/ 0 w 1896493"/>
                                  <a:gd name="connsiteY6" fmla="*/ 990376 h 1012149"/>
                                  <a:gd name="connsiteX7" fmla="*/ 0 w 1896493"/>
                                  <a:gd name="connsiteY7" fmla="*/ 0 h 1012149"/>
                                  <a:gd name="connsiteX0" fmla="*/ 0 w 1896493"/>
                                  <a:gd name="connsiteY0" fmla="*/ 0 h 1012149"/>
                                  <a:gd name="connsiteX1" fmla="*/ 501284 w 1896493"/>
                                  <a:gd name="connsiteY1" fmla="*/ 55277 h 1012149"/>
                                  <a:gd name="connsiteX2" fmla="*/ 935440 w 1896493"/>
                                  <a:gd name="connsiteY2" fmla="*/ 230206 h 1012149"/>
                                  <a:gd name="connsiteX3" fmla="*/ 1178053 w 1896493"/>
                                  <a:gd name="connsiteY3" fmla="*/ 368263 h 1012149"/>
                                  <a:gd name="connsiteX4" fmla="*/ 1552865 w 1896493"/>
                                  <a:gd name="connsiteY4" fmla="*/ 658701 h 1012149"/>
                                  <a:gd name="connsiteX5" fmla="*/ 1896493 w 1896493"/>
                                  <a:gd name="connsiteY5" fmla="*/ 1012149 h 1012149"/>
                                  <a:gd name="connsiteX6" fmla="*/ 0 w 1896493"/>
                                  <a:gd name="connsiteY6" fmla="*/ 990376 h 1012149"/>
                                  <a:gd name="connsiteX7" fmla="*/ 0 w 1896493"/>
                                  <a:gd name="connsiteY7" fmla="*/ 0 h 1012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6493" h="1012149">
                                    <a:moveTo>
                                      <a:pt x="0" y="0"/>
                                    </a:moveTo>
                                    <a:cubicBezTo>
                                      <a:pt x="159471" y="32404"/>
                                      <a:pt x="341813" y="22873"/>
                                      <a:pt x="501284" y="55277"/>
                                    </a:cubicBezTo>
                                    <a:lnTo>
                                      <a:pt x="935440" y="230206"/>
                                    </a:lnTo>
                                    <a:lnTo>
                                      <a:pt x="1178053" y="368263"/>
                                    </a:lnTo>
                                    <a:cubicBezTo>
                                      <a:pt x="1279573" y="466709"/>
                                      <a:pt x="1451345" y="560255"/>
                                      <a:pt x="1552865" y="658701"/>
                                    </a:cubicBezTo>
                                    <a:lnTo>
                                      <a:pt x="1896493" y="1012149"/>
                                    </a:lnTo>
                                    <a:lnTo>
                                      <a:pt x="0" y="990376"/>
                                    </a:lnTo>
                                    <a:lnTo>
                                      <a:pt x="0" y="0"/>
                                    </a:lnTo>
                                    <a:close/>
                                  </a:path>
                                </a:pathLst>
                              </a:custGeom>
                              <a:solidFill>
                                <a:srgbClr val="FFFF00">
                                  <a:alpha val="51000"/>
                                </a:srgb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64989" id="Snip Single Corner Rectangle 34" o:spid="_x0000_s1026" style="position:absolute;margin-left:33.25pt;margin-top:25.25pt;width:149.25pt;height:79.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6493,101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" path="m,c159471,32404,341813,22873,501284,55277l935440,230206r242613,138057c1279573,466709,1451345,560255,1552865,658701r343628,353448l,990376,,xe" fillcolor="yellow" strokecolor="black [3213]" strokeweight="1.75pt">
                      <v:fill opacity="33410f"/>
                      <v:stroke joinstyle="miter"/>
                      <v:path arrowok="t" o:connecttype="custom" o:connectlocs="0,0;501015,55245;934938,230071;1177421,368047;1552031,658314;1895475,1011555;0,989795;0,0" o:connectangles="0,0,0,0,0,0,0,0"/>
                    </v:shape>
                  </w:pict>
                </mc:Fallback>
              </mc:AlternateContent>
            </w:r>
            <w:r w:rsidRPr="00B46289">
              <w:rPr>
                <w:b/>
                <w:sz w:val="20"/>
              </w:rPr>
              <w:t>Moderate</w:t>
            </w:r>
          </w:p>
        </w:tc>
        <w:tc>
          <w:tcPr>
            <w:tcW w:w="662" w:type="pct"/>
            <w:tcBorders>
              <w:bottom w:val="single" w:sz="2" w:space="0" w:color="auto"/>
            </w:tcBorders>
            <w:shd w:val="clear" w:color="auto" w:fill="B8BBBE" w:themeFill="accent3" w:themeFillTint="66"/>
            <w:vAlign w:val="center"/>
          </w:tcPr>
          <w:p w14:paraId="3782E790" w14:textId="77777777" w:rsidR="00492309" w:rsidRPr="00B46289" w:rsidRDefault="00492309" w:rsidP="0080108E">
            <w:pPr>
              <w:spacing w:after="0" w:line="276" w:lineRule="auto"/>
              <w:jc w:val="center"/>
              <w:rPr>
                <w:b/>
                <w:sz w:val="20"/>
              </w:rPr>
            </w:pPr>
            <w:r w:rsidRPr="00B46289">
              <w:rPr>
                <w:b/>
                <w:sz w:val="20"/>
              </w:rPr>
              <w:t>Major</w:t>
            </w:r>
          </w:p>
        </w:tc>
        <w:tc>
          <w:tcPr>
            <w:tcW w:w="766" w:type="pct"/>
            <w:tcBorders>
              <w:bottom w:val="single" w:sz="2" w:space="0" w:color="auto"/>
            </w:tcBorders>
            <w:shd w:val="clear" w:color="auto" w:fill="B8BBBE" w:themeFill="accent3" w:themeFillTint="66"/>
            <w:vAlign w:val="center"/>
          </w:tcPr>
          <w:p w14:paraId="33FA5DA6" w14:textId="77777777" w:rsidR="00492309" w:rsidRPr="00B46289" w:rsidRDefault="00492309" w:rsidP="0080108E">
            <w:pPr>
              <w:spacing w:after="0" w:line="276" w:lineRule="auto"/>
              <w:jc w:val="center"/>
              <w:rPr>
                <w:b/>
                <w:sz w:val="20"/>
              </w:rPr>
            </w:pPr>
            <w:r w:rsidRPr="00B46289">
              <w:rPr>
                <w:b/>
                <w:sz w:val="20"/>
              </w:rPr>
              <w:t>Catastrophic</w:t>
            </w:r>
          </w:p>
        </w:tc>
      </w:tr>
      <w:tr w:rsidR="00492309" w:rsidRPr="00AF0CC1" w14:paraId="7CBBF13D" w14:textId="77777777" w:rsidTr="0080108E">
        <w:trPr>
          <w:cantSplit/>
          <w:trHeight w:val="464"/>
        </w:trPr>
        <w:tc>
          <w:tcPr>
            <w:tcW w:w="537" w:type="pct"/>
            <w:vMerge w:val="restart"/>
            <w:shd w:val="clear" w:color="auto" w:fill="B8BBBE" w:themeFill="accent3" w:themeFillTint="66"/>
            <w:textDirection w:val="btLr"/>
            <w:vAlign w:val="center"/>
          </w:tcPr>
          <w:p w14:paraId="18D028F0" w14:textId="77777777" w:rsidR="00492309" w:rsidRPr="00B46289" w:rsidRDefault="00492309" w:rsidP="0080108E">
            <w:pPr>
              <w:spacing w:after="0" w:line="276" w:lineRule="auto"/>
              <w:ind w:left="113" w:right="113"/>
            </w:pPr>
            <w:r w:rsidRPr="00B46289">
              <w:rPr>
                <w:b/>
              </w:rPr>
              <w:t xml:space="preserve">  </w:t>
            </w:r>
            <w:r w:rsidRPr="0057663D">
              <w:rPr>
                <w:b/>
                <w:sz w:val="36"/>
              </w:rPr>
              <w:t xml:space="preserve">  </w:t>
            </w:r>
            <w:r w:rsidRPr="0057663D">
              <w:rPr>
                <w:b/>
                <w:sz w:val="36"/>
              </w:rPr>
              <w:sym w:font="Symbol" w:char="F0AE"/>
            </w:r>
            <w:r w:rsidRPr="0057663D">
              <w:rPr>
                <w:b/>
                <w:sz w:val="36"/>
              </w:rPr>
              <w:t xml:space="preserve">  </w:t>
            </w:r>
            <w:r w:rsidRPr="00B46289">
              <w:rPr>
                <w:b/>
              </w:rPr>
              <w:t xml:space="preserve">Likelihood   </w:t>
            </w:r>
            <w:r w:rsidRPr="0057663D">
              <w:rPr>
                <w:b/>
                <w:sz w:val="36"/>
              </w:rPr>
              <w:sym w:font="Symbol" w:char="F0AE"/>
            </w:r>
          </w:p>
        </w:tc>
        <w:tc>
          <w:tcPr>
            <w:tcW w:w="895" w:type="pct"/>
            <w:tcBorders>
              <w:right w:val="single" w:sz="2" w:space="0" w:color="auto"/>
            </w:tcBorders>
            <w:shd w:val="clear" w:color="auto" w:fill="B8BBBE" w:themeFill="accent3" w:themeFillTint="66"/>
            <w:vAlign w:val="center"/>
          </w:tcPr>
          <w:p w14:paraId="04BF3D88" w14:textId="77777777" w:rsidR="00492309" w:rsidRPr="00B46289" w:rsidRDefault="00492309" w:rsidP="0080108E">
            <w:pPr>
              <w:spacing w:before="60" w:after="60" w:line="276" w:lineRule="auto"/>
              <w:ind w:left="-250" w:firstLine="250"/>
              <w:jc w:val="center"/>
              <w:rPr>
                <w:b/>
                <w:sz w:val="20"/>
              </w:rPr>
            </w:pPr>
            <w:r w:rsidRPr="00B46289">
              <w:rPr>
                <w:b/>
                <w:sz w:val="20"/>
              </w:rPr>
              <w:t>Almost Certain</w:t>
            </w:r>
          </w:p>
        </w:tc>
        <w:tc>
          <w:tcPr>
            <w:tcW w:w="815" w:type="pct"/>
            <w:tcBorders>
              <w:top w:val="single" w:sz="2" w:space="0" w:color="auto"/>
              <w:left w:val="single" w:sz="2" w:space="0" w:color="auto"/>
              <w:bottom w:val="single" w:sz="2" w:space="0" w:color="auto"/>
              <w:right w:val="single" w:sz="2" w:space="0" w:color="auto"/>
            </w:tcBorders>
            <w:shd w:val="clear" w:color="auto" w:fill="FFFF00"/>
            <w:vAlign w:val="center"/>
          </w:tcPr>
          <w:p w14:paraId="37A842AE"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4D12D07F"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65D57652"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0000"/>
            <w:vAlign w:val="center"/>
          </w:tcPr>
          <w:p w14:paraId="49290DFE" w14:textId="77777777" w:rsidR="00492309" w:rsidRPr="00043564" w:rsidRDefault="00492309" w:rsidP="0080108E">
            <w:pPr>
              <w:spacing w:before="60" w:after="60" w:line="276" w:lineRule="auto"/>
              <w:jc w:val="center"/>
              <w:rPr>
                <w:sz w:val="20"/>
              </w:rPr>
            </w:pPr>
          </w:p>
        </w:tc>
        <w:tc>
          <w:tcPr>
            <w:tcW w:w="766" w:type="pct"/>
            <w:tcBorders>
              <w:top w:val="single" w:sz="2" w:space="0" w:color="auto"/>
              <w:left w:val="single" w:sz="2" w:space="0" w:color="auto"/>
              <w:bottom w:val="single" w:sz="2" w:space="0" w:color="auto"/>
              <w:right w:val="single" w:sz="2" w:space="0" w:color="auto"/>
            </w:tcBorders>
            <w:shd w:val="clear" w:color="auto" w:fill="FF0000"/>
            <w:vAlign w:val="center"/>
          </w:tcPr>
          <w:p w14:paraId="470A99D2" w14:textId="77777777" w:rsidR="00492309" w:rsidRPr="00043564" w:rsidRDefault="00492309" w:rsidP="0080108E">
            <w:pPr>
              <w:spacing w:before="60" w:after="60" w:line="276" w:lineRule="auto"/>
              <w:jc w:val="center"/>
              <w:rPr>
                <w:sz w:val="20"/>
              </w:rPr>
            </w:pPr>
          </w:p>
        </w:tc>
      </w:tr>
      <w:tr w:rsidR="00492309" w:rsidRPr="00AF0CC1" w14:paraId="18C8C6EA" w14:textId="77777777" w:rsidTr="0080108E">
        <w:trPr>
          <w:cantSplit/>
          <w:trHeight w:val="563"/>
        </w:trPr>
        <w:tc>
          <w:tcPr>
            <w:tcW w:w="537" w:type="pct"/>
            <w:vMerge/>
            <w:shd w:val="clear" w:color="auto" w:fill="B8BBBE" w:themeFill="accent3" w:themeFillTint="66"/>
          </w:tcPr>
          <w:p w14:paraId="5122BD33" w14:textId="77777777" w:rsidR="00492309" w:rsidRPr="00B46289" w:rsidRDefault="00492309" w:rsidP="0080108E">
            <w:pPr>
              <w:spacing w:line="276" w:lineRule="auto"/>
              <w:rPr>
                <w:sz w:val="20"/>
              </w:rPr>
            </w:pPr>
          </w:p>
        </w:tc>
        <w:tc>
          <w:tcPr>
            <w:tcW w:w="895" w:type="pct"/>
            <w:tcBorders>
              <w:right w:val="single" w:sz="2" w:space="0" w:color="auto"/>
            </w:tcBorders>
            <w:shd w:val="clear" w:color="auto" w:fill="B8BBBE" w:themeFill="accent3" w:themeFillTint="66"/>
            <w:vAlign w:val="center"/>
          </w:tcPr>
          <w:p w14:paraId="3CC13A19" w14:textId="77777777" w:rsidR="00492309" w:rsidRPr="00B46289" w:rsidRDefault="00492309" w:rsidP="0080108E">
            <w:pPr>
              <w:spacing w:before="60" w:after="60" w:line="276" w:lineRule="auto"/>
              <w:ind w:left="-250" w:firstLine="250"/>
              <w:jc w:val="center"/>
              <w:rPr>
                <w:b/>
                <w:sz w:val="20"/>
              </w:rPr>
            </w:pPr>
            <w:r w:rsidRPr="00B46289">
              <w:rPr>
                <w:b/>
                <w:sz w:val="20"/>
              </w:rPr>
              <w:t>Likel</w:t>
            </w:r>
            <w:r>
              <w:rPr>
                <w:b/>
                <w:sz w:val="20"/>
              </w:rPr>
              <w:t>y</w:t>
            </w:r>
          </w:p>
        </w:tc>
        <w:tc>
          <w:tcPr>
            <w:tcW w:w="815" w:type="pct"/>
            <w:tcBorders>
              <w:top w:val="single" w:sz="2" w:space="0" w:color="auto"/>
              <w:left w:val="single" w:sz="2" w:space="0" w:color="auto"/>
              <w:bottom w:val="single" w:sz="2" w:space="0" w:color="auto"/>
              <w:right w:val="single" w:sz="2" w:space="0" w:color="auto"/>
            </w:tcBorders>
            <w:shd w:val="clear" w:color="auto" w:fill="FFFF00"/>
            <w:vAlign w:val="center"/>
          </w:tcPr>
          <w:p w14:paraId="5BDEB27D"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09724459" w14:textId="77777777" w:rsidR="00492309" w:rsidRPr="00043564" w:rsidRDefault="00492309" w:rsidP="0080108E">
            <w:pPr>
              <w:spacing w:before="60" w:after="60" w:line="276" w:lineRule="auto"/>
              <w:jc w:val="center"/>
              <w:rPr>
                <w:sz w:val="20"/>
              </w:rPr>
            </w:pPr>
            <w:r>
              <w:rPr>
                <w:noProof/>
                <w:sz w:val="20"/>
              </w:rPr>
              <mc:AlternateContent>
                <mc:Choice Requires="wps">
                  <w:drawing>
                    <wp:anchor distT="0" distB="0" distL="114300" distR="114300" simplePos="0" relativeHeight="251674624" behindDoc="0" locked="0" layoutInCell="1" allowOverlap="1" wp14:anchorId="3047DA31" wp14:editId="4F8A630A">
                      <wp:simplePos x="0" y="0"/>
                      <wp:positionH relativeFrom="column">
                        <wp:posOffset>-321945</wp:posOffset>
                      </wp:positionH>
                      <wp:positionV relativeFrom="paragraph">
                        <wp:posOffset>240665</wp:posOffset>
                      </wp:positionV>
                      <wp:extent cx="1730375"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7303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37BE5" w14:textId="77777777" w:rsidR="00662756" w:rsidRPr="0098189E" w:rsidRDefault="00662756" w:rsidP="00492309">
                                  <w:pPr>
                                    <w:rPr>
                                      <w:b/>
                                    </w:rPr>
                                  </w:pPr>
                                  <w:r w:rsidRPr="0098189E">
                                    <w:rPr>
                                      <w:b/>
                                    </w:rPr>
                                    <w:t xml:space="preserve">Within Risk Appetite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7DA31" id="Text Box 32" o:spid="_x0000_s1029" type="#_x0000_t202" style="position:absolute;left:0;text-align:left;margin-left:-25.35pt;margin-top:18.95pt;width:136.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" filled="f" stroked="f" strokeweight=".5pt">
                      <v:textbox>
                        <w:txbxContent>
                          <w:p w14:paraId="4D137BE5" w14:textId="77777777" w:rsidR="00662756" w:rsidRPr="0098189E" w:rsidRDefault="00662756" w:rsidP="00492309">
                            <w:pPr>
                              <w:rPr>
                                <w:b/>
                              </w:rPr>
                            </w:pPr>
                            <w:r w:rsidRPr="0098189E">
                              <w:rPr>
                                <w:b/>
                              </w:rPr>
                              <w:t xml:space="preserve">Within Risk Appetite </w:t>
                            </w:r>
                          </w:p>
                        </w:txbxContent>
                      </v:textbox>
                    </v:shape>
                  </w:pict>
                </mc:Fallback>
              </mc:AlternateContent>
            </w: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7FB4C320"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54AE96B0" w14:textId="77777777" w:rsidR="00492309" w:rsidRPr="00043564" w:rsidRDefault="00492309" w:rsidP="0080108E">
            <w:pPr>
              <w:spacing w:before="60" w:after="60" w:line="276" w:lineRule="auto"/>
              <w:jc w:val="center"/>
              <w:rPr>
                <w:sz w:val="20"/>
              </w:rPr>
            </w:pPr>
          </w:p>
        </w:tc>
        <w:tc>
          <w:tcPr>
            <w:tcW w:w="766" w:type="pct"/>
            <w:tcBorders>
              <w:top w:val="single" w:sz="2" w:space="0" w:color="auto"/>
              <w:left w:val="single" w:sz="2" w:space="0" w:color="auto"/>
              <w:bottom w:val="single" w:sz="2" w:space="0" w:color="auto"/>
              <w:right w:val="single" w:sz="2" w:space="0" w:color="auto"/>
            </w:tcBorders>
            <w:shd w:val="clear" w:color="auto" w:fill="FF0000"/>
            <w:vAlign w:val="center"/>
          </w:tcPr>
          <w:p w14:paraId="48D7C5B7" w14:textId="77777777" w:rsidR="00492309" w:rsidRPr="00043564" w:rsidRDefault="00492309" w:rsidP="0080108E">
            <w:pPr>
              <w:spacing w:before="60" w:after="60" w:line="276" w:lineRule="auto"/>
              <w:jc w:val="center"/>
              <w:rPr>
                <w:sz w:val="20"/>
              </w:rPr>
            </w:pPr>
            <w:r>
              <w:rPr>
                <w:noProof/>
                <w:sz w:val="20"/>
              </w:rPr>
              <mc:AlternateContent>
                <mc:Choice Requires="wps">
                  <w:drawing>
                    <wp:anchor distT="0" distB="0" distL="114300" distR="114300" simplePos="0" relativeHeight="251676672" behindDoc="0" locked="0" layoutInCell="1" allowOverlap="1" wp14:anchorId="0B065D4A" wp14:editId="0E358D84">
                      <wp:simplePos x="0" y="0"/>
                      <wp:positionH relativeFrom="column">
                        <wp:posOffset>-455930</wp:posOffset>
                      </wp:positionH>
                      <wp:positionV relativeFrom="paragraph">
                        <wp:posOffset>-466725</wp:posOffset>
                      </wp:positionV>
                      <wp:extent cx="1120775" cy="62039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20775"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1DC75" w14:textId="77777777" w:rsidR="00662756" w:rsidRPr="0098189E" w:rsidRDefault="00662756" w:rsidP="00492309">
                                  <w:pPr>
                                    <w:rPr>
                                      <w:b/>
                                    </w:rPr>
                                  </w:pPr>
                                  <w:r>
                                    <w:rPr>
                                      <w:b/>
                                    </w:rPr>
                                    <w:t>Exceeding</w:t>
                                  </w:r>
                                  <w:r w:rsidRPr="0098189E">
                                    <w:rPr>
                                      <w:b/>
                                    </w:rPr>
                                    <w:t xml:space="preserve"> Risk Appetite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65D4A" id="Text Box 33" o:spid="_x0000_s1030" type="#_x0000_t202" style="position:absolute;left:0;text-align:left;margin-left:-35.9pt;margin-top:-36.75pt;width:88.2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" filled="f" stroked="f" strokeweight=".5pt">
                      <v:textbox>
                        <w:txbxContent>
                          <w:p w14:paraId="28F1DC75" w14:textId="77777777" w:rsidR="00662756" w:rsidRPr="0098189E" w:rsidRDefault="00662756" w:rsidP="00492309">
                            <w:pPr>
                              <w:rPr>
                                <w:b/>
                              </w:rPr>
                            </w:pPr>
                            <w:r>
                              <w:rPr>
                                <w:b/>
                              </w:rPr>
                              <w:t>Exceeding</w:t>
                            </w:r>
                            <w:r w:rsidRPr="0098189E">
                              <w:rPr>
                                <w:b/>
                              </w:rPr>
                              <w:t xml:space="preserve"> Risk Appetite </w:t>
                            </w:r>
                          </w:p>
                        </w:txbxContent>
                      </v:textbox>
                    </v:shape>
                  </w:pict>
                </mc:Fallback>
              </mc:AlternateContent>
            </w:r>
          </w:p>
        </w:tc>
      </w:tr>
      <w:tr w:rsidR="00492309" w:rsidRPr="00AF0CC1" w14:paraId="72B1A0A3" w14:textId="77777777" w:rsidTr="0080108E">
        <w:trPr>
          <w:cantSplit/>
          <w:trHeight w:val="555"/>
        </w:trPr>
        <w:tc>
          <w:tcPr>
            <w:tcW w:w="537" w:type="pct"/>
            <w:vMerge/>
            <w:shd w:val="clear" w:color="auto" w:fill="B8BBBE" w:themeFill="accent3" w:themeFillTint="66"/>
          </w:tcPr>
          <w:p w14:paraId="6983B2C8" w14:textId="77777777" w:rsidR="00492309" w:rsidRPr="00B46289" w:rsidRDefault="00492309" w:rsidP="0080108E">
            <w:pPr>
              <w:spacing w:line="276" w:lineRule="auto"/>
              <w:rPr>
                <w:sz w:val="20"/>
              </w:rPr>
            </w:pPr>
          </w:p>
        </w:tc>
        <w:tc>
          <w:tcPr>
            <w:tcW w:w="895" w:type="pct"/>
            <w:tcBorders>
              <w:right w:val="single" w:sz="2" w:space="0" w:color="auto"/>
            </w:tcBorders>
            <w:shd w:val="clear" w:color="auto" w:fill="B8BBBE" w:themeFill="accent3" w:themeFillTint="66"/>
            <w:vAlign w:val="center"/>
          </w:tcPr>
          <w:p w14:paraId="7C6E9033" w14:textId="77777777" w:rsidR="00492309" w:rsidRPr="00B46289" w:rsidRDefault="00492309" w:rsidP="0080108E">
            <w:pPr>
              <w:spacing w:before="60" w:after="60" w:line="276" w:lineRule="auto"/>
              <w:ind w:left="-250" w:firstLine="250"/>
              <w:jc w:val="center"/>
              <w:rPr>
                <w:b/>
                <w:sz w:val="20"/>
              </w:rPr>
            </w:pPr>
            <w:r w:rsidRPr="00B46289">
              <w:rPr>
                <w:b/>
                <w:sz w:val="20"/>
              </w:rPr>
              <w:t>Possible</w:t>
            </w:r>
          </w:p>
        </w:tc>
        <w:tc>
          <w:tcPr>
            <w:tcW w:w="815" w:type="pct"/>
            <w:tcBorders>
              <w:top w:val="single" w:sz="2" w:space="0" w:color="auto"/>
              <w:left w:val="single" w:sz="2" w:space="0" w:color="auto"/>
              <w:bottom w:val="single" w:sz="2" w:space="0" w:color="auto"/>
              <w:right w:val="single" w:sz="2" w:space="0" w:color="auto"/>
            </w:tcBorders>
            <w:shd w:val="clear" w:color="auto" w:fill="92D050"/>
            <w:vAlign w:val="center"/>
          </w:tcPr>
          <w:p w14:paraId="389EE3CC"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4295D8E8"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09AF2748"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1F82B752" w14:textId="77777777" w:rsidR="00492309" w:rsidRPr="00043564" w:rsidRDefault="00492309" w:rsidP="0080108E">
            <w:pPr>
              <w:spacing w:before="60" w:after="60" w:line="276" w:lineRule="auto"/>
              <w:jc w:val="center"/>
              <w:rPr>
                <w:sz w:val="20"/>
              </w:rPr>
            </w:pPr>
          </w:p>
        </w:tc>
        <w:tc>
          <w:tcPr>
            <w:tcW w:w="766" w:type="pct"/>
            <w:tcBorders>
              <w:top w:val="single" w:sz="2" w:space="0" w:color="auto"/>
              <w:left w:val="single" w:sz="2" w:space="0" w:color="auto"/>
              <w:bottom w:val="single" w:sz="2" w:space="0" w:color="auto"/>
              <w:right w:val="single" w:sz="2" w:space="0" w:color="auto"/>
            </w:tcBorders>
            <w:shd w:val="clear" w:color="auto" w:fill="FF0000"/>
            <w:vAlign w:val="center"/>
          </w:tcPr>
          <w:p w14:paraId="74BF872C" w14:textId="77777777" w:rsidR="00492309" w:rsidRPr="00043564" w:rsidRDefault="00492309" w:rsidP="0080108E">
            <w:pPr>
              <w:spacing w:before="60" w:after="60" w:line="276" w:lineRule="auto"/>
              <w:jc w:val="center"/>
              <w:rPr>
                <w:sz w:val="20"/>
              </w:rPr>
            </w:pPr>
          </w:p>
        </w:tc>
      </w:tr>
      <w:tr w:rsidR="00492309" w:rsidRPr="00AF0CC1" w14:paraId="06F0CD91" w14:textId="77777777" w:rsidTr="0080108E">
        <w:trPr>
          <w:cantSplit/>
          <w:trHeight w:val="462"/>
        </w:trPr>
        <w:tc>
          <w:tcPr>
            <w:tcW w:w="537" w:type="pct"/>
            <w:vMerge/>
            <w:shd w:val="clear" w:color="auto" w:fill="B8BBBE" w:themeFill="accent3" w:themeFillTint="66"/>
          </w:tcPr>
          <w:p w14:paraId="236C7E95" w14:textId="77777777" w:rsidR="00492309" w:rsidRPr="00B46289" w:rsidRDefault="00492309" w:rsidP="0080108E">
            <w:pPr>
              <w:spacing w:line="276" w:lineRule="auto"/>
              <w:rPr>
                <w:sz w:val="20"/>
              </w:rPr>
            </w:pPr>
          </w:p>
        </w:tc>
        <w:tc>
          <w:tcPr>
            <w:tcW w:w="895" w:type="pct"/>
            <w:tcBorders>
              <w:right w:val="single" w:sz="2" w:space="0" w:color="auto"/>
            </w:tcBorders>
            <w:shd w:val="clear" w:color="auto" w:fill="B8BBBE" w:themeFill="accent3" w:themeFillTint="66"/>
            <w:vAlign w:val="center"/>
          </w:tcPr>
          <w:p w14:paraId="1440ED3A" w14:textId="77777777" w:rsidR="00492309" w:rsidRPr="00B46289" w:rsidRDefault="00492309" w:rsidP="0080108E">
            <w:pPr>
              <w:spacing w:before="60" w:after="60" w:line="276" w:lineRule="auto"/>
              <w:ind w:left="-250" w:firstLine="250"/>
              <w:jc w:val="center"/>
              <w:rPr>
                <w:b/>
                <w:sz w:val="20"/>
              </w:rPr>
            </w:pPr>
            <w:r w:rsidRPr="00B46289">
              <w:rPr>
                <w:b/>
                <w:sz w:val="20"/>
              </w:rPr>
              <w:t>Unlikely</w:t>
            </w:r>
          </w:p>
        </w:tc>
        <w:tc>
          <w:tcPr>
            <w:tcW w:w="815" w:type="pct"/>
            <w:tcBorders>
              <w:top w:val="single" w:sz="2" w:space="0" w:color="auto"/>
              <w:left w:val="single" w:sz="2" w:space="0" w:color="auto"/>
              <w:bottom w:val="single" w:sz="2" w:space="0" w:color="auto"/>
              <w:right w:val="single" w:sz="2" w:space="0" w:color="auto"/>
            </w:tcBorders>
            <w:shd w:val="clear" w:color="auto" w:fill="92D050"/>
            <w:vAlign w:val="center"/>
          </w:tcPr>
          <w:p w14:paraId="19D98E68"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4A38F86F"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069F8D33"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9900"/>
            <w:vAlign w:val="center"/>
          </w:tcPr>
          <w:p w14:paraId="31F88CF5" w14:textId="77777777" w:rsidR="00492309" w:rsidRPr="00043564" w:rsidRDefault="00492309" w:rsidP="0080108E">
            <w:pPr>
              <w:spacing w:before="60" w:after="60" w:line="276" w:lineRule="auto"/>
              <w:jc w:val="center"/>
              <w:rPr>
                <w:sz w:val="20"/>
              </w:rPr>
            </w:pPr>
          </w:p>
        </w:tc>
        <w:tc>
          <w:tcPr>
            <w:tcW w:w="766" w:type="pct"/>
            <w:tcBorders>
              <w:top w:val="single" w:sz="2" w:space="0" w:color="auto"/>
              <w:left w:val="single" w:sz="2" w:space="0" w:color="auto"/>
              <w:bottom w:val="single" w:sz="2" w:space="0" w:color="auto"/>
              <w:right w:val="single" w:sz="2" w:space="0" w:color="auto"/>
            </w:tcBorders>
            <w:shd w:val="clear" w:color="auto" w:fill="FF9900"/>
            <w:vAlign w:val="center"/>
          </w:tcPr>
          <w:p w14:paraId="27446C05" w14:textId="77777777" w:rsidR="00492309" w:rsidRPr="00043564" w:rsidRDefault="00492309" w:rsidP="0080108E">
            <w:pPr>
              <w:spacing w:before="60" w:after="60" w:line="276" w:lineRule="auto"/>
              <w:jc w:val="center"/>
              <w:rPr>
                <w:sz w:val="20"/>
              </w:rPr>
            </w:pPr>
          </w:p>
        </w:tc>
      </w:tr>
      <w:tr w:rsidR="00492309" w:rsidRPr="00AF0CC1" w14:paraId="5800D0DC" w14:textId="77777777" w:rsidTr="0080108E">
        <w:trPr>
          <w:cantSplit/>
          <w:trHeight w:val="462"/>
        </w:trPr>
        <w:tc>
          <w:tcPr>
            <w:tcW w:w="537" w:type="pct"/>
            <w:vMerge/>
            <w:shd w:val="clear" w:color="auto" w:fill="B8BBBE" w:themeFill="accent3" w:themeFillTint="66"/>
          </w:tcPr>
          <w:p w14:paraId="5F0AEDAB" w14:textId="77777777" w:rsidR="00492309" w:rsidRPr="00B46289" w:rsidRDefault="00492309" w:rsidP="0080108E">
            <w:pPr>
              <w:spacing w:line="276" w:lineRule="auto"/>
              <w:rPr>
                <w:sz w:val="20"/>
              </w:rPr>
            </w:pPr>
          </w:p>
        </w:tc>
        <w:tc>
          <w:tcPr>
            <w:tcW w:w="895" w:type="pct"/>
            <w:tcBorders>
              <w:right w:val="single" w:sz="2" w:space="0" w:color="auto"/>
            </w:tcBorders>
            <w:shd w:val="clear" w:color="auto" w:fill="B8BBBE" w:themeFill="accent3" w:themeFillTint="66"/>
            <w:vAlign w:val="center"/>
          </w:tcPr>
          <w:p w14:paraId="414CA997" w14:textId="77777777" w:rsidR="00492309" w:rsidRPr="00B46289" w:rsidRDefault="00492309" w:rsidP="0080108E">
            <w:pPr>
              <w:spacing w:before="60" w:after="60" w:line="276" w:lineRule="auto"/>
              <w:ind w:left="-250" w:firstLine="250"/>
              <w:jc w:val="center"/>
              <w:rPr>
                <w:b/>
                <w:sz w:val="20"/>
              </w:rPr>
            </w:pPr>
            <w:r w:rsidRPr="00B46289">
              <w:rPr>
                <w:b/>
                <w:sz w:val="20"/>
              </w:rPr>
              <w:t>Rare</w:t>
            </w:r>
          </w:p>
        </w:tc>
        <w:tc>
          <w:tcPr>
            <w:tcW w:w="815" w:type="pct"/>
            <w:tcBorders>
              <w:top w:val="single" w:sz="2" w:space="0" w:color="auto"/>
              <w:left w:val="single" w:sz="2" w:space="0" w:color="auto"/>
              <w:bottom w:val="single" w:sz="2" w:space="0" w:color="auto"/>
              <w:right w:val="single" w:sz="2" w:space="0" w:color="auto"/>
            </w:tcBorders>
            <w:shd w:val="clear" w:color="auto" w:fill="92D050"/>
            <w:vAlign w:val="center"/>
          </w:tcPr>
          <w:p w14:paraId="3512D1FC"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92D050"/>
            <w:vAlign w:val="center"/>
          </w:tcPr>
          <w:p w14:paraId="2E0E7901"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7C44E7A3" w14:textId="77777777" w:rsidR="00492309" w:rsidRPr="00043564" w:rsidRDefault="00492309" w:rsidP="0080108E">
            <w:pPr>
              <w:spacing w:before="60" w:after="60" w:line="276" w:lineRule="auto"/>
              <w:jc w:val="center"/>
              <w:rPr>
                <w:sz w:val="20"/>
              </w:rPr>
            </w:pPr>
          </w:p>
        </w:tc>
        <w:tc>
          <w:tcPr>
            <w:tcW w:w="662" w:type="pct"/>
            <w:tcBorders>
              <w:top w:val="single" w:sz="2" w:space="0" w:color="auto"/>
              <w:left w:val="single" w:sz="2" w:space="0" w:color="auto"/>
              <w:bottom w:val="single" w:sz="2" w:space="0" w:color="auto"/>
              <w:right w:val="single" w:sz="2" w:space="0" w:color="auto"/>
            </w:tcBorders>
            <w:shd w:val="clear" w:color="auto" w:fill="FFFF00"/>
            <w:vAlign w:val="center"/>
          </w:tcPr>
          <w:p w14:paraId="7A7754F8" w14:textId="77777777" w:rsidR="00492309" w:rsidRPr="00043564" w:rsidRDefault="00492309" w:rsidP="0080108E">
            <w:pPr>
              <w:spacing w:before="60" w:after="60" w:line="276" w:lineRule="auto"/>
              <w:jc w:val="center"/>
              <w:rPr>
                <w:sz w:val="20"/>
              </w:rPr>
            </w:pPr>
          </w:p>
        </w:tc>
        <w:tc>
          <w:tcPr>
            <w:tcW w:w="766" w:type="pct"/>
            <w:tcBorders>
              <w:top w:val="single" w:sz="2" w:space="0" w:color="auto"/>
              <w:left w:val="single" w:sz="2" w:space="0" w:color="auto"/>
              <w:bottom w:val="single" w:sz="2" w:space="0" w:color="auto"/>
              <w:right w:val="single" w:sz="2" w:space="0" w:color="auto"/>
            </w:tcBorders>
            <w:shd w:val="clear" w:color="auto" w:fill="FF9900"/>
            <w:vAlign w:val="center"/>
          </w:tcPr>
          <w:p w14:paraId="4F039891" w14:textId="77777777" w:rsidR="00492309" w:rsidRPr="00043564" w:rsidRDefault="00492309" w:rsidP="0080108E">
            <w:pPr>
              <w:spacing w:before="60" w:after="60" w:line="276" w:lineRule="auto"/>
              <w:jc w:val="center"/>
              <w:rPr>
                <w:sz w:val="20"/>
              </w:rPr>
            </w:pPr>
            <w:r>
              <w:rPr>
                <w:b/>
                <w:noProof/>
                <w:sz w:val="20"/>
              </w:rPr>
              <mc:AlternateContent>
                <mc:Choice Requires="wps">
                  <w:drawing>
                    <wp:anchor distT="0" distB="0" distL="114300" distR="114300" simplePos="0" relativeHeight="251673600" behindDoc="0" locked="0" layoutInCell="1" allowOverlap="1" wp14:anchorId="3782CC2F" wp14:editId="2FDFE8A3">
                      <wp:simplePos x="0" y="0"/>
                      <wp:positionH relativeFrom="column">
                        <wp:posOffset>-3251835</wp:posOffset>
                      </wp:positionH>
                      <wp:positionV relativeFrom="paragraph">
                        <wp:posOffset>-1335405</wp:posOffset>
                      </wp:positionV>
                      <wp:extent cx="4050665" cy="1598295"/>
                      <wp:effectExtent l="19050" t="38100" r="45085" b="20955"/>
                      <wp:wrapNone/>
                      <wp:docPr id="31" name="Pentagon 31"/>
                      <wp:cNvGraphicFramePr/>
                      <a:graphic xmlns:a="http://schemas.openxmlformats.org/drawingml/2006/main">
                        <a:graphicData uri="http://schemas.microsoft.com/office/word/2010/wordprocessingShape">
                          <wps:wsp>
                            <wps:cNvSpPr/>
                            <wps:spPr>
                              <a:xfrm>
                                <a:off x="0" y="0"/>
                                <a:ext cx="4050665" cy="1598295"/>
                              </a:xfrm>
                              <a:custGeom>
                                <a:avLst/>
                                <a:gdLst>
                                  <a:gd name="connsiteX0" fmla="*/ 0 w 4072890"/>
                                  <a:gd name="connsiteY0" fmla="*/ 0 h 1663700"/>
                                  <a:gd name="connsiteX1" fmla="*/ 3795601 w 4072890"/>
                                  <a:gd name="connsiteY1" fmla="*/ 0 h 1663700"/>
                                  <a:gd name="connsiteX2" fmla="*/ 4072890 w 4072890"/>
                                  <a:gd name="connsiteY2" fmla="*/ 277289 h 1663700"/>
                                  <a:gd name="connsiteX3" fmla="*/ 4072890 w 4072890"/>
                                  <a:gd name="connsiteY3" fmla="*/ 1663700 h 1663700"/>
                                  <a:gd name="connsiteX4" fmla="*/ 0 w 4072890"/>
                                  <a:gd name="connsiteY4" fmla="*/ 1663700 h 1663700"/>
                                  <a:gd name="connsiteX5" fmla="*/ 0 w 4072890"/>
                                  <a:gd name="connsiteY5" fmla="*/ 0 h 1663700"/>
                                  <a:gd name="connsiteX0" fmla="*/ 0 w 4072890"/>
                                  <a:gd name="connsiteY0" fmla="*/ 0 h 1663700"/>
                                  <a:gd name="connsiteX1" fmla="*/ 2402230 w 4072890"/>
                                  <a:gd name="connsiteY1" fmla="*/ 54429 h 1663700"/>
                                  <a:gd name="connsiteX2" fmla="*/ 4072890 w 4072890"/>
                                  <a:gd name="connsiteY2" fmla="*/ 277289 h 1663700"/>
                                  <a:gd name="connsiteX3" fmla="*/ 4072890 w 4072890"/>
                                  <a:gd name="connsiteY3" fmla="*/ 1663700 h 1663700"/>
                                  <a:gd name="connsiteX4" fmla="*/ 0 w 4072890"/>
                                  <a:gd name="connsiteY4" fmla="*/ 1663700 h 1663700"/>
                                  <a:gd name="connsiteX5" fmla="*/ 0 w 4072890"/>
                                  <a:gd name="connsiteY5" fmla="*/ 0 h 1663700"/>
                                  <a:gd name="connsiteX0" fmla="*/ 0 w 4072890"/>
                                  <a:gd name="connsiteY0" fmla="*/ 0 h 1663700"/>
                                  <a:gd name="connsiteX1" fmla="*/ 2402230 w 4072890"/>
                                  <a:gd name="connsiteY1" fmla="*/ 54429 h 1663700"/>
                                  <a:gd name="connsiteX2" fmla="*/ 4062004 w 4072890"/>
                                  <a:gd name="connsiteY2" fmla="*/ 1071946 h 1663700"/>
                                  <a:gd name="connsiteX3" fmla="*/ 4072890 w 4072890"/>
                                  <a:gd name="connsiteY3" fmla="*/ 1663700 h 1663700"/>
                                  <a:gd name="connsiteX4" fmla="*/ 0 w 4072890"/>
                                  <a:gd name="connsiteY4" fmla="*/ 1663700 h 1663700"/>
                                  <a:gd name="connsiteX5" fmla="*/ 0 w 4072890"/>
                                  <a:gd name="connsiteY5" fmla="*/ 0 h 1663700"/>
                                  <a:gd name="connsiteX0" fmla="*/ 0 w 4072890"/>
                                  <a:gd name="connsiteY0" fmla="*/ 0 h 1663700"/>
                                  <a:gd name="connsiteX1" fmla="*/ 2402230 w 4072890"/>
                                  <a:gd name="connsiteY1" fmla="*/ 54429 h 1663700"/>
                                  <a:gd name="connsiteX2" fmla="*/ 4062004 w 4072890"/>
                                  <a:gd name="connsiteY2" fmla="*/ 1071946 h 1663700"/>
                                  <a:gd name="connsiteX3" fmla="*/ 4072890 w 4072890"/>
                                  <a:gd name="connsiteY3" fmla="*/ 1663700 h 1663700"/>
                                  <a:gd name="connsiteX4" fmla="*/ 0 w 4072890"/>
                                  <a:gd name="connsiteY4" fmla="*/ 1663700 h 1663700"/>
                                  <a:gd name="connsiteX5" fmla="*/ 0 w 4072890"/>
                                  <a:gd name="connsiteY5" fmla="*/ 0 h 1663700"/>
                                  <a:gd name="connsiteX0" fmla="*/ 0 w 4072890"/>
                                  <a:gd name="connsiteY0" fmla="*/ 21771 h 1609271"/>
                                  <a:gd name="connsiteX1" fmla="*/ 2402230 w 4072890"/>
                                  <a:gd name="connsiteY1" fmla="*/ 0 h 1609271"/>
                                  <a:gd name="connsiteX2" fmla="*/ 4062004 w 4072890"/>
                                  <a:gd name="connsiteY2" fmla="*/ 1017517 h 1609271"/>
                                  <a:gd name="connsiteX3" fmla="*/ 4072890 w 4072890"/>
                                  <a:gd name="connsiteY3" fmla="*/ 1609271 h 1609271"/>
                                  <a:gd name="connsiteX4" fmla="*/ 0 w 4072890"/>
                                  <a:gd name="connsiteY4" fmla="*/ 1609271 h 1609271"/>
                                  <a:gd name="connsiteX5" fmla="*/ 0 w 4072890"/>
                                  <a:gd name="connsiteY5" fmla="*/ 21771 h 1609271"/>
                                  <a:gd name="connsiteX0" fmla="*/ 0 w 4072890"/>
                                  <a:gd name="connsiteY0" fmla="*/ 21771 h 1609271"/>
                                  <a:gd name="connsiteX1" fmla="*/ 2140973 w 4072890"/>
                                  <a:gd name="connsiteY1" fmla="*/ 0 h 1609271"/>
                                  <a:gd name="connsiteX2" fmla="*/ 4062004 w 4072890"/>
                                  <a:gd name="connsiteY2" fmla="*/ 1017517 h 1609271"/>
                                  <a:gd name="connsiteX3" fmla="*/ 4072890 w 4072890"/>
                                  <a:gd name="connsiteY3" fmla="*/ 1609271 h 1609271"/>
                                  <a:gd name="connsiteX4" fmla="*/ 0 w 4072890"/>
                                  <a:gd name="connsiteY4" fmla="*/ 1609271 h 1609271"/>
                                  <a:gd name="connsiteX5" fmla="*/ 0 w 4072890"/>
                                  <a:gd name="connsiteY5" fmla="*/ 21771 h 1609271"/>
                                  <a:gd name="connsiteX0" fmla="*/ 0 w 4072890"/>
                                  <a:gd name="connsiteY0" fmla="*/ 21771 h 1609271"/>
                                  <a:gd name="connsiteX1" fmla="*/ 2140973 w 4072890"/>
                                  <a:gd name="connsiteY1" fmla="*/ 0 h 1609271"/>
                                  <a:gd name="connsiteX2" fmla="*/ 4062004 w 4072890"/>
                                  <a:gd name="connsiteY2" fmla="*/ 1017517 h 1609271"/>
                                  <a:gd name="connsiteX3" fmla="*/ 4072890 w 4072890"/>
                                  <a:gd name="connsiteY3" fmla="*/ 1609271 h 1609271"/>
                                  <a:gd name="connsiteX4" fmla="*/ 0 w 4072890"/>
                                  <a:gd name="connsiteY4" fmla="*/ 1609271 h 1609271"/>
                                  <a:gd name="connsiteX5" fmla="*/ 0 w 4072890"/>
                                  <a:gd name="connsiteY5" fmla="*/ 21771 h 1609271"/>
                                  <a:gd name="connsiteX0" fmla="*/ 0 w 4072890"/>
                                  <a:gd name="connsiteY0" fmla="*/ 21771 h 1609271"/>
                                  <a:gd name="connsiteX1" fmla="*/ 2140973 w 4072890"/>
                                  <a:gd name="connsiteY1" fmla="*/ 0 h 1609271"/>
                                  <a:gd name="connsiteX2" fmla="*/ 4062004 w 4072890"/>
                                  <a:gd name="connsiteY2" fmla="*/ 1017517 h 1609271"/>
                                  <a:gd name="connsiteX3" fmla="*/ 4072890 w 4072890"/>
                                  <a:gd name="connsiteY3" fmla="*/ 1609271 h 1609271"/>
                                  <a:gd name="connsiteX4" fmla="*/ 0 w 4072890"/>
                                  <a:gd name="connsiteY4" fmla="*/ 1609271 h 1609271"/>
                                  <a:gd name="connsiteX5" fmla="*/ 0 w 4072890"/>
                                  <a:gd name="connsiteY5" fmla="*/ 21771 h 16092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72890" h="1609271">
                                    <a:moveTo>
                                      <a:pt x="0" y="21771"/>
                                    </a:moveTo>
                                    <a:lnTo>
                                      <a:pt x="2140973" y="0"/>
                                    </a:lnTo>
                                    <a:cubicBezTo>
                                      <a:pt x="2618031" y="535060"/>
                                      <a:pt x="3236603" y="1059345"/>
                                      <a:pt x="4062004" y="1017517"/>
                                    </a:cubicBezTo>
                                    <a:lnTo>
                                      <a:pt x="4072890" y="1609271"/>
                                    </a:lnTo>
                                    <a:lnTo>
                                      <a:pt x="0" y="1609271"/>
                                    </a:lnTo>
                                    <a:lnTo>
                                      <a:pt x="0" y="21771"/>
                                    </a:lnTo>
                                    <a:close/>
                                  </a:path>
                                </a:pathLst>
                              </a:custGeom>
                              <a:solidFill>
                                <a:schemeClr val="accent6">
                                  <a:lumMod val="20000"/>
                                  <a:lumOff val="80000"/>
                                  <a:alpha val="78000"/>
                                </a:schemeClr>
                              </a:solidFill>
                              <a:ln w="34925"/>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FB331" id="Pentagon 31" o:spid="_x0000_s1026" style="position:absolute;margin-left:-256.05pt;margin-top:-105.15pt;width:318.95pt;height:1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2890,160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" path="m,21771l2140973,v477058,535060,1095630,1059345,1921031,1017517l4072890,1609271,,1609271,,21771xe" fillcolor="#e2efd9 [665]" strokecolor="#70ad47 [3209]" strokeweight="2.75pt">
                      <v:fill opacity="51143f"/>
                      <v:stroke joinstyle="miter"/>
                      <v:path arrowok="t" o:connecttype="custom" o:connectlocs="0,21623;2129290,0;4039838,1010577;4050665,1598295;0,1598295;0,21623" o:connectangles="0,0,0,0,0,0"/>
                    </v:shape>
                  </w:pict>
                </mc:Fallback>
              </mc:AlternateContent>
            </w:r>
          </w:p>
        </w:tc>
      </w:tr>
    </w:tbl>
    <w:p w14:paraId="32596E20" w14:textId="77777777" w:rsidR="00492309" w:rsidRPr="00035C48" w:rsidRDefault="00492309" w:rsidP="00492309">
      <w:pPr>
        <w:pStyle w:val="Heading3"/>
      </w:pPr>
      <w:bookmarkStart w:id="32" w:name="_Toc524953713"/>
      <w:r>
        <w:t xml:space="preserve">Portfolio </w:t>
      </w:r>
      <w:r w:rsidRPr="00035C48">
        <w:t xml:space="preserve">Risk </w:t>
      </w:r>
      <w:r>
        <w:t>Tolerance</w:t>
      </w:r>
      <w:bookmarkEnd w:id="32"/>
      <w:r w:rsidRPr="00035C48">
        <w:t xml:space="preserve"> </w:t>
      </w:r>
    </w:p>
    <w:p w14:paraId="2BE2922D" w14:textId="77777777" w:rsidR="0092186E" w:rsidRPr="00D8682A" w:rsidRDefault="00EB3E61" w:rsidP="00D8682A">
      <w:r w:rsidRPr="00D8682A">
        <w:t>Portfolio</w:t>
      </w:r>
      <w:r w:rsidR="00492309" w:rsidRPr="00D8682A">
        <w:t xml:space="preserve"> risk tolerance is the </w:t>
      </w:r>
      <w:r w:rsidR="0092186E" w:rsidRPr="00D8682A">
        <w:t>P</w:t>
      </w:r>
      <w:r w:rsidR="00492309" w:rsidRPr="00D8682A">
        <w:t xml:space="preserve">ortfolio’s readiness to bear the risk after treatment in order to achieve the objectives.  Risk tolerance related to project risk is outlined within the Project Delivery </w:t>
      </w:r>
      <w:r w:rsidR="0092186E" w:rsidRPr="00D8682A">
        <w:t>Framework, Project Tolerance Guide and Decision Guide</w:t>
      </w:r>
      <w:r w:rsidR="00492309" w:rsidRPr="00D8682A">
        <w:t xml:space="preserve">.  This is an effective escalation process in place for the projects.  </w:t>
      </w:r>
    </w:p>
    <w:p w14:paraId="2E0E85F1" w14:textId="77777777" w:rsidR="00492309" w:rsidRPr="00A00ADF" w:rsidRDefault="00492309" w:rsidP="00492309">
      <w:pPr>
        <w:spacing w:before="120" w:line="276" w:lineRule="auto"/>
        <w:rPr>
          <w:rFonts w:cs="Calibri"/>
        </w:rPr>
      </w:pPr>
      <w:r w:rsidRPr="00A00ADF">
        <w:rPr>
          <w:rFonts w:cs="Calibri"/>
        </w:rPr>
        <w:t xml:space="preserve">All Project risks that are rated post treatment as </w:t>
      </w:r>
      <w:r w:rsidRPr="00A00ADF">
        <w:rPr>
          <w:rFonts w:cs="Calibri"/>
          <w:highlight w:val="red"/>
        </w:rPr>
        <w:t>Extreme</w:t>
      </w:r>
      <w:r w:rsidRPr="00A00ADF">
        <w:rPr>
          <w:rFonts w:cs="Calibri"/>
        </w:rPr>
        <w:t xml:space="preserve"> and new </w:t>
      </w:r>
      <w:r w:rsidRPr="00A00ADF">
        <w:rPr>
          <w:rFonts w:cs="Calibri"/>
          <w:shd w:val="clear" w:color="auto" w:fill="FFC000"/>
        </w:rPr>
        <w:t>High</w:t>
      </w:r>
      <w:r w:rsidRPr="00A00ADF">
        <w:rPr>
          <w:rFonts w:cs="Calibri"/>
        </w:rPr>
        <w:t xml:space="preserve"> risks are considered out-of-tolerance and are communicated and ‘escalated’ for oversight and </w:t>
      </w:r>
      <w:r w:rsidR="0092186E" w:rsidRPr="00A00ADF">
        <w:rPr>
          <w:rFonts w:cs="Calibri"/>
        </w:rPr>
        <w:t>review and</w:t>
      </w:r>
      <w:r w:rsidRPr="00A00ADF">
        <w:rPr>
          <w:rFonts w:cs="Calibri"/>
        </w:rPr>
        <w:t xml:space="preserve"> will automatically form part of the Portfolio risks.  All Extreme and High project risks will be communicated to the </w:t>
      </w:r>
      <w:r w:rsidR="006504E8">
        <w:rPr>
          <w:rFonts w:cs="Calibri"/>
        </w:rPr>
        <w:t>Project/Program Board</w:t>
      </w:r>
      <w:r w:rsidRPr="00A00ADF">
        <w:rPr>
          <w:rFonts w:cs="Calibri"/>
        </w:rPr>
        <w:t xml:space="preserve">, Executive Sponsor and CIO.  This is facilitated by the </w:t>
      </w:r>
      <w:r w:rsidR="006504E8">
        <w:rPr>
          <w:rFonts w:cs="Calibri"/>
        </w:rPr>
        <w:t>Director</w:t>
      </w:r>
      <w:r w:rsidR="0092186E">
        <w:rPr>
          <w:rFonts w:cs="Calibri"/>
        </w:rPr>
        <w:t xml:space="preserve"> responsible for project delivery</w:t>
      </w:r>
      <w:r w:rsidRPr="00A00ADF">
        <w:rPr>
          <w:rFonts w:cs="Calibri"/>
        </w:rPr>
        <w:t xml:space="preserve">, with the information provided by the Project Manager.  Tolerances remain low for the </w:t>
      </w:r>
      <w:r w:rsidR="00EB3E61">
        <w:rPr>
          <w:rFonts w:cs="Calibri"/>
        </w:rPr>
        <w:t>Portfolio</w:t>
      </w:r>
      <w:r w:rsidRPr="00A00ADF">
        <w:rPr>
          <w:rFonts w:cs="Calibri"/>
        </w:rPr>
        <w:t xml:space="preserve"> as the importance of the </w:t>
      </w:r>
      <w:r w:rsidR="0092186E">
        <w:rPr>
          <w:rFonts w:cs="Calibri"/>
        </w:rPr>
        <w:t>P</w:t>
      </w:r>
      <w:r w:rsidRPr="00A00ADF">
        <w:rPr>
          <w:rFonts w:cs="Calibri"/>
        </w:rPr>
        <w:t xml:space="preserve">ortfolio in achieving strategic objectives outweighs that of individual projects.  </w:t>
      </w:r>
    </w:p>
    <w:tbl>
      <w:tblPr>
        <w:tblW w:w="5000" w:type="pct"/>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CellMar>
          <w:top w:w="28" w:type="dxa"/>
          <w:left w:w="57" w:type="dxa"/>
          <w:bottom w:w="28" w:type="dxa"/>
          <w:right w:w="57" w:type="dxa"/>
        </w:tblCellMar>
        <w:tblLook w:val="04A0" w:firstRow="1" w:lastRow="0" w:firstColumn="1" w:lastColumn="0" w:noHBand="0" w:noVBand="1"/>
      </w:tblPr>
      <w:tblGrid>
        <w:gridCol w:w="1349"/>
        <w:gridCol w:w="2555"/>
        <w:gridCol w:w="2555"/>
        <w:gridCol w:w="2557"/>
      </w:tblGrid>
      <w:tr w:rsidR="00492309" w:rsidRPr="00BB5E71" w14:paraId="0E0AD3B8" w14:textId="77777777" w:rsidTr="0092186E">
        <w:trPr>
          <w:trHeight w:val="85"/>
          <w:tblHeader/>
        </w:trPr>
        <w:tc>
          <w:tcPr>
            <w:tcW w:w="748" w:type="pct"/>
            <w:shd w:val="clear" w:color="auto" w:fill="auto"/>
            <w:vAlign w:val="center"/>
          </w:tcPr>
          <w:p w14:paraId="7E352DDD" w14:textId="77777777" w:rsidR="00492309" w:rsidRPr="00BB5E71" w:rsidRDefault="00492309" w:rsidP="0080108E">
            <w:pPr>
              <w:pStyle w:val="Tableheaderreverse"/>
            </w:pPr>
          </w:p>
        </w:tc>
        <w:tc>
          <w:tcPr>
            <w:tcW w:w="1417" w:type="pct"/>
            <w:shd w:val="clear" w:color="auto" w:fill="A0C13B"/>
          </w:tcPr>
          <w:p w14:paraId="592D63C8" w14:textId="77777777" w:rsidR="00492309" w:rsidRPr="00BB5E71" w:rsidRDefault="00492309" w:rsidP="0080108E">
            <w:pPr>
              <w:pStyle w:val="Tableheaderreverse"/>
            </w:pPr>
            <w:r w:rsidRPr="00BB5E71">
              <w:t>Green</w:t>
            </w:r>
          </w:p>
        </w:tc>
        <w:tc>
          <w:tcPr>
            <w:tcW w:w="1417" w:type="pct"/>
            <w:shd w:val="clear" w:color="auto" w:fill="FFC000"/>
          </w:tcPr>
          <w:p w14:paraId="3D59CA18" w14:textId="77777777" w:rsidR="00492309" w:rsidRPr="00BB5E71" w:rsidRDefault="00492309" w:rsidP="0080108E">
            <w:pPr>
              <w:pStyle w:val="Tableheaderreverse"/>
            </w:pPr>
            <w:r w:rsidRPr="00BB5E71">
              <w:t>Amber</w:t>
            </w:r>
          </w:p>
        </w:tc>
        <w:tc>
          <w:tcPr>
            <w:tcW w:w="1418" w:type="pct"/>
            <w:shd w:val="clear" w:color="auto" w:fill="FF0000"/>
            <w:vAlign w:val="center"/>
          </w:tcPr>
          <w:p w14:paraId="38AADDC6" w14:textId="77777777" w:rsidR="00492309" w:rsidRPr="00BB5E71" w:rsidRDefault="00492309" w:rsidP="0080108E">
            <w:pPr>
              <w:pStyle w:val="Tableheaderreverse"/>
            </w:pPr>
            <w:r w:rsidRPr="00BB5E71">
              <w:t>Red</w:t>
            </w:r>
          </w:p>
        </w:tc>
      </w:tr>
      <w:tr w:rsidR="00492309" w:rsidRPr="00D8682A" w14:paraId="202C837E" w14:textId="77777777" w:rsidTr="0092186E">
        <w:trPr>
          <w:trHeight w:val="49"/>
        </w:trPr>
        <w:tc>
          <w:tcPr>
            <w:tcW w:w="748" w:type="pct"/>
          </w:tcPr>
          <w:p w14:paraId="5068E4B4" w14:textId="77777777" w:rsidR="00492309" w:rsidRPr="00D8682A" w:rsidRDefault="00492309" w:rsidP="00D8682A">
            <w:pPr>
              <w:pStyle w:val="TableContent"/>
              <w:rPr>
                <w:b/>
              </w:rPr>
            </w:pPr>
            <w:r w:rsidRPr="00D8682A">
              <w:rPr>
                <w:b/>
              </w:rPr>
              <w:t>Description</w:t>
            </w:r>
          </w:p>
        </w:tc>
        <w:tc>
          <w:tcPr>
            <w:tcW w:w="1417" w:type="pct"/>
          </w:tcPr>
          <w:p w14:paraId="631AA355" w14:textId="77777777" w:rsidR="00492309" w:rsidRPr="00D8682A" w:rsidRDefault="00492309" w:rsidP="00D8682A">
            <w:pPr>
              <w:pStyle w:val="TableContent"/>
            </w:pPr>
            <w:r w:rsidRPr="00D8682A">
              <w:t>Portfolio risks exist, however, there are sufficient treatments in place.</w:t>
            </w:r>
          </w:p>
          <w:p w14:paraId="0FF8DAD5" w14:textId="77777777" w:rsidR="00492309" w:rsidRPr="00D8682A" w:rsidRDefault="00492309" w:rsidP="00D8682A">
            <w:pPr>
              <w:pStyle w:val="TableContent"/>
            </w:pPr>
          </w:p>
        </w:tc>
        <w:tc>
          <w:tcPr>
            <w:tcW w:w="1417" w:type="pct"/>
          </w:tcPr>
          <w:p w14:paraId="58EFE6E2" w14:textId="77777777" w:rsidR="00492309" w:rsidRPr="00D8682A" w:rsidRDefault="00492309" w:rsidP="00D8682A">
            <w:pPr>
              <w:pStyle w:val="TableContent"/>
            </w:pPr>
            <w:r w:rsidRPr="00D8682A">
              <w:t xml:space="preserve">Portfolio Risks are requiring attention.  The risk register for the portfolio includes risks rated as high or extreme. </w:t>
            </w:r>
          </w:p>
          <w:p w14:paraId="06794D36" w14:textId="77777777" w:rsidR="00492309" w:rsidRPr="00D8682A" w:rsidRDefault="00492309" w:rsidP="00D8682A">
            <w:pPr>
              <w:pStyle w:val="TableContent"/>
            </w:pPr>
            <w:r w:rsidRPr="00D8682A">
              <w:t xml:space="preserve">Project risks are increasing.   </w:t>
            </w:r>
          </w:p>
        </w:tc>
        <w:tc>
          <w:tcPr>
            <w:tcW w:w="1418" w:type="pct"/>
          </w:tcPr>
          <w:p w14:paraId="7693D3AD" w14:textId="77777777" w:rsidR="00492309" w:rsidRPr="00D8682A" w:rsidRDefault="00492309" w:rsidP="00D8682A">
            <w:pPr>
              <w:pStyle w:val="TableContent"/>
            </w:pPr>
            <w:r w:rsidRPr="00D8682A">
              <w:t>Portfolio is carrying a high level of project risks that as an aggregate risk the portfolio from achieving its objectives.  Project risks are not effectively treated.</w:t>
            </w:r>
          </w:p>
        </w:tc>
      </w:tr>
      <w:tr w:rsidR="00492309" w:rsidRPr="00D8682A" w14:paraId="04698DC7" w14:textId="77777777" w:rsidTr="0092186E">
        <w:trPr>
          <w:trHeight w:val="49"/>
        </w:trPr>
        <w:tc>
          <w:tcPr>
            <w:tcW w:w="748" w:type="pct"/>
          </w:tcPr>
          <w:p w14:paraId="66BD4520" w14:textId="77777777" w:rsidR="00492309" w:rsidRPr="00D8682A" w:rsidRDefault="00492309" w:rsidP="00D8682A">
            <w:pPr>
              <w:pStyle w:val="TableContent"/>
              <w:rPr>
                <w:b/>
              </w:rPr>
            </w:pPr>
            <w:r w:rsidRPr="00D8682A">
              <w:rPr>
                <w:b/>
              </w:rPr>
              <w:t>Tolerance Level</w:t>
            </w:r>
          </w:p>
        </w:tc>
        <w:tc>
          <w:tcPr>
            <w:tcW w:w="1417" w:type="pct"/>
          </w:tcPr>
          <w:p w14:paraId="0611B9FD" w14:textId="77777777" w:rsidR="00492309" w:rsidRPr="00D8682A" w:rsidRDefault="00492309" w:rsidP="00D8682A">
            <w:pPr>
              <w:pStyle w:val="TableContent"/>
            </w:pPr>
            <w:r w:rsidRPr="00D8682A">
              <w:t xml:space="preserve">There are no new High or Extreme risks on the project or portfolio risk registers.  </w:t>
            </w:r>
          </w:p>
        </w:tc>
        <w:tc>
          <w:tcPr>
            <w:tcW w:w="1417" w:type="pct"/>
          </w:tcPr>
          <w:p w14:paraId="7118DED2" w14:textId="7F849A75" w:rsidR="00492309" w:rsidRPr="00D8682A" w:rsidRDefault="00E0789F" w:rsidP="00D8682A">
            <w:pPr>
              <w:pStyle w:val="TableContent"/>
            </w:pPr>
            <w:r>
              <w:t>Up to 33</w:t>
            </w:r>
            <w:r w:rsidR="00492309" w:rsidRPr="00D8682A">
              <w:t xml:space="preserve">% of active Tier 1 projects are reporting RED for project risk tolerance and/or overall project tolerance. </w:t>
            </w:r>
          </w:p>
          <w:p w14:paraId="62291C2B" w14:textId="77777777" w:rsidR="00492309" w:rsidRPr="00D8682A" w:rsidRDefault="00492309" w:rsidP="00D8682A">
            <w:pPr>
              <w:pStyle w:val="TableContent"/>
            </w:pPr>
          </w:p>
        </w:tc>
        <w:tc>
          <w:tcPr>
            <w:tcW w:w="1418" w:type="pct"/>
          </w:tcPr>
          <w:p w14:paraId="5E2A7D74" w14:textId="77777777" w:rsidR="00492309" w:rsidRPr="00D8682A" w:rsidRDefault="00492309" w:rsidP="00D8682A">
            <w:pPr>
              <w:pStyle w:val="TableContent"/>
            </w:pPr>
            <w:r w:rsidRPr="00D8682A">
              <w:t>There are any projects with Extreme Risks post treatment</w:t>
            </w:r>
          </w:p>
          <w:p w14:paraId="1F1BB132" w14:textId="6541A5E6" w:rsidR="00492309" w:rsidRPr="00D8682A" w:rsidRDefault="00E0789F" w:rsidP="00D8682A">
            <w:pPr>
              <w:pStyle w:val="TableContent"/>
            </w:pPr>
            <w:r>
              <w:t>More than 33</w:t>
            </w:r>
            <w:r w:rsidR="00492309" w:rsidRPr="00D8682A">
              <w:t>% of active Tier 1 Projects are reporting RED for project risk tolerance and/or overall project tolerance.</w:t>
            </w:r>
          </w:p>
        </w:tc>
      </w:tr>
      <w:tr w:rsidR="00492309" w:rsidRPr="00D8682A" w14:paraId="442F6DF0" w14:textId="77777777" w:rsidTr="0092186E">
        <w:trPr>
          <w:trHeight w:val="49"/>
        </w:trPr>
        <w:tc>
          <w:tcPr>
            <w:tcW w:w="748" w:type="pct"/>
          </w:tcPr>
          <w:p w14:paraId="6070D120" w14:textId="77777777" w:rsidR="00492309" w:rsidRPr="00D8682A" w:rsidRDefault="00492309" w:rsidP="00D8682A">
            <w:pPr>
              <w:pStyle w:val="TableContent"/>
              <w:rPr>
                <w:b/>
              </w:rPr>
            </w:pPr>
            <w:r w:rsidRPr="00D8682A">
              <w:rPr>
                <w:b/>
              </w:rPr>
              <w:t xml:space="preserve">Escalation </w:t>
            </w:r>
          </w:p>
        </w:tc>
        <w:tc>
          <w:tcPr>
            <w:tcW w:w="1417" w:type="pct"/>
          </w:tcPr>
          <w:p w14:paraId="63139D8D" w14:textId="77777777" w:rsidR="00492309" w:rsidRPr="00D8682A" w:rsidRDefault="00492309" w:rsidP="00D8682A">
            <w:pPr>
              <w:pStyle w:val="TableContent"/>
            </w:pPr>
            <w:r w:rsidRPr="00D8682A">
              <w:t>Nil.</w:t>
            </w:r>
          </w:p>
        </w:tc>
        <w:tc>
          <w:tcPr>
            <w:tcW w:w="1417" w:type="pct"/>
          </w:tcPr>
          <w:p w14:paraId="02901DC4" w14:textId="77777777" w:rsidR="00492309" w:rsidRPr="00D8682A" w:rsidRDefault="00492309" w:rsidP="00D8682A">
            <w:pPr>
              <w:pStyle w:val="TableContent"/>
            </w:pPr>
            <w:r w:rsidRPr="00D8682A">
              <w:t xml:space="preserve">DSD Governance Hub to escalate to Technology Strategy Committee via a watching brief.  CIO and Executive </w:t>
            </w:r>
            <w:r w:rsidR="0092186E" w:rsidRPr="00D8682A">
              <w:t>S</w:t>
            </w:r>
            <w:r w:rsidRPr="00D8682A">
              <w:t xml:space="preserve">ponsors with the assistance of the </w:t>
            </w:r>
            <w:r w:rsidR="006504E8" w:rsidRPr="00D8682A">
              <w:t>Project/Program Board</w:t>
            </w:r>
            <w:r w:rsidRPr="00D8682A">
              <w:t xml:space="preserve">s are provided opportunity to correct key projects according to delegated authority.   </w:t>
            </w:r>
          </w:p>
        </w:tc>
        <w:tc>
          <w:tcPr>
            <w:tcW w:w="1418" w:type="pct"/>
          </w:tcPr>
          <w:p w14:paraId="6DD29F20" w14:textId="77777777" w:rsidR="00492309" w:rsidRPr="00D8682A" w:rsidRDefault="00492309" w:rsidP="00D8682A">
            <w:pPr>
              <w:pStyle w:val="TableContent"/>
            </w:pPr>
            <w:r w:rsidRPr="00D8682A">
              <w:t>DSD Governance Hub to escalate to Technology Strategy Committee with options for treatment</w:t>
            </w:r>
            <w:r w:rsidR="0092186E" w:rsidRPr="00D8682A">
              <w:t xml:space="preserve"> and </w:t>
            </w:r>
            <w:r w:rsidRPr="00D8682A">
              <w:t xml:space="preserve">a recommended approach requiring decision and direction set by the Committee.  </w:t>
            </w:r>
          </w:p>
        </w:tc>
      </w:tr>
    </w:tbl>
    <w:p w14:paraId="6A995C8A" w14:textId="77777777" w:rsidR="00492309" w:rsidRDefault="00492309" w:rsidP="00492309">
      <w:pPr>
        <w:pStyle w:val="Heading3"/>
      </w:pPr>
      <w:bookmarkStart w:id="33" w:name="_Toc524953714"/>
      <w:r>
        <w:t xml:space="preserve">Portfolio </w:t>
      </w:r>
      <w:r w:rsidRPr="00035C48">
        <w:t xml:space="preserve">Risk </w:t>
      </w:r>
      <w:r>
        <w:t>Reporting</w:t>
      </w:r>
      <w:bookmarkEnd w:id="33"/>
      <w:r>
        <w:t xml:space="preserve"> </w:t>
      </w:r>
    </w:p>
    <w:p w14:paraId="187FF77F" w14:textId="77777777" w:rsidR="00492309" w:rsidRPr="0092186E" w:rsidRDefault="00EB3E61" w:rsidP="0092186E">
      <w:r w:rsidRPr="0092186E">
        <w:t>Portfolio</w:t>
      </w:r>
      <w:r w:rsidR="00492309" w:rsidRPr="0092186E">
        <w:t xml:space="preserve"> Level risks will be reported to the Technology Strategy Committee as part of the </w:t>
      </w:r>
      <w:r w:rsidRPr="0092186E">
        <w:t>Portfolio</w:t>
      </w:r>
      <w:r w:rsidR="00492309" w:rsidRPr="0092186E">
        <w:t xml:space="preserve"> </w:t>
      </w:r>
      <w:r w:rsidR="0092186E">
        <w:t xml:space="preserve">Performance </w:t>
      </w:r>
      <w:r w:rsidR="00492309" w:rsidRPr="0092186E">
        <w:t xml:space="preserve">Dashboard.  </w:t>
      </w:r>
    </w:p>
    <w:p w14:paraId="0046830E" w14:textId="77777777" w:rsidR="00492309" w:rsidRDefault="00492309" w:rsidP="00492309">
      <w:pPr>
        <w:pStyle w:val="Heading2"/>
      </w:pPr>
      <w:bookmarkStart w:id="34" w:name="_Toc524953718"/>
      <w:r>
        <w:t>Portfolio Interdependency Management</w:t>
      </w:r>
      <w:bookmarkEnd w:id="34"/>
    </w:p>
    <w:p w14:paraId="2C1E613E" w14:textId="77777777" w:rsidR="00492309" w:rsidRPr="0092186E" w:rsidRDefault="00492309" w:rsidP="0092186E">
      <w:r w:rsidRPr="0092186E">
        <w:t xml:space="preserve">A critical part of the </w:t>
      </w:r>
      <w:r w:rsidR="00EB3E61" w:rsidRPr="0092186E">
        <w:t>Portfolio</w:t>
      </w:r>
      <w:r w:rsidRPr="0092186E">
        <w:t xml:space="preserve"> concerns dependencies. The </w:t>
      </w:r>
      <w:r w:rsidR="00EB3E61" w:rsidRPr="0092186E">
        <w:t>Portfolio</w:t>
      </w:r>
      <w:r w:rsidRPr="0092186E">
        <w:t xml:space="preserve"> is delivering within a complex environment and it can be particularly challenging to identify, track and manage dependencies effectively.  This is partly because dependencies are not always immediately obvious, but if they are not managed effectively this can represent a serious risk to the </w:t>
      </w:r>
      <w:r w:rsidR="00EB3E61" w:rsidRPr="0092186E">
        <w:t>Portfolio</w:t>
      </w:r>
      <w:r w:rsidRPr="0092186E">
        <w:t xml:space="preserve"> delivery and ultimately benefits realisation.  </w:t>
      </w:r>
    </w:p>
    <w:p w14:paraId="248540FF" w14:textId="77777777" w:rsidR="00492309" w:rsidRPr="0092186E" w:rsidRDefault="0092186E" w:rsidP="0092186E">
      <w:r>
        <w:t>A large number of Tier 1 and Tier 2</w:t>
      </w:r>
      <w:r w:rsidR="00492309" w:rsidRPr="0092186E">
        <w:t xml:space="preserve"> projects </w:t>
      </w:r>
      <w:r>
        <w:t xml:space="preserve">in the Portfolio </w:t>
      </w:r>
      <w:r w:rsidR="00492309" w:rsidRPr="0092186E">
        <w:t xml:space="preserve">depend on other projects or initiatives to deliver outputs that are essential to their successful implementation.  Most also contribute some products, work packages and enabling capabilities to other projects or initiatives.  The aim is to get all these products and work pages coordinated to minimise schedule slippage, reduce solution conflict and prevent duplication of effort so that overall </w:t>
      </w:r>
      <w:r w:rsidR="00EB3E61" w:rsidRPr="0092186E">
        <w:t>Portfolio</w:t>
      </w:r>
      <w:r w:rsidR="00492309" w:rsidRPr="0092186E">
        <w:t xml:space="preserve"> performance is optimised.  Portfolio Interdependency Management (PIM) takes a performance-based approach to this challenge. </w:t>
      </w:r>
    </w:p>
    <w:p w14:paraId="271B44B7" w14:textId="77777777" w:rsidR="00492309" w:rsidRPr="0092186E" w:rsidRDefault="00492309" w:rsidP="0092186E">
      <w:r w:rsidRPr="0092186E">
        <w:lastRenderedPageBreak/>
        <w:t xml:space="preserve">Interdependency Management is a combination of processes, tools and techniques that enables the </w:t>
      </w:r>
      <w:r w:rsidR="00EB3E61" w:rsidRPr="0092186E">
        <w:t>Portfolio</w:t>
      </w:r>
      <w:r w:rsidRPr="0092186E">
        <w:t xml:space="preserve"> to identify, validate, analyse, track, advise and report on the project dependencies.  PIM provides processes, tools, and techniques to better manage the project dependencies, assisting the Project Managers with risks and issues identification and management throughout the Project Life Cycle.  </w:t>
      </w:r>
    </w:p>
    <w:p w14:paraId="5C27DE4B" w14:textId="77777777" w:rsidR="00492309" w:rsidRPr="0092186E" w:rsidRDefault="00492309" w:rsidP="0092186E">
      <w:r w:rsidRPr="0092186E">
        <w:t xml:space="preserve">At the Portfolio Level, PIM provides visibility across critical interdependencies and a better understanding of their impact on the </w:t>
      </w:r>
      <w:r w:rsidR="00EB3E61" w:rsidRPr="0092186E">
        <w:t>Portfolio</w:t>
      </w:r>
      <w:r w:rsidRPr="0092186E">
        <w:t xml:space="preserve">.  Clear identification and management of Project Interdependencies are key pre-requisite for developing a manageable and successful project portfolio where project selection and review process are effective.  When all project interdependencies are considered, projects that fit better are selected and the success rate of completions is usually increased.  Optimal benefit delivery can be assured where group success is maximised as opposed to the individual project success on a portfolio level.  </w:t>
      </w:r>
    </w:p>
    <w:p w14:paraId="0087DDD5" w14:textId="77777777" w:rsidR="00492309" w:rsidRPr="0092186E" w:rsidRDefault="00492309" w:rsidP="0092186E">
      <w:r w:rsidRPr="0092186E">
        <w:t xml:space="preserve">Interdependencies for the project needs to be managed as a risk, where assessment can be made to reduce or avoid any potential threats of impacting delivery of the project, as well as exploiting opportunities to enhance synergic deliveries to the overall portfolio.  The project level external dependencies tracking will be recorded in the Cross-Project Interdependencies </w:t>
      </w:r>
      <w:r w:rsidR="0092186E" w:rsidRPr="0092186E">
        <w:t>Register and</w:t>
      </w:r>
      <w:r w:rsidRPr="0092186E">
        <w:t xml:space="preserve"> will detailed within each Project Risk Register.</w:t>
      </w:r>
    </w:p>
    <w:p w14:paraId="7755EE25" w14:textId="77777777" w:rsidR="00492309" w:rsidRPr="0092186E" w:rsidRDefault="00492309" w:rsidP="0092186E">
      <w:bookmarkStart w:id="35" w:name="_Toc524953719"/>
      <w:r w:rsidRPr="0092186E">
        <w:t>Tracking interdependencies across projects and products enables us to ensure:</w:t>
      </w:r>
      <w:bookmarkEnd w:id="35"/>
      <w:r w:rsidRPr="0092186E">
        <w:t xml:space="preserve"> </w:t>
      </w:r>
    </w:p>
    <w:p w14:paraId="369E035E" w14:textId="77777777" w:rsidR="00492309" w:rsidRPr="00CD47E5" w:rsidRDefault="00492309" w:rsidP="00492309">
      <w:pPr>
        <w:pStyle w:val="ListParagraph"/>
        <w:numPr>
          <w:ilvl w:val="0"/>
          <w:numId w:val="16"/>
        </w:numPr>
        <w:spacing w:after="200" w:line="276" w:lineRule="auto"/>
      </w:pPr>
      <w:r w:rsidRPr="00CD47E5">
        <w:t>Complex network of project interdependencies are coordinated and synchronised across work streams</w:t>
      </w:r>
      <w:r w:rsidR="0092186E">
        <w:t>,</w:t>
      </w:r>
    </w:p>
    <w:p w14:paraId="66F4112D" w14:textId="77777777" w:rsidR="00492309" w:rsidRPr="00CD47E5" w:rsidRDefault="00492309" w:rsidP="00492309">
      <w:pPr>
        <w:pStyle w:val="ListParagraph"/>
        <w:numPr>
          <w:ilvl w:val="0"/>
          <w:numId w:val="16"/>
        </w:numPr>
        <w:spacing w:after="200" w:line="276" w:lineRule="auto"/>
      </w:pPr>
      <w:r w:rsidRPr="00CD47E5">
        <w:t>Work packages are compatible and interoperable with each other across the Portfolio</w:t>
      </w:r>
      <w:r w:rsidR="0092186E">
        <w:t>,</w:t>
      </w:r>
    </w:p>
    <w:p w14:paraId="3C43D7FF" w14:textId="77777777" w:rsidR="00492309" w:rsidRPr="00CD47E5" w:rsidRDefault="00492309" w:rsidP="00492309">
      <w:pPr>
        <w:pStyle w:val="ListParagraph"/>
        <w:numPr>
          <w:ilvl w:val="0"/>
          <w:numId w:val="16"/>
        </w:numPr>
        <w:spacing w:after="200" w:line="276" w:lineRule="auto"/>
      </w:pPr>
      <w:r w:rsidRPr="00CD47E5">
        <w:t>Enabler availability and usage by other projects can be tracked</w:t>
      </w:r>
      <w:r w:rsidR="00B84C5C">
        <w:t>,</w:t>
      </w:r>
    </w:p>
    <w:p w14:paraId="11C213A7" w14:textId="77777777" w:rsidR="00492309" w:rsidRPr="00CD47E5" w:rsidRDefault="00492309" w:rsidP="00492309">
      <w:pPr>
        <w:pStyle w:val="ListParagraph"/>
        <w:numPr>
          <w:ilvl w:val="0"/>
          <w:numId w:val="16"/>
        </w:numPr>
        <w:spacing w:after="200" w:line="276" w:lineRule="auto"/>
      </w:pPr>
      <w:r w:rsidRPr="00CD47E5">
        <w:t>Vendor Deliverables &amp; Payment Milestones are clearly identified tracked</w:t>
      </w:r>
      <w:r w:rsidR="00B84C5C">
        <w:t>, and</w:t>
      </w:r>
    </w:p>
    <w:p w14:paraId="5D78A21E" w14:textId="77777777" w:rsidR="00492309" w:rsidRDefault="00492309" w:rsidP="00492309">
      <w:pPr>
        <w:pStyle w:val="ListParagraph"/>
        <w:numPr>
          <w:ilvl w:val="0"/>
          <w:numId w:val="16"/>
        </w:numPr>
        <w:spacing w:after="200" w:line="276" w:lineRule="auto"/>
      </w:pPr>
      <w:r w:rsidRPr="00CD47E5">
        <w:t>Easier communication of projects and program including understanding of implications of change across the portfolio</w:t>
      </w:r>
      <w:r>
        <w:t>.</w:t>
      </w:r>
    </w:p>
    <w:p w14:paraId="77F0386E" w14:textId="77777777" w:rsidR="00492309" w:rsidRDefault="00492309" w:rsidP="00492309">
      <w:pPr>
        <w:pStyle w:val="Heading3"/>
      </w:pPr>
      <w:bookmarkStart w:id="36" w:name="_Toc524953720"/>
      <w:r>
        <w:t>What is a Dependency?</w:t>
      </w:r>
      <w:bookmarkEnd w:id="36"/>
      <w:r>
        <w:t xml:space="preserve"> </w:t>
      </w:r>
    </w:p>
    <w:p w14:paraId="55B1C481" w14:textId="77777777" w:rsidR="00492309" w:rsidRDefault="00492309" w:rsidP="00492309">
      <w:pPr>
        <w:pStyle w:val="BodyText"/>
      </w:pPr>
      <w:r>
        <w:t xml:space="preserve">A dependency means one activity is dependent on another. There are two types of dependencies to a Project: Internal and External.  An external project dependency is one between a project activity and a non-project activity, where the team does not have complete control.  </w:t>
      </w:r>
    </w:p>
    <w:p w14:paraId="1FCC5C1C" w14:textId="77777777" w:rsidR="00492309" w:rsidRDefault="00492309" w:rsidP="00492309">
      <w:pPr>
        <w:pStyle w:val="BodyText"/>
      </w:pPr>
      <w:r>
        <w:t xml:space="preserve">For example, one project requires the hardware to be purchased and built by another project before the first project can install the software.  </w:t>
      </w:r>
    </w:p>
    <w:p w14:paraId="7DF67071" w14:textId="77777777" w:rsidR="00492309" w:rsidRDefault="00492309" w:rsidP="00492309">
      <w:pPr>
        <w:pStyle w:val="BodyText"/>
      </w:pPr>
      <w:r>
        <w:t xml:space="preserve">Internal dependency is between two project activities – the project team have control over this.  An internal project dependency is the logical, constraint based or preferential relationship between two activities or tasks such that the completion or the initiation of one is reliant on the completion or initiation of the other. </w:t>
      </w:r>
    </w:p>
    <w:p w14:paraId="724489D2" w14:textId="77777777" w:rsidR="00492309" w:rsidRDefault="00492309" w:rsidP="00492309">
      <w:pPr>
        <w:pStyle w:val="BodyText"/>
      </w:pPr>
      <w:r>
        <w:t>For example, the training material cannot be created until the solution is installed and completely configured and tested in the development environment.  Thus, one activity is dependent on the other.</w:t>
      </w:r>
    </w:p>
    <w:p w14:paraId="4A683759" w14:textId="77777777" w:rsidR="00492309" w:rsidRPr="00A004B5" w:rsidRDefault="00492309" w:rsidP="00492309">
      <w:pPr>
        <w:pStyle w:val="Heading3"/>
      </w:pPr>
      <w:bookmarkStart w:id="37" w:name="_Toc524953723"/>
      <w:r>
        <w:t xml:space="preserve">Portfolio </w:t>
      </w:r>
      <w:r w:rsidRPr="00793475">
        <w:t>Project Internal - External Dependency Grid</w:t>
      </w:r>
      <w:bookmarkEnd w:id="37"/>
      <w:r w:rsidRPr="00793475">
        <w:t xml:space="preserve"> </w:t>
      </w:r>
    </w:p>
    <w:p w14:paraId="1B202721" w14:textId="77777777" w:rsidR="00492309" w:rsidRDefault="00492309" w:rsidP="00492309">
      <w:pPr>
        <w:spacing w:after="0"/>
      </w:pPr>
      <w:r w:rsidRPr="00CC6A74">
        <w:t xml:space="preserve">Often certain task dependencies are internal to a Project and external to the </w:t>
      </w:r>
      <w:r w:rsidR="00EB3E61">
        <w:t>Portfolio</w:t>
      </w:r>
      <w:r w:rsidRPr="00CC6A74">
        <w:t xml:space="preserve"> or internal to the </w:t>
      </w:r>
      <w:r w:rsidR="00EB3E61">
        <w:t>Portfolio</w:t>
      </w:r>
      <w:r w:rsidRPr="00CC6A74">
        <w:t xml:space="preserve"> but outside the direct circle of influence of the </w:t>
      </w:r>
      <w:r w:rsidR="00A9057F">
        <w:t>Project Manager</w:t>
      </w:r>
      <w:r w:rsidRPr="00CC6A74">
        <w:t>. The various combinations are discussed below.</w:t>
      </w:r>
    </w:p>
    <w:p w14:paraId="3B89CFA4" w14:textId="77777777" w:rsidR="00B84C5C" w:rsidRPr="00CC6A74" w:rsidRDefault="00B84C5C" w:rsidP="00492309">
      <w:pPr>
        <w:spacing w:after="0"/>
      </w:pPr>
    </w:p>
    <w:p w14:paraId="30EF9853" w14:textId="77777777" w:rsidR="00492309" w:rsidRDefault="00492309" w:rsidP="00492309">
      <w:pPr>
        <w:spacing w:after="0"/>
        <w:jc w:val="center"/>
        <w:rPr>
          <w:rFonts w:ascii="Arial" w:hAnsi="Arial"/>
          <w:color w:val="34485E"/>
        </w:rPr>
      </w:pPr>
      <w:r>
        <w:rPr>
          <w:noProof/>
        </w:rPr>
        <w:lastRenderedPageBreak/>
        <w:drawing>
          <wp:inline distT="0" distB="0" distL="0" distR="0" wp14:anchorId="3BEC8C95" wp14:editId="7CDA0206">
            <wp:extent cx="5137680" cy="223266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788"/>
                    <a:stretch/>
                  </pic:blipFill>
                  <pic:spPr bwMode="auto">
                    <a:xfrm>
                      <a:off x="0" y="0"/>
                      <a:ext cx="5142536" cy="2234770"/>
                    </a:xfrm>
                    <a:prstGeom prst="rect">
                      <a:avLst/>
                    </a:prstGeom>
                    <a:ln>
                      <a:noFill/>
                    </a:ln>
                    <a:extLst>
                      <a:ext uri="{53640926-AAD7-44D8-BBD7-CCE9431645EC}">
                        <a14:shadowObscured xmlns:a14="http://schemas.microsoft.com/office/drawing/2010/main"/>
                      </a:ext>
                    </a:extLst>
                  </pic:spPr>
                </pic:pic>
              </a:graphicData>
            </a:graphic>
          </wp:inline>
        </w:drawing>
      </w:r>
    </w:p>
    <w:p w14:paraId="72B38882" w14:textId="77777777" w:rsidR="00B84C5C" w:rsidRPr="00B84C5C" w:rsidRDefault="00B84C5C" w:rsidP="00B84C5C"/>
    <w:p w14:paraId="6C88D3B1" w14:textId="77777777" w:rsidR="00492309" w:rsidRPr="00CC6A74" w:rsidRDefault="00492309" w:rsidP="00492309">
      <w:pPr>
        <w:spacing w:after="0" w:line="276" w:lineRule="auto"/>
      </w:pPr>
      <w:r w:rsidRPr="00CC6A74">
        <w:rPr>
          <w:b/>
        </w:rPr>
        <w:t>DSD Internal – Project Internal Dependencies</w:t>
      </w:r>
      <w:r w:rsidRPr="00CC6A74">
        <w:t>: These apply to sequential tasks – the ones that must be tackled according to a pre-defined logic flow in the project schedule.</w:t>
      </w:r>
    </w:p>
    <w:p w14:paraId="582E1FDD" w14:textId="77777777" w:rsidR="00492309" w:rsidRPr="00CC6A74" w:rsidRDefault="00492309" w:rsidP="00492309">
      <w:pPr>
        <w:spacing w:after="0" w:line="276" w:lineRule="auto"/>
      </w:pPr>
      <w:r w:rsidRPr="00CC6A74">
        <w:rPr>
          <w:b/>
        </w:rPr>
        <w:t>DSD Internal – Project External Dependencies</w:t>
      </w:r>
      <w:r w:rsidRPr="00CC6A74">
        <w:t xml:space="preserve">: These apply to tasks that are taken care of by other projects. Certain internal project related activities may rely on their outputs, but they are not under the direct control of the </w:t>
      </w:r>
      <w:r w:rsidR="00A9057F">
        <w:t>Project Manager</w:t>
      </w:r>
      <w:r w:rsidRPr="00CC6A74">
        <w:t>.</w:t>
      </w:r>
    </w:p>
    <w:p w14:paraId="7C895725" w14:textId="77777777" w:rsidR="00492309" w:rsidRPr="00CC6A74" w:rsidRDefault="00492309" w:rsidP="00492309">
      <w:pPr>
        <w:spacing w:after="0" w:line="276" w:lineRule="auto"/>
      </w:pPr>
      <w:r w:rsidRPr="00CC6A74">
        <w:rPr>
          <w:b/>
        </w:rPr>
        <w:t>DSD External – Project Internal Dependencies</w:t>
      </w:r>
      <w:r w:rsidRPr="00CC6A74">
        <w:t>: Activities commissioned by third party suppliers are an ideal example of this category. The output has a direct bearing on the project, but the vendors are not employed by the Portfolio.</w:t>
      </w:r>
    </w:p>
    <w:p w14:paraId="3BE11BEE" w14:textId="77777777" w:rsidR="00492309" w:rsidRPr="00CC6A74" w:rsidRDefault="00492309" w:rsidP="00492309">
      <w:pPr>
        <w:spacing w:after="0" w:line="276" w:lineRule="auto"/>
      </w:pPr>
      <w:r w:rsidRPr="00CC6A74">
        <w:rPr>
          <w:b/>
        </w:rPr>
        <w:t>DSD External – Project External Dependencies</w:t>
      </w:r>
      <w:r w:rsidRPr="00CC6A74">
        <w:t xml:space="preserve">: For a project to reach completion, the company building must be accessible.  This is a factor outside the </w:t>
      </w:r>
      <w:r w:rsidR="00B84C5C">
        <w:t>P</w:t>
      </w:r>
      <w:r w:rsidRPr="00CC6A74">
        <w:t>ortfolio and the project but can adversely affect the deliverables.</w:t>
      </w:r>
    </w:p>
    <w:p w14:paraId="45F94C1B" w14:textId="77777777" w:rsidR="00492309" w:rsidRDefault="00492309" w:rsidP="00492309">
      <w:pPr>
        <w:pStyle w:val="Heading3"/>
      </w:pPr>
      <w:bookmarkStart w:id="38" w:name="_Toc524953724"/>
      <w:r>
        <w:t>Portfolio Project Interdependencies</w:t>
      </w:r>
      <w:bookmarkEnd w:id="38"/>
    </w:p>
    <w:p w14:paraId="07E98F10" w14:textId="77777777" w:rsidR="00492309" w:rsidRPr="001821B7" w:rsidRDefault="00EB3E61" w:rsidP="00492309">
      <w:pPr>
        <w:pStyle w:val="BodyText"/>
      </w:pPr>
      <w:r>
        <w:t>Portfolio</w:t>
      </w:r>
      <w:r w:rsidR="00492309" w:rsidRPr="001821B7">
        <w:t xml:space="preserve"> Project Interdependencies are defined as products, work packages or capabilities required for the successful delivery of an individual project, which directly impacts the success of the overall </w:t>
      </w:r>
      <w:r>
        <w:t>Portfolio</w:t>
      </w:r>
      <w:r w:rsidR="00492309" w:rsidRPr="001821B7">
        <w:t xml:space="preserve">.  Interdependencies represent a subset of the overall project risks and key deliverables, they can be categorised as either Inbound or Outbound Dependencies. </w:t>
      </w:r>
    </w:p>
    <w:p w14:paraId="262217D4" w14:textId="77777777" w:rsidR="00492309" w:rsidRPr="001821B7" w:rsidRDefault="00492309" w:rsidP="00492309">
      <w:pPr>
        <w:pStyle w:val="BodyText"/>
      </w:pPr>
      <w:r w:rsidRPr="001821B7">
        <w:t xml:space="preserve">Inbound Dependencies are the products, work packages, capabilities that the project requires from external sources in order to deliver successfully. </w:t>
      </w:r>
    </w:p>
    <w:p w14:paraId="04F8F0A4" w14:textId="77777777" w:rsidR="00492309" w:rsidRPr="001821B7" w:rsidRDefault="00492309" w:rsidP="00492309">
      <w:pPr>
        <w:pStyle w:val="BodyText"/>
      </w:pPr>
      <w:r w:rsidRPr="001821B7">
        <w:t xml:space="preserve">Outbound Dependencies are contributing products, work packages and capabilities that the project needs to deliver to external sources, or other projects or programs which impact their delivery capability and in turn affect the health of the overall </w:t>
      </w:r>
      <w:r w:rsidR="00EB3E61">
        <w:t>Portfolio</w:t>
      </w:r>
      <w:r w:rsidRPr="001821B7">
        <w:t xml:space="preserve"> of projects.</w:t>
      </w:r>
    </w:p>
    <w:p w14:paraId="5D348823" w14:textId="77777777" w:rsidR="00492309" w:rsidRPr="001821B7" w:rsidRDefault="00492309" w:rsidP="00492309">
      <w:pPr>
        <w:pStyle w:val="Heading3"/>
      </w:pPr>
      <w:bookmarkStart w:id="39" w:name="_Toc524953725"/>
      <w:r w:rsidRPr="001821B7">
        <w:t>Project Interdependencies Typology</w:t>
      </w:r>
      <w:bookmarkEnd w:id="39"/>
      <w:r w:rsidRPr="001821B7">
        <w:t xml:space="preserve"> </w:t>
      </w:r>
    </w:p>
    <w:p w14:paraId="43578846" w14:textId="77777777" w:rsidR="00492309" w:rsidRPr="001821B7" w:rsidRDefault="00492309" w:rsidP="00492309">
      <w:pPr>
        <w:spacing w:after="165"/>
        <w:rPr>
          <w:szCs w:val="22"/>
        </w:rPr>
      </w:pPr>
      <w:r w:rsidRPr="001821B7">
        <w:rPr>
          <w:b/>
          <w:szCs w:val="22"/>
        </w:rPr>
        <w:t xml:space="preserve">Interdependencies Nature and Constraints </w:t>
      </w:r>
    </w:p>
    <w:p w14:paraId="1013ABF1"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Resource – Need to resource sharing in Human, Hardware, Software, Environments between projects</w:t>
      </w:r>
    </w:p>
    <w:p w14:paraId="5DB7ED1A"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Technology - Need to leverage knowledge created in other projects</w:t>
      </w:r>
    </w:p>
    <w:p w14:paraId="740FF341"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Technical - Development of one ICT system necessitates development of another system</w:t>
      </w:r>
    </w:p>
    <w:p w14:paraId="22F40BA3"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lastRenderedPageBreak/>
        <w:t>Market - New product enters a market of an already existing product or uses knowledge of the current market</w:t>
      </w:r>
    </w:p>
    <w:p w14:paraId="076F2BFC"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Knowledge – Knowledge and learning from one project used by other projects</w:t>
      </w:r>
    </w:p>
    <w:p w14:paraId="4EF705C3"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Outcome – Project dependent on the results of another project</w:t>
      </w:r>
    </w:p>
    <w:p w14:paraId="75A4F1EA"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Benefit - Synergy of implementing interdependent projects</w:t>
      </w:r>
    </w:p>
    <w:p w14:paraId="53E1834F" w14:textId="77777777" w:rsidR="00492309" w:rsidRPr="001821B7" w:rsidRDefault="00492309" w:rsidP="00492309">
      <w:pPr>
        <w:spacing w:after="165"/>
        <w:rPr>
          <w:szCs w:val="22"/>
        </w:rPr>
      </w:pPr>
      <w:r w:rsidRPr="001821B7">
        <w:rPr>
          <w:b/>
          <w:szCs w:val="22"/>
        </w:rPr>
        <w:t>Interdependencies Structure</w:t>
      </w:r>
    </w:p>
    <w:p w14:paraId="0D775DB8" w14:textId="77777777" w:rsidR="00492309" w:rsidRPr="00BB5E71" w:rsidRDefault="00492309" w:rsidP="00492309">
      <w:pPr>
        <w:pStyle w:val="ListParagraph"/>
        <w:numPr>
          <w:ilvl w:val="1"/>
          <w:numId w:val="22"/>
        </w:numPr>
        <w:spacing w:after="165"/>
        <w:rPr>
          <w:rFonts w:eastAsia="Times New Roman" w:cs="Arial"/>
        </w:rPr>
      </w:pPr>
      <w:r w:rsidRPr="00BB5E71">
        <w:rPr>
          <w:rFonts w:eastAsia="Times New Roman" w:cs="Arial"/>
        </w:rPr>
        <w:t>Inbound – Get from another program, project or vendor</w:t>
      </w:r>
    </w:p>
    <w:p w14:paraId="37532486" w14:textId="77777777" w:rsidR="00492309" w:rsidRPr="00BB5E71" w:rsidRDefault="00492309" w:rsidP="00492309">
      <w:pPr>
        <w:pStyle w:val="ListParagraph"/>
        <w:numPr>
          <w:ilvl w:val="1"/>
          <w:numId w:val="22"/>
        </w:numPr>
        <w:spacing w:after="165"/>
        <w:rPr>
          <w:rFonts w:eastAsia="Times New Roman" w:cs="Arial"/>
        </w:rPr>
      </w:pPr>
      <w:r w:rsidRPr="00BB5E71">
        <w:rPr>
          <w:rFonts w:eastAsia="Times New Roman" w:cs="Arial"/>
        </w:rPr>
        <w:t>Outbound – Give to another program, project or vendor</w:t>
      </w:r>
    </w:p>
    <w:p w14:paraId="0BAD09DD" w14:textId="77777777" w:rsidR="00492309" w:rsidRPr="001821B7" w:rsidRDefault="00492309" w:rsidP="00492309">
      <w:pPr>
        <w:spacing w:after="165"/>
        <w:rPr>
          <w:szCs w:val="22"/>
        </w:rPr>
      </w:pPr>
      <w:r w:rsidRPr="001821B7">
        <w:rPr>
          <w:b/>
          <w:szCs w:val="22"/>
        </w:rPr>
        <w:t xml:space="preserve">Interdependencies Quality Type </w:t>
      </w:r>
    </w:p>
    <w:p w14:paraId="08602D51"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 xml:space="preserve">Hard – Product, Work Package or Capability developed for one project is needed by another project/s.  At DSD the hard interdependency quality is </w:t>
      </w:r>
      <w:r w:rsidRPr="00BB5E71">
        <w:rPr>
          <w:rFonts w:eastAsia="Times New Roman" w:cs="Arial"/>
        </w:rPr>
        <w:t xml:space="preserve">critical </w:t>
      </w:r>
      <w:r w:rsidRPr="001821B7">
        <w:rPr>
          <w:rFonts w:eastAsia="Times New Roman" w:cs="Arial"/>
        </w:rPr>
        <w:t>to the dependent project, it cannot continue without this information, product, or work package/s.</w:t>
      </w:r>
    </w:p>
    <w:p w14:paraId="6CB74195" w14:textId="77777777" w:rsidR="00492309" w:rsidRPr="00BB5E71" w:rsidRDefault="00492309" w:rsidP="00492309">
      <w:pPr>
        <w:pStyle w:val="ListParagraph"/>
        <w:numPr>
          <w:ilvl w:val="1"/>
          <w:numId w:val="22"/>
        </w:numPr>
        <w:spacing w:after="165"/>
        <w:rPr>
          <w:rFonts w:eastAsia="Times New Roman" w:cs="Arial"/>
        </w:rPr>
      </w:pPr>
      <w:r w:rsidRPr="001821B7">
        <w:rPr>
          <w:rFonts w:eastAsia="Times New Roman" w:cs="Arial"/>
        </w:rPr>
        <w:t xml:space="preserve">Soft - Product, Work Package or Capability from one project supports capabilities required by other projects.  At DSD the soft interdependency quality is </w:t>
      </w:r>
      <w:r w:rsidRPr="00BB5E71">
        <w:rPr>
          <w:rFonts w:eastAsia="Times New Roman" w:cs="Arial"/>
        </w:rPr>
        <w:t xml:space="preserve">required </w:t>
      </w:r>
      <w:r w:rsidRPr="001821B7">
        <w:rPr>
          <w:rFonts w:eastAsia="Times New Roman" w:cs="Arial"/>
        </w:rPr>
        <w:t>by the dependent project, it can continue without this information, product, or work package/s.  However, it will be required prior to completion.</w:t>
      </w:r>
    </w:p>
    <w:p w14:paraId="4D5BE412" w14:textId="77777777" w:rsidR="00492309" w:rsidRPr="001821B7" w:rsidRDefault="00492309" w:rsidP="00492309">
      <w:pPr>
        <w:spacing w:after="165"/>
        <w:rPr>
          <w:szCs w:val="22"/>
        </w:rPr>
      </w:pPr>
      <w:r w:rsidRPr="001821B7">
        <w:rPr>
          <w:b/>
          <w:szCs w:val="22"/>
        </w:rPr>
        <w:t>Interdependencies Capability Types</w:t>
      </w:r>
      <w:r w:rsidRPr="001821B7">
        <w:rPr>
          <w:szCs w:val="22"/>
        </w:rPr>
        <w:t>:  Each interdependency falls within one of the following types of capability</w:t>
      </w:r>
    </w:p>
    <w:p w14:paraId="59495297" w14:textId="2927ADBE"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 xml:space="preserve">Business – Policies, DSD Staff, </w:t>
      </w:r>
      <w:r w:rsidR="00E0789F">
        <w:t xml:space="preserve">Calvary Public Hospital Bruce, </w:t>
      </w:r>
      <w:r w:rsidRPr="001821B7">
        <w:rPr>
          <w:rFonts w:eastAsia="Times New Roman" w:cs="Arial"/>
        </w:rPr>
        <w:t>Canberra Health Service Staff, other divisions in ACT Health Directorate</w:t>
      </w:r>
    </w:p>
    <w:p w14:paraId="6CF252B4"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Applications – Application, Integration/Interfaces, Business System Data &amp; Information</w:t>
      </w:r>
    </w:p>
    <w:p w14:paraId="275BBA27"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Technology - Dev Environment, Test Environment, Production Environment, Training Environment, Networks, ICT Security, Hardware, Infrastructure, Capital Works</w:t>
      </w:r>
    </w:p>
    <w:p w14:paraId="05014044" w14:textId="77777777" w:rsidR="00492309" w:rsidRPr="001821B7" w:rsidRDefault="00492309" w:rsidP="00492309">
      <w:pPr>
        <w:spacing w:after="165"/>
        <w:rPr>
          <w:szCs w:val="22"/>
        </w:rPr>
      </w:pPr>
      <w:r w:rsidRPr="001821B7">
        <w:rPr>
          <w:b/>
          <w:szCs w:val="22"/>
        </w:rPr>
        <w:t>Project Portfolio Interdependencies Sources</w:t>
      </w:r>
    </w:p>
    <w:p w14:paraId="1C0B18DE"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 xml:space="preserve">External sources of a project's portfolio interdependencies are from another Project or vendor outside of the Portfolio </w:t>
      </w:r>
    </w:p>
    <w:p w14:paraId="70C5BDE9" w14:textId="77777777" w:rsidR="00492309" w:rsidRPr="001821B7" w:rsidRDefault="00492309" w:rsidP="00492309">
      <w:pPr>
        <w:pStyle w:val="ListParagraph"/>
        <w:numPr>
          <w:ilvl w:val="1"/>
          <w:numId w:val="22"/>
        </w:numPr>
        <w:spacing w:after="165"/>
        <w:rPr>
          <w:rFonts w:eastAsia="Times New Roman" w:cs="Arial"/>
        </w:rPr>
      </w:pPr>
      <w:r w:rsidRPr="001821B7">
        <w:rPr>
          <w:rFonts w:eastAsia="Times New Roman" w:cs="Arial"/>
        </w:rPr>
        <w:t xml:space="preserve">Internal Sources of a project's portfolio interdependencies are from other projects or Vendor within the same Portfolio  </w:t>
      </w:r>
    </w:p>
    <w:p w14:paraId="6D137580" w14:textId="77777777" w:rsidR="00492309" w:rsidRDefault="00492309" w:rsidP="00492309">
      <w:pPr>
        <w:pStyle w:val="Heading3"/>
      </w:pPr>
      <w:bookmarkStart w:id="40" w:name="_Toc524953726"/>
      <w:r>
        <w:t>Interdependency Management Cycle</w:t>
      </w:r>
      <w:bookmarkEnd w:id="40"/>
      <w:r>
        <w:t xml:space="preserve"> </w:t>
      </w:r>
    </w:p>
    <w:p w14:paraId="1E8F9208" w14:textId="77777777" w:rsidR="00492309" w:rsidRDefault="00492309" w:rsidP="00492309">
      <w:pPr>
        <w:pStyle w:val="BodyText"/>
      </w:pPr>
      <w:r>
        <w:t xml:space="preserve">Initial identification and evaluation of external project dependencies for the </w:t>
      </w:r>
      <w:r w:rsidR="00EB3E61">
        <w:t>Portfolio</w:t>
      </w:r>
      <w:r>
        <w:t xml:space="preserve"> is achieved by the Enterprise Architect and/or Business Analyst during Pre-Project.  </w:t>
      </w:r>
    </w:p>
    <w:p w14:paraId="04E2115B" w14:textId="77777777" w:rsidR="00492309" w:rsidRDefault="00492309" w:rsidP="00492309">
      <w:pPr>
        <w:pStyle w:val="BodyText"/>
      </w:pPr>
      <w:r>
        <w:t xml:space="preserve">Detailed identification of project dependencies occurs during the Initiation </w:t>
      </w:r>
      <w:r w:rsidR="00B84C5C">
        <w:t>Stage and</w:t>
      </w:r>
      <w:r>
        <w:t xml:space="preserve"> continues during the Planning Stage as the project team determines which dependencies are required during the process of sequencing activities for the project schedule.  These are documented and managed (treated) as project risks.  Continuous identification, evaluation and validation of dependencies occurs during all project stages.  </w:t>
      </w:r>
    </w:p>
    <w:p w14:paraId="6FC0785E" w14:textId="77777777" w:rsidR="00B84C5C" w:rsidRDefault="00492309" w:rsidP="00492309">
      <w:pPr>
        <w:pStyle w:val="BodyText"/>
      </w:pPr>
      <w:r>
        <w:t>Monthly interdependency workshops with Project Managers</w:t>
      </w:r>
      <w:r w:rsidR="00B84C5C">
        <w:t xml:space="preserve"> and the Governance Hub </w:t>
      </w:r>
      <w:r>
        <w:t xml:space="preserve">are held so as to further understand the </w:t>
      </w:r>
      <w:r w:rsidR="00EB3E61">
        <w:t>Portfolio</w:t>
      </w:r>
      <w:r>
        <w:t xml:space="preserve"> risk associated with the amount of project interdependencies.  The </w:t>
      </w:r>
      <w:r w:rsidR="00EB3E61">
        <w:t>Portfolio</w:t>
      </w:r>
      <w:r>
        <w:t xml:space="preserve"> Interdependency Register (held by the </w:t>
      </w:r>
      <w:r w:rsidR="00B84C5C">
        <w:t>Governance Hub</w:t>
      </w:r>
      <w:r>
        <w:t xml:space="preserve">) maps outbound projects (Task A) with inbound projects (Task B) and each interdependency is numbered accordingly (1A &amp; 1B).  The </w:t>
      </w:r>
      <w:r w:rsidR="00EB3E61">
        <w:t>Portfolio</w:t>
      </w:r>
      <w:r>
        <w:t xml:space="preserve"> Master Schedule also contains this mapping.  </w:t>
      </w:r>
    </w:p>
    <w:p w14:paraId="45D6A3B6" w14:textId="77777777" w:rsidR="00492309" w:rsidRDefault="00492309" w:rsidP="00B84C5C">
      <w:pPr>
        <w:pStyle w:val="BodyText"/>
        <w:rPr>
          <w:rFonts w:ascii="Arial" w:hAnsi="Arial"/>
          <w:bCs/>
          <w:iCs/>
          <w:color w:val="00A99D"/>
          <w:sz w:val="52"/>
          <w:szCs w:val="48"/>
        </w:rPr>
      </w:pPr>
      <w:r>
        <w:lastRenderedPageBreak/>
        <w:t xml:space="preserve">The workshops occur where commitment is recorded between projects and due/expected dates are communicated and discussed.  Where Task A is forecast to be completed after Task B requires this, the Task B project will need to quantify the impact and mitigation actions will need to be undertaken, according to the risk management plan.  This will be communicated and managed by governance according to the Project Tolerance </w:t>
      </w:r>
      <w:r w:rsidR="00B84C5C">
        <w:t>Guide</w:t>
      </w:r>
      <w:r>
        <w:t xml:space="preserve">.  </w:t>
      </w:r>
      <w:bookmarkStart w:id="41" w:name="_Toc524953728"/>
    </w:p>
    <w:p w14:paraId="565356CE" w14:textId="77777777" w:rsidR="00492309" w:rsidRDefault="00492309" w:rsidP="00492309">
      <w:pPr>
        <w:pStyle w:val="Heading1"/>
      </w:pPr>
      <w:bookmarkStart w:id="42" w:name="_Toc9426960"/>
      <w:r>
        <w:t>Portfolio Stakeholder Engagement and Communication</w:t>
      </w:r>
      <w:bookmarkEnd w:id="41"/>
      <w:bookmarkEnd w:id="42"/>
      <w:r>
        <w:t xml:space="preserve"> </w:t>
      </w:r>
    </w:p>
    <w:p w14:paraId="563606EF" w14:textId="77777777" w:rsidR="00492309" w:rsidRDefault="00492309" w:rsidP="00492309">
      <w:pPr>
        <w:pStyle w:val="Heading2"/>
      </w:pPr>
      <w:bookmarkStart w:id="43" w:name="_Toc524953729"/>
      <w:r>
        <w:t>Purpose</w:t>
      </w:r>
      <w:bookmarkEnd w:id="43"/>
    </w:p>
    <w:p w14:paraId="71B4E074" w14:textId="77777777" w:rsidR="00492309" w:rsidRPr="00B84C5C" w:rsidRDefault="00492309" w:rsidP="00B84C5C">
      <w:r w:rsidRPr="00B84C5C">
        <w:t xml:space="preserve">The purpose of </w:t>
      </w:r>
      <w:r w:rsidR="00B84C5C">
        <w:t>P</w:t>
      </w:r>
      <w:r w:rsidRPr="00B84C5C">
        <w:t xml:space="preserve">ortfolio </w:t>
      </w:r>
      <w:r w:rsidR="00B84C5C">
        <w:t>S</w:t>
      </w:r>
      <w:r w:rsidRPr="00B84C5C">
        <w:t xml:space="preserve">takeholder </w:t>
      </w:r>
      <w:r w:rsidR="00B84C5C">
        <w:t>E</w:t>
      </w:r>
      <w:r w:rsidRPr="00B84C5C">
        <w:t xml:space="preserve">ngagement and </w:t>
      </w:r>
      <w:r w:rsidR="00B84C5C">
        <w:t>C</w:t>
      </w:r>
      <w:r w:rsidRPr="00B84C5C">
        <w:t xml:space="preserve">ommunication practice guidance is to provide a coordinated approach to stakeholder engagement and communication for the projects within the </w:t>
      </w:r>
      <w:r w:rsidR="00EB3E61" w:rsidRPr="00B84C5C">
        <w:t>Portfolio</w:t>
      </w:r>
      <w:r w:rsidRPr="00B84C5C">
        <w:t xml:space="preserve"> so to ensure that: </w:t>
      </w:r>
    </w:p>
    <w:p w14:paraId="4313B5FB" w14:textId="7EE47EA8" w:rsidR="00492309" w:rsidRDefault="00E0789F" w:rsidP="00492309">
      <w:pPr>
        <w:pStyle w:val="ListParagraph"/>
        <w:numPr>
          <w:ilvl w:val="0"/>
          <w:numId w:val="16"/>
        </w:numPr>
        <w:spacing w:after="200" w:line="276" w:lineRule="auto"/>
      </w:pPr>
      <w:r>
        <w:t>The needs of Calvary Public Hospital Bruce,</w:t>
      </w:r>
      <w:r w:rsidR="00492309">
        <w:t xml:space="preserve"> Canberra Health Services and ACT Health Directorate and all internal and external stakeholders and identified and managed appropriately. </w:t>
      </w:r>
    </w:p>
    <w:p w14:paraId="66393121" w14:textId="77777777" w:rsidR="00492309" w:rsidRDefault="00492309" w:rsidP="00492309">
      <w:pPr>
        <w:pStyle w:val="ListParagraph"/>
        <w:numPr>
          <w:ilvl w:val="0"/>
          <w:numId w:val="16"/>
        </w:numPr>
        <w:spacing w:after="200" w:line="276" w:lineRule="auto"/>
      </w:pPr>
      <w:r>
        <w:t xml:space="preserve">Stakeholder support for the </w:t>
      </w:r>
      <w:r w:rsidR="00EB3E61">
        <w:t>Portfolio</w:t>
      </w:r>
      <w:r>
        <w:t xml:space="preserve"> and its projects is gained, and maintained, by effective consultation and involvement in the definition and delivery of the </w:t>
      </w:r>
      <w:r w:rsidR="00EB3E61">
        <w:t>Portfolio</w:t>
      </w:r>
      <w:r>
        <w:t xml:space="preserve">. </w:t>
      </w:r>
    </w:p>
    <w:p w14:paraId="3B1E9BC0" w14:textId="77777777" w:rsidR="00492309" w:rsidRDefault="00492309" w:rsidP="00492309">
      <w:pPr>
        <w:pStyle w:val="Heading2"/>
      </w:pPr>
      <w:bookmarkStart w:id="44" w:name="_Toc524953730"/>
      <w:r>
        <w:t>Fundamentals</w:t>
      </w:r>
      <w:bookmarkEnd w:id="44"/>
      <w:r>
        <w:t xml:space="preserve"> </w:t>
      </w:r>
    </w:p>
    <w:p w14:paraId="2049E9A5" w14:textId="77777777" w:rsidR="00492309" w:rsidRDefault="00EB3E61" w:rsidP="00492309">
      <w:pPr>
        <w:pStyle w:val="BodyText"/>
      </w:pPr>
      <w:r>
        <w:t>Portfolio</w:t>
      </w:r>
      <w:r w:rsidR="00492309">
        <w:t xml:space="preserve"> stakeholder engagement encompasses the following main elements: </w:t>
      </w:r>
    </w:p>
    <w:p w14:paraId="4E953110" w14:textId="77777777" w:rsidR="00492309" w:rsidRDefault="00492309" w:rsidP="00492309">
      <w:pPr>
        <w:pStyle w:val="ListParagraph"/>
        <w:numPr>
          <w:ilvl w:val="0"/>
          <w:numId w:val="16"/>
        </w:numPr>
        <w:spacing w:after="200" w:line="276" w:lineRule="auto"/>
      </w:pPr>
      <w:r>
        <w:t xml:space="preserve">DSD Executive, Project Executive Sponsors, Technology Strategy Committee and </w:t>
      </w:r>
      <w:r w:rsidR="006504E8">
        <w:t>Project/Program Board</w:t>
      </w:r>
      <w:r>
        <w:t xml:space="preserve">s being visibly involved and proactively supporting </w:t>
      </w:r>
      <w:r w:rsidR="00EB3E61">
        <w:t>Portfolio</w:t>
      </w:r>
      <w:r>
        <w:t xml:space="preserve"> communications.  This helps to embed collaborative working by emphasising the need to cooperate as a team.  </w:t>
      </w:r>
    </w:p>
    <w:p w14:paraId="4C880FA6" w14:textId="77777777" w:rsidR="00492309" w:rsidRDefault="00492309" w:rsidP="00492309">
      <w:pPr>
        <w:pStyle w:val="ListParagraph"/>
        <w:numPr>
          <w:ilvl w:val="0"/>
          <w:numId w:val="16"/>
        </w:numPr>
        <w:spacing w:after="200" w:line="276" w:lineRule="auto"/>
      </w:pPr>
      <w:r>
        <w:t xml:space="preserve">Developing a consistent approach to stakeholder engagement and communications </w:t>
      </w:r>
      <w:r w:rsidRPr="001E73EE">
        <w:t xml:space="preserve">(through the Project Stakeholder Engagement and Communication Approaches) </w:t>
      </w:r>
      <w:r>
        <w:t xml:space="preserve">at all levels in the </w:t>
      </w:r>
      <w:r w:rsidR="00EB3E61">
        <w:t>Portfolio</w:t>
      </w:r>
      <w:r>
        <w:t xml:space="preserve">, ensuring shared vision of what the </w:t>
      </w:r>
      <w:r w:rsidR="00EB3E61">
        <w:t>Portfolio</w:t>
      </w:r>
      <w:r>
        <w:t xml:space="preserve"> is designed to achieve, and communicating this shared vision effectively.   </w:t>
      </w:r>
    </w:p>
    <w:p w14:paraId="1ACD2F2B" w14:textId="3AE96F70" w:rsidR="00492309" w:rsidRDefault="00492309" w:rsidP="00492309">
      <w:pPr>
        <w:pStyle w:val="ListParagraph"/>
        <w:numPr>
          <w:ilvl w:val="0"/>
          <w:numId w:val="16"/>
        </w:numPr>
        <w:spacing w:after="200" w:line="276" w:lineRule="auto"/>
      </w:pPr>
      <w:r>
        <w:t xml:space="preserve">Collaboratively working with </w:t>
      </w:r>
      <w:r w:rsidR="00E0789F">
        <w:t>Calvary Public Hospital Bruce,</w:t>
      </w:r>
      <w:r w:rsidR="00E0789F" w:rsidRPr="00FA4E72">
        <w:t xml:space="preserve"> </w:t>
      </w:r>
      <w:r>
        <w:t xml:space="preserve">Canberra Health Services and ACT Heath Directorate Communications and Government Relations areas as the communications experts. </w:t>
      </w:r>
    </w:p>
    <w:p w14:paraId="4C97529F" w14:textId="77777777" w:rsidR="00492309" w:rsidRDefault="00492309" w:rsidP="00492309">
      <w:pPr>
        <w:pStyle w:val="ListParagraph"/>
        <w:numPr>
          <w:ilvl w:val="0"/>
          <w:numId w:val="16"/>
        </w:numPr>
        <w:spacing w:after="200" w:line="276" w:lineRule="auto"/>
      </w:pPr>
      <w:r>
        <w:t xml:space="preserve">Focus on senior management and executive at the </w:t>
      </w:r>
      <w:r w:rsidR="00EB3E61">
        <w:t>Portfolio</w:t>
      </w:r>
      <w:r>
        <w:t xml:space="preserve"> level as one of the key principles that lays the foundation effective portfolio management and success is senior management commitment and support. </w:t>
      </w:r>
    </w:p>
    <w:p w14:paraId="64497AF8" w14:textId="77777777" w:rsidR="00492309" w:rsidRDefault="00492309" w:rsidP="00492309">
      <w:pPr>
        <w:pStyle w:val="ListParagraph"/>
        <w:numPr>
          <w:ilvl w:val="0"/>
          <w:numId w:val="16"/>
        </w:numPr>
        <w:spacing w:after="200" w:line="276" w:lineRule="auto"/>
      </w:pPr>
      <w:r>
        <w:t xml:space="preserve">All projects undertake stakeholder analysis and engagement according to their needs, information and change management. </w:t>
      </w:r>
    </w:p>
    <w:p w14:paraId="71FF7ACB" w14:textId="77777777" w:rsidR="00492309" w:rsidRDefault="00492309" w:rsidP="00492309">
      <w:pPr>
        <w:pStyle w:val="ListParagraph"/>
        <w:numPr>
          <w:ilvl w:val="0"/>
          <w:numId w:val="16"/>
        </w:numPr>
        <w:spacing w:after="200" w:line="276" w:lineRule="auto"/>
      </w:pPr>
      <w:r>
        <w:t xml:space="preserve">All projects undertake communication throughout the project life-cycle according to the ADKAR Framework as outlined below.  </w:t>
      </w:r>
    </w:p>
    <w:p w14:paraId="7116C3DD" w14:textId="77777777" w:rsidR="00492309" w:rsidRPr="00B84C5C" w:rsidRDefault="00492309" w:rsidP="00492309">
      <w:pPr>
        <w:pStyle w:val="ListParagraph"/>
        <w:numPr>
          <w:ilvl w:val="0"/>
          <w:numId w:val="16"/>
        </w:numPr>
        <w:spacing w:after="200" w:line="276" w:lineRule="auto"/>
        <w:rPr>
          <w:rStyle w:val="CommentReference"/>
          <w:sz w:val="22"/>
          <w:szCs w:val="20"/>
        </w:rPr>
      </w:pPr>
      <w:r>
        <w:t>The creation of a Portfolio Stakeholder Engagement and Communication Plan following the approval of the Digital Health Strategy.</w:t>
      </w:r>
    </w:p>
    <w:p w14:paraId="1164FAE3" w14:textId="77777777" w:rsidR="00492309" w:rsidRDefault="00492309" w:rsidP="00492309">
      <w:pPr>
        <w:pStyle w:val="Heading1"/>
        <w:spacing w:line="276" w:lineRule="auto"/>
      </w:pPr>
      <w:bookmarkStart w:id="45" w:name="_Toc524953732"/>
      <w:bookmarkStart w:id="46" w:name="_Toc9426961"/>
      <w:r>
        <w:lastRenderedPageBreak/>
        <w:t>Portfolio Organisational Change Management</w:t>
      </w:r>
      <w:bookmarkEnd w:id="45"/>
      <w:bookmarkEnd w:id="46"/>
    </w:p>
    <w:p w14:paraId="69F984D8" w14:textId="77777777" w:rsidR="00492309" w:rsidRDefault="00492309" w:rsidP="00492309">
      <w:pPr>
        <w:pStyle w:val="Heading2"/>
      </w:pPr>
      <w:bookmarkStart w:id="47" w:name="_Toc524953733"/>
      <w:r>
        <w:t>Purpose</w:t>
      </w:r>
      <w:bookmarkEnd w:id="47"/>
    </w:p>
    <w:p w14:paraId="246A3D05" w14:textId="77777777" w:rsidR="00492309" w:rsidRPr="00B84C5C" w:rsidRDefault="00492309" w:rsidP="00B84C5C">
      <w:r w:rsidRPr="00B84C5C">
        <w:t xml:space="preserve">The purpose of the Portfolio Organisational Change Management is to develop a supporting structure to implement project level changes that make up the entirety of the </w:t>
      </w:r>
      <w:r w:rsidR="00EB3E61" w:rsidRPr="00B84C5C">
        <w:t>Portfolio</w:t>
      </w:r>
      <w:r w:rsidRPr="00B84C5C">
        <w:t xml:space="preserve"> changes and manage potential barrier points of the change. </w:t>
      </w:r>
    </w:p>
    <w:p w14:paraId="1AB3A789" w14:textId="77777777" w:rsidR="00492309" w:rsidRPr="00B84C5C" w:rsidRDefault="00492309" w:rsidP="00B84C5C">
      <w:r w:rsidRPr="00B84C5C">
        <w:t>Change management plays an important role in successful organisational transitions. It provides conceptual scaffolding for people, the process, and the organisation implementing change.  Effective change management drives greater benefits realisation and achievement of results and outcomes, particularly focusing on the return on investment, cost benefits alignment and benefits to the organisation.  Building change management capabilities means greater success on critical projects and initiatives.  Other reasons for using change management include:</w:t>
      </w:r>
    </w:p>
    <w:p w14:paraId="792EE784" w14:textId="77777777" w:rsidR="00492309" w:rsidRPr="00CC6A74" w:rsidRDefault="00492309" w:rsidP="00492309">
      <w:pPr>
        <w:pStyle w:val="ListParagraph"/>
        <w:numPr>
          <w:ilvl w:val="0"/>
          <w:numId w:val="16"/>
        </w:numPr>
        <w:spacing w:after="200" w:line="276" w:lineRule="auto"/>
      </w:pPr>
      <w:r w:rsidRPr="00CC6A74">
        <w:t>Minimizes resistance</w:t>
      </w:r>
      <w:r w:rsidR="00B84C5C">
        <w:t>,</w:t>
      </w:r>
    </w:p>
    <w:p w14:paraId="1774AE5D" w14:textId="77777777" w:rsidR="00492309" w:rsidRPr="00CC6A74" w:rsidRDefault="00492309" w:rsidP="00492309">
      <w:pPr>
        <w:pStyle w:val="ListParagraph"/>
        <w:numPr>
          <w:ilvl w:val="0"/>
          <w:numId w:val="16"/>
        </w:numPr>
        <w:spacing w:after="200" w:line="276" w:lineRule="auto"/>
      </w:pPr>
      <w:r w:rsidRPr="00CC6A74">
        <w:t>Increases engagement</w:t>
      </w:r>
      <w:r w:rsidR="00B84C5C">
        <w:t>,</w:t>
      </w:r>
    </w:p>
    <w:p w14:paraId="7251DF8D" w14:textId="77777777" w:rsidR="00492309" w:rsidRPr="00CC6A74" w:rsidRDefault="00492309" w:rsidP="00492309">
      <w:pPr>
        <w:pStyle w:val="ListParagraph"/>
        <w:numPr>
          <w:ilvl w:val="0"/>
          <w:numId w:val="16"/>
        </w:numPr>
        <w:spacing w:after="200" w:line="276" w:lineRule="auto"/>
      </w:pPr>
      <w:r w:rsidRPr="00CC6A74">
        <w:t>Improves performance</w:t>
      </w:r>
      <w:r w:rsidR="00B84C5C">
        <w:t>,</w:t>
      </w:r>
    </w:p>
    <w:p w14:paraId="49FA2626" w14:textId="77777777" w:rsidR="00492309" w:rsidRPr="00CC6A74" w:rsidRDefault="00492309" w:rsidP="00492309">
      <w:pPr>
        <w:pStyle w:val="ListParagraph"/>
        <w:numPr>
          <w:ilvl w:val="0"/>
          <w:numId w:val="16"/>
        </w:numPr>
        <w:spacing w:after="200" w:line="276" w:lineRule="auto"/>
      </w:pPr>
      <w:r w:rsidRPr="00CC6A74">
        <w:t>Reduces costs</w:t>
      </w:r>
      <w:r w:rsidR="00B84C5C">
        <w:t>,</w:t>
      </w:r>
      <w:r w:rsidRPr="00CC6A74">
        <w:t xml:space="preserve"> and</w:t>
      </w:r>
    </w:p>
    <w:p w14:paraId="1C965873" w14:textId="77777777" w:rsidR="00492309" w:rsidRPr="00CC6A74" w:rsidRDefault="00492309" w:rsidP="00492309">
      <w:pPr>
        <w:pStyle w:val="ListParagraph"/>
        <w:numPr>
          <w:ilvl w:val="0"/>
          <w:numId w:val="16"/>
        </w:numPr>
        <w:spacing w:after="200" w:line="276" w:lineRule="auto"/>
      </w:pPr>
      <w:r w:rsidRPr="00CC6A74">
        <w:t>Enhances innovation.</w:t>
      </w:r>
    </w:p>
    <w:p w14:paraId="4ECBE2AF" w14:textId="77777777" w:rsidR="00492309" w:rsidRPr="00B84C5C" w:rsidRDefault="00492309" w:rsidP="00B84C5C">
      <w:r w:rsidRPr="00CC6A74">
        <w:t xml:space="preserve">By helping staff better understand the change, we create a workplace that is more open-minded and open to change. When projects and initiatives are mismanaged from the “people side” of the change perspective, results and outcomes are generally not achieved. Additionally, there is a lower </w:t>
      </w:r>
      <w:r w:rsidRPr="00B84C5C">
        <w:t>likelihood of meeting objectives, finishing within schedule, and completing the project on budget.</w:t>
      </w:r>
    </w:p>
    <w:p w14:paraId="7EC4222C" w14:textId="77777777" w:rsidR="00492309" w:rsidRPr="00B84C5C" w:rsidRDefault="00492309" w:rsidP="00B84C5C">
      <w:r w:rsidRPr="00B84C5C">
        <w:t xml:space="preserve">Awareness of the size of the changes, which stakeholders will be most impacted and how the organisation has previously handled change will be identified by the projects. The Portfolio Organisational Change Management Framework will be supported with the individual project organisational change management approaches, demonstrating a structured approach towards managing the change to support the end users to adopt and use the new solutions implemented. </w:t>
      </w:r>
    </w:p>
    <w:p w14:paraId="455FE094" w14:textId="77777777" w:rsidR="00492309" w:rsidRPr="00B84C5C" w:rsidRDefault="00492309" w:rsidP="00B84C5C">
      <w:r w:rsidRPr="00B84C5C">
        <w:t xml:space="preserve">This document provides direction and results in informed decision making throughout the individual change processes and the impact on the organisation. The change management process is continuous throughout the life of the </w:t>
      </w:r>
      <w:r w:rsidR="00EB3E61" w:rsidRPr="00B84C5C">
        <w:t>Portfolio</w:t>
      </w:r>
      <w:r w:rsidRPr="00B84C5C">
        <w:t xml:space="preserve"> through the project life-cycles. </w:t>
      </w:r>
    </w:p>
    <w:p w14:paraId="0B23F042" w14:textId="77777777" w:rsidR="00492309" w:rsidRDefault="00492309" w:rsidP="00492309">
      <w:pPr>
        <w:pStyle w:val="Heading2"/>
      </w:pPr>
      <w:bookmarkStart w:id="48" w:name="_Toc524953734"/>
      <w:r w:rsidRPr="00C4053B">
        <w:t>Change management methodology</w:t>
      </w:r>
      <w:bookmarkEnd w:id="48"/>
    </w:p>
    <w:p w14:paraId="7CC4D6E2" w14:textId="77777777" w:rsidR="00492309" w:rsidRPr="0024662F" w:rsidRDefault="00492309" w:rsidP="00492309">
      <w:pPr>
        <w:pStyle w:val="Heading3"/>
        <w:rPr>
          <w:rStyle w:val="Emphasis"/>
          <w:rFonts w:eastAsiaTheme="majorEastAsia"/>
          <w:i w:val="0"/>
          <w:iCs/>
        </w:rPr>
      </w:pPr>
      <w:bookmarkStart w:id="49" w:name="_Toc524516923"/>
      <w:bookmarkStart w:id="50" w:name="_Toc524953735"/>
      <w:r w:rsidRPr="0024662F">
        <w:rPr>
          <w:rStyle w:val="Emphasis"/>
          <w:rFonts w:eastAsiaTheme="majorEastAsia"/>
        </w:rPr>
        <w:t>Three Phases of Change</w:t>
      </w:r>
      <w:bookmarkEnd w:id="49"/>
      <w:bookmarkEnd w:id="50"/>
      <w:r w:rsidRPr="0024662F">
        <w:rPr>
          <w:rStyle w:val="Emphasis"/>
          <w:rFonts w:eastAsiaTheme="majorEastAsia"/>
        </w:rPr>
        <w:t xml:space="preserve"> </w:t>
      </w:r>
    </w:p>
    <w:p w14:paraId="2674A42C" w14:textId="77777777" w:rsidR="00492309" w:rsidRPr="00B84C5C" w:rsidRDefault="00492309" w:rsidP="00B84C5C">
      <w:r w:rsidRPr="00B84C5C">
        <w:t xml:space="preserve">The </w:t>
      </w:r>
      <w:r w:rsidR="00EB3E61" w:rsidRPr="00B84C5C">
        <w:t>Portfolio</w:t>
      </w:r>
      <w:r w:rsidRPr="00B84C5C">
        <w:t xml:space="preserve"> Projects will align with the three phase process of structured organisational change that the Project Manager or Change Manager can work through for the projects.  The Prosci and ADKAR Change Management Framework provide the strategies and tools that will link the </w:t>
      </w:r>
      <w:r w:rsidR="00EB3E61" w:rsidRPr="00B84C5C">
        <w:t>Portfolio</w:t>
      </w:r>
      <w:r w:rsidRPr="00B84C5C">
        <w:t xml:space="preserve"> with the people side of change management. With no change management, the likelihood of achieving ultimate utilization, speed of adoption and proficiency expectations tied to financial return goes down significantly.  </w:t>
      </w:r>
    </w:p>
    <w:tbl>
      <w:tblPr>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1271"/>
        <w:gridCol w:w="7745"/>
      </w:tblGrid>
      <w:tr w:rsidR="00492309" w:rsidRPr="00CC6A74" w14:paraId="7DDC4AA2" w14:textId="77777777" w:rsidTr="00B84C5C">
        <w:tc>
          <w:tcPr>
            <w:tcW w:w="9016" w:type="dxa"/>
            <w:gridSpan w:val="2"/>
            <w:shd w:val="clear" w:color="auto" w:fill="002677" w:themeFill="accent1"/>
            <w:vAlign w:val="center"/>
          </w:tcPr>
          <w:p w14:paraId="63CB006D" w14:textId="77777777" w:rsidR="00492309" w:rsidRPr="00CC6A74" w:rsidRDefault="00492309" w:rsidP="0080108E">
            <w:pPr>
              <w:pStyle w:val="Tableheaderreverse"/>
              <w:rPr>
                <w:rFonts w:cs="Segoe UI"/>
              </w:rPr>
            </w:pPr>
            <w:r w:rsidRPr="00CC6A74">
              <w:lastRenderedPageBreak/>
              <w:t>Phase 1</w:t>
            </w:r>
          </w:p>
        </w:tc>
      </w:tr>
      <w:tr w:rsidR="00492309" w:rsidRPr="00CC6A74" w14:paraId="7F49D766" w14:textId="77777777" w:rsidTr="00E0789F">
        <w:trPr>
          <w:trHeight w:val="699"/>
        </w:trPr>
        <w:tc>
          <w:tcPr>
            <w:tcW w:w="1271" w:type="dxa"/>
            <w:shd w:val="clear" w:color="auto" w:fill="002677" w:themeFill="accent1"/>
            <w:vAlign w:val="center"/>
          </w:tcPr>
          <w:p w14:paraId="07281E6B" w14:textId="77777777" w:rsidR="00492309" w:rsidRPr="00CC6A74" w:rsidRDefault="00492309" w:rsidP="0080108E">
            <w:pPr>
              <w:spacing w:line="276" w:lineRule="auto"/>
              <w:rPr>
                <w:i/>
                <w:szCs w:val="22"/>
              </w:rPr>
            </w:pPr>
            <w:r w:rsidRPr="00CC6A74">
              <w:rPr>
                <w:i/>
                <w:color w:val="FFFFFF"/>
                <w:szCs w:val="22"/>
              </w:rPr>
              <w:t>Preparing for Change</w:t>
            </w:r>
          </w:p>
        </w:tc>
        <w:tc>
          <w:tcPr>
            <w:tcW w:w="7745" w:type="dxa"/>
            <w:shd w:val="clear" w:color="auto" w:fill="auto"/>
          </w:tcPr>
          <w:p w14:paraId="2923A233" w14:textId="77777777" w:rsidR="00492309" w:rsidRPr="00CC6A74" w:rsidRDefault="00492309" w:rsidP="0080108E">
            <w:pPr>
              <w:spacing w:before="120" w:line="276" w:lineRule="auto"/>
              <w:rPr>
                <w:rFonts w:cs="Segoe UI"/>
                <w:szCs w:val="22"/>
              </w:rPr>
            </w:pPr>
            <w:r w:rsidRPr="00CC6A74">
              <w:rPr>
                <w:rFonts w:cs="Segoe UI"/>
                <w:szCs w:val="22"/>
              </w:rPr>
              <w:t xml:space="preserve">Helps change and project teams prepare for designing the project organisational change management approaches.  It answers questions such as: </w:t>
            </w:r>
          </w:p>
          <w:p w14:paraId="57124243" w14:textId="77777777" w:rsidR="00492309" w:rsidRPr="00CC6A74" w:rsidRDefault="00492309" w:rsidP="00492309">
            <w:pPr>
              <w:pStyle w:val="ListParagraph"/>
              <w:numPr>
                <w:ilvl w:val="0"/>
                <w:numId w:val="16"/>
              </w:numPr>
              <w:spacing w:after="200" w:line="276" w:lineRule="auto"/>
            </w:pPr>
            <w:r w:rsidRPr="00CC6A74">
              <w:t xml:space="preserve">How much change does this project need? </w:t>
            </w:r>
          </w:p>
          <w:p w14:paraId="7284E5F8" w14:textId="77777777" w:rsidR="00492309" w:rsidRPr="00CC6A74" w:rsidRDefault="00492309" w:rsidP="00492309">
            <w:pPr>
              <w:pStyle w:val="ListParagraph"/>
              <w:numPr>
                <w:ilvl w:val="0"/>
                <w:numId w:val="16"/>
              </w:numPr>
              <w:spacing w:after="200" w:line="276" w:lineRule="auto"/>
            </w:pPr>
            <w:r w:rsidRPr="00CC6A74">
              <w:t xml:space="preserve">Who is impacted by this project and in what ways? </w:t>
            </w:r>
          </w:p>
          <w:p w14:paraId="6F774EEE" w14:textId="77777777" w:rsidR="00492309" w:rsidRPr="00CC6A74" w:rsidRDefault="00492309" w:rsidP="00492309">
            <w:pPr>
              <w:pStyle w:val="ListParagraph"/>
              <w:numPr>
                <w:ilvl w:val="0"/>
                <w:numId w:val="16"/>
              </w:numPr>
              <w:spacing w:after="200" w:line="276" w:lineRule="auto"/>
            </w:pPr>
            <w:r w:rsidRPr="00CC6A74">
              <w:t xml:space="preserve">Who are the sponsors who need to be involved to make this project successful?  </w:t>
            </w:r>
          </w:p>
          <w:p w14:paraId="4F1BF9C5" w14:textId="77777777" w:rsidR="00492309" w:rsidRPr="00CC6A74" w:rsidRDefault="00492309" w:rsidP="0080108E">
            <w:pPr>
              <w:spacing w:line="276" w:lineRule="auto"/>
              <w:rPr>
                <w:i/>
                <w:szCs w:val="22"/>
              </w:rPr>
            </w:pPr>
            <w:r w:rsidRPr="00CC6A74">
              <w:rPr>
                <w:rFonts w:cs="Segoe UI"/>
                <w:szCs w:val="22"/>
              </w:rPr>
              <w:t xml:space="preserve">Includes activities to prepare the project team for 'doing' change management, to enable the project sponsors to support the change, and to help architect a high-level change management framework (this document). During this phase projects may be conducting readiness assessments, planning the change management team, assess the impacts.  This will largely be completed *Pre Project by the DSD Governance Hub and form part of the initial project sizing and tiering, and is then completed during Project Initiation. </w:t>
            </w:r>
          </w:p>
        </w:tc>
      </w:tr>
      <w:tr w:rsidR="00492309" w:rsidRPr="00CC6A74" w14:paraId="0535A64F" w14:textId="77777777" w:rsidTr="00B84C5C">
        <w:tc>
          <w:tcPr>
            <w:tcW w:w="9016" w:type="dxa"/>
            <w:gridSpan w:val="2"/>
            <w:shd w:val="clear" w:color="auto" w:fill="002677" w:themeFill="accent1"/>
            <w:vAlign w:val="center"/>
          </w:tcPr>
          <w:p w14:paraId="4ED96648" w14:textId="77777777" w:rsidR="00492309" w:rsidRPr="00CC6A74" w:rsidRDefault="00492309" w:rsidP="0080108E">
            <w:pPr>
              <w:pStyle w:val="Tableheaderreverse"/>
              <w:rPr>
                <w:rFonts w:cs="Segoe UI"/>
                <w:color w:val="auto"/>
              </w:rPr>
            </w:pPr>
            <w:r w:rsidRPr="00CC6A74">
              <w:t>Phase 2</w:t>
            </w:r>
          </w:p>
        </w:tc>
      </w:tr>
      <w:tr w:rsidR="00492309" w:rsidRPr="00CC6A74" w14:paraId="1927DB31" w14:textId="77777777" w:rsidTr="00B84C5C">
        <w:tc>
          <w:tcPr>
            <w:tcW w:w="1271" w:type="dxa"/>
            <w:shd w:val="clear" w:color="auto" w:fill="002677" w:themeFill="accent1"/>
            <w:vAlign w:val="center"/>
          </w:tcPr>
          <w:p w14:paraId="7639E97B" w14:textId="77777777" w:rsidR="00492309" w:rsidRPr="00CC6A74" w:rsidRDefault="00492309" w:rsidP="0080108E">
            <w:pPr>
              <w:spacing w:line="276" w:lineRule="auto"/>
              <w:rPr>
                <w:i/>
                <w:szCs w:val="22"/>
              </w:rPr>
            </w:pPr>
            <w:r w:rsidRPr="00CC6A74">
              <w:rPr>
                <w:i/>
                <w:color w:val="FFFFFF"/>
                <w:szCs w:val="22"/>
              </w:rPr>
              <w:t>Managing Change</w:t>
            </w:r>
          </w:p>
        </w:tc>
        <w:tc>
          <w:tcPr>
            <w:tcW w:w="7745" w:type="dxa"/>
            <w:shd w:val="clear" w:color="auto" w:fill="auto"/>
          </w:tcPr>
          <w:p w14:paraId="26BF0A26" w14:textId="77777777" w:rsidR="00492309" w:rsidRPr="00CC6A74" w:rsidRDefault="00492309" w:rsidP="0080108E">
            <w:pPr>
              <w:spacing w:before="120" w:line="276" w:lineRule="auto"/>
              <w:rPr>
                <w:rFonts w:cs="Segoe UI"/>
                <w:szCs w:val="22"/>
              </w:rPr>
            </w:pPr>
            <w:r w:rsidRPr="00CC6A74">
              <w:rPr>
                <w:rFonts w:cs="Segoe UI"/>
                <w:szCs w:val="22"/>
              </w:rPr>
              <w:t xml:space="preserve">Includes the design of project change management activities, and the implementation of those activities throughout the business.  Aligns with the project Planning, Executing and Delivering Lifecycle Stages. Project organisational change management plans and activities will be customised based on the characteristics of the change and the unique attributes of the audiences. Each of these plans will be filtered through the </w:t>
            </w:r>
            <w:r w:rsidRPr="00CC6A74">
              <w:rPr>
                <w:rFonts w:cs="Segoe UI"/>
                <w:b/>
                <w:szCs w:val="22"/>
              </w:rPr>
              <w:t>ADKAR</w:t>
            </w:r>
            <w:r w:rsidRPr="00CC6A74">
              <w:rPr>
                <w:rFonts w:cs="Segoe UI"/>
                <w:szCs w:val="22"/>
              </w:rPr>
              <w:t xml:space="preserve"> </w:t>
            </w:r>
            <w:r w:rsidRPr="00CC6A74">
              <w:rPr>
                <w:rFonts w:cs="Segoe UI"/>
                <w:b/>
                <w:szCs w:val="22"/>
              </w:rPr>
              <w:t>model</w:t>
            </w:r>
            <w:r w:rsidRPr="00CC6A74">
              <w:rPr>
                <w:rFonts w:cs="Segoe UI"/>
                <w:szCs w:val="22"/>
              </w:rPr>
              <w:t xml:space="preserve"> (see below). The </w:t>
            </w:r>
            <w:r w:rsidRPr="00CC6A74">
              <w:rPr>
                <w:rFonts w:cs="Segoe UI"/>
                <w:b/>
                <w:szCs w:val="22"/>
              </w:rPr>
              <w:t>ADKAR</w:t>
            </w:r>
            <w:r w:rsidRPr="00CC6A74">
              <w:rPr>
                <w:rFonts w:cs="Segoe UI"/>
                <w:szCs w:val="22"/>
              </w:rPr>
              <w:t xml:space="preserve"> </w:t>
            </w:r>
            <w:r w:rsidRPr="00CC6A74">
              <w:rPr>
                <w:rFonts w:cs="Segoe UI"/>
                <w:b/>
                <w:szCs w:val="22"/>
              </w:rPr>
              <w:t>model</w:t>
            </w:r>
            <w:r w:rsidRPr="00CC6A74">
              <w:rPr>
                <w:rFonts w:cs="Segoe UI"/>
                <w:szCs w:val="22"/>
              </w:rPr>
              <w:t xml:space="preserve"> defines the required result that we need to produce with these change management plans and activities.</w:t>
            </w:r>
          </w:p>
          <w:p w14:paraId="09F50E07" w14:textId="77777777" w:rsidR="00492309" w:rsidRPr="00CC6A74" w:rsidRDefault="00492309" w:rsidP="0080108E">
            <w:pPr>
              <w:spacing w:before="120" w:line="276" w:lineRule="auto"/>
              <w:rPr>
                <w:i/>
                <w:szCs w:val="22"/>
              </w:rPr>
            </w:pPr>
            <w:r w:rsidRPr="00CC6A74">
              <w:rPr>
                <w:rFonts w:cs="Segoe UI"/>
                <w:szCs w:val="22"/>
              </w:rPr>
              <w:t xml:space="preserve">Products created for the projects can include: Project Organisational Change Management Approach, Stakeholder Engagement and Communication Approach, Training Approach, Resistance Approach, Coaching Plan and Sponsorship Roadmap.  </w:t>
            </w:r>
          </w:p>
        </w:tc>
      </w:tr>
      <w:tr w:rsidR="00492309" w:rsidRPr="00CC6A74" w14:paraId="7ED2D240" w14:textId="77777777" w:rsidTr="00B84C5C">
        <w:tc>
          <w:tcPr>
            <w:tcW w:w="9016" w:type="dxa"/>
            <w:gridSpan w:val="2"/>
            <w:shd w:val="clear" w:color="auto" w:fill="002677" w:themeFill="accent1"/>
            <w:vAlign w:val="center"/>
          </w:tcPr>
          <w:p w14:paraId="2910A691" w14:textId="77777777" w:rsidR="00492309" w:rsidRPr="00CC6A74" w:rsidRDefault="00492309" w:rsidP="0080108E">
            <w:pPr>
              <w:pStyle w:val="Tableheaderreverse"/>
              <w:rPr>
                <w:rFonts w:cs="Segoe UI"/>
                <w:color w:val="auto"/>
              </w:rPr>
            </w:pPr>
            <w:r w:rsidRPr="00CC6A74">
              <w:t>Phase 3</w:t>
            </w:r>
          </w:p>
        </w:tc>
      </w:tr>
      <w:tr w:rsidR="00492309" w:rsidRPr="00CC6A74" w14:paraId="2861AC20" w14:textId="77777777" w:rsidTr="00B84C5C">
        <w:tc>
          <w:tcPr>
            <w:tcW w:w="1271" w:type="dxa"/>
            <w:shd w:val="clear" w:color="auto" w:fill="002677" w:themeFill="accent1"/>
            <w:vAlign w:val="center"/>
          </w:tcPr>
          <w:p w14:paraId="78D8EFAF" w14:textId="77777777" w:rsidR="00492309" w:rsidRPr="00CC6A74" w:rsidRDefault="00492309" w:rsidP="0080108E">
            <w:pPr>
              <w:spacing w:line="276" w:lineRule="auto"/>
              <w:rPr>
                <w:i/>
                <w:szCs w:val="22"/>
              </w:rPr>
            </w:pPr>
            <w:r w:rsidRPr="00CC6A74">
              <w:rPr>
                <w:i/>
                <w:color w:val="FFFFFF"/>
                <w:szCs w:val="22"/>
              </w:rPr>
              <w:t>Reinforcing Change</w:t>
            </w:r>
          </w:p>
        </w:tc>
        <w:tc>
          <w:tcPr>
            <w:tcW w:w="7745" w:type="dxa"/>
            <w:shd w:val="clear" w:color="auto" w:fill="auto"/>
          </w:tcPr>
          <w:p w14:paraId="35701851" w14:textId="77777777" w:rsidR="00492309" w:rsidRPr="00CC6A74" w:rsidRDefault="00492309" w:rsidP="0080108E">
            <w:pPr>
              <w:spacing w:line="276" w:lineRule="auto"/>
              <w:rPr>
                <w:i/>
                <w:szCs w:val="22"/>
              </w:rPr>
            </w:pPr>
            <w:r w:rsidRPr="00CC6A74">
              <w:rPr>
                <w:rFonts w:cs="Segoe UI"/>
                <w:szCs w:val="22"/>
              </w:rPr>
              <w:t xml:space="preserve">Includes the analysis of the results of your change management activities and implementation of corrective action. This focus area also includes celebrating early successes, conducting "after-action" reviews and transferring ownership for change management to the business owner.  Create specific action plans for ensuring that the change is sustained.  Develop measures and mechanisms to measure how well the change is taking hold.  </w:t>
            </w:r>
          </w:p>
        </w:tc>
      </w:tr>
    </w:tbl>
    <w:p w14:paraId="46151327" w14:textId="77777777" w:rsidR="00492309" w:rsidRPr="00DB61C1" w:rsidRDefault="00492309" w:rsidP="00492309">
      <w:pPr>
        <w:pStyle w:val="Heading3"/>
        <w:rPr>
          <w:rStyle w:val="Emphasis"/>
          <w:i w:val="0"/>
        </w:rPr>
      </w:pPr>
      <w:bookmarkStart w:id="51" w:name="_Toc524516924"/>
      <w:bookmarkStart w:id="52" w:name="_Toc524953736"/>
      <w:r w:rsidRPr="00DB61C1">
        <w:rPr>
          <w:rStyle w:val="Emphasis"/>
        </w:rPr>
        <w:t>ADKAR Model</w:t>
      </w:r>
      <w:bookmarkEnd w:id="51"/>
      <w:bookmarkEnd w:id="52"/>
    </w:p>
    <w:p w14:paraId="318C9C9B" w14:textId="77777777" w:rsidR="00492309" w:rsidRPr="00CC6A74" w:rsidRDefault="00492309" w:rsidP="00492309">
      <w:pPr>
        <w:spacing w:line="276" w:lineRule="auto"/>
        <w:rPr>
          <w:szCs w:val="22"/>
        </w:rPr>
      </w:pPr>
      <w:r w:rsidRPr="00CC6A74">
        <w:rPr>
          <w:szCs w:val="22"/>
        </w:rPr>
        <w:t xml:space="preserve">The Organisational Change Management Framework applies a structured approach to project change management applying Prosci’s ADKAR Model. This model includes the five ‘building blocks’ </w:t>
      </w:r>
      <w:r w:rsidRPr="00CC6A74">
        <w:rPr>
          <w:szCs w:val="22"/>
        </w:rPr>
        <w:lastRenderedPageBreak/>
        <w:t>for managing major change as follows:</w:t>
      </w:r>
      <w:r w:rsidRPr="00CC6A74">
        <w:rPr>
          <w:noProof/>
          <w:szCs w:val="22"/>
        </w:rPr>
        <w:drawing>
          <wp:inline distT="0" distB="0" distL="0" distR="0" wp14:anchorId="528C8E79" wp14:editId="7542A02E">
            <wp:extent cx="6383655" cy="762000"/>
            <wp:effectExtent l="19050" t="0" r="3619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A60AD30" w14:textId="77777777" w:rsidR="00492309" w:rsidRPr="00CC6A74" w:rsidRDefault="00492309" w:rsidP="00492309">
      <w:pPr>
        <w:spacing w:line="276" w:lineRule="auto"/>
        <w:rPr>
          <w:szCs w:val="22"/>
        </w:rPr>
      </w:pPr>
      <w:r w:rsidRPr="00CC6A74">
        <w:rPr>
          <w:szCs w:val="22"/>
        </w:rPr>
        <w:t xml:space="preserve">The ADKAR model provides a systematic change approach that can be applied to complex organisational changes such as those that require technology implementation within the </w:t>
      </w:r>
      <w:r w:rsidR="00EB3E61">
        <w:rPr>
          <w:szCs w:val="22"/>
        </w:rPr>
        <w:t>Portfolio</w:t>
      </w:r>
      <w:r w:rsidRPr="00CC6A74">
        <w:rPr>
          <w:szCs w:val="22"/>
        </w:rPr>
        <w:t xml:space="preserve">. The systematic application of change management will provide staff and other stakeholders the best chance of being well informed and prepared for the changes associated with the project through delivery of strategic activities and key messages.  </w:t>
      </w:r>
    </w:p>
    <w:p w14:paraId="69E10432" w14:textId="77777777" w:rsidR="00492309" w:rsidRPr="00CC6A74" w:rsidRDefault="00492309" w:rsidP="00492309">
      <w:pPr>
        <w:pStyle w:val="BodyText"/>
      </w:pPr>
      <w:r w:rsidRPr="00CC6A74">
        <w:t>This methodology is chosen as it reflects at what stage each impacted group need to receive what communications to support the end users through the changes. Having the correct sponsor, who has the credibility and influence to work with impacted stakeholders will align to the success of the project and realisation of the benefits.</w:t>
      </w:r>
    </w:p>
    <w:p w14:paraId="786AD272" w14:textId="77777777" w:rsidR="00492309" w:rsidRDefault="00492309" w:rsidP="00492309">
      <w:pPr>
        <w:spacing w:after="0" w:line="276" w:lineRule="auto"/>
        <w:rPr>
          <w:szCs w:val="22"/>
        </w:rPr>
      </w:pPr>
      <w:bookmarkStart w:id="53" w:name="_Toc492632140"/>
      <w:r w:rsidRPr="00CC6A74">
        <w:rPr>
          <w:i/>
          <w:szCs w:val="22"/>
        </w:rPr>
        <w:t>Organisational Change Management</w:t>
      </w:r>
      <w:r w:rsidRPr="00CC6A74">
        <w:rPr>
          <w:szCs w:val="22"/>
        </w:rPr>
        <w:t xml:space="preserve"> understands what tools we have to help the individuals make changes successfully.  While change occurs one person at a time, there are processes and tools that can help facilitate the change across the groups and the organisation.  Without a structured approach, change management tools can be limited to only communication and training.  </w:t>
      </w:r>
    </w:p>
    <w:p w14:paraId="351848EA" w14:textId="77777777" w:rsidR="00492309" w:rsidRDefault="00492309" w:rsidP="00492309">
      <w:pPr>
        <w:pStyle w:val="Heading3"/>
      </w:pPr>
      <w:bookmarkStart w:id="54" w:name="_Toc524953731"/>
      <w:r>
        <w:t>ADKAR</w:t>
      </w:r>
      <w:bookmarkEnd w:id="54"/>
      <w:r>
        <w:t xml:space="preserve"> Definitions</w:t>
      </w:r>
    </w:p>
    <w:p w14:paraId="7FB20941" w14:textId="77777777" w:rsidR="00492309" w:rsidRPr="00D920E9" w:rsidRDefault="00492309" w:rsidP="00492309">
      <w:pPr>
        <w:pStyle w:val="BodyText"/>
        <w:rPr>
          <w:i/>
        </w:rPr>
      </w:pPr>
      <w:r w:rsidRPr="00D920E9">
        <w:rPr>
          <w:b/>
        </w:rPr>
        <w:t>Awareness</w:t>
      </w:r>
      <w:r w:rsidRPr="00D920E9">
        <w:t>- building awareness will involve communications about the need for the business to change and the expected impacts on the employees.</w:t>
      </w:r>
      <w:r>
        <w:t xml:space="preserve"> </w:t>
      </w:r>
      <w:r w:rsidRPr="00D920E9">
        <w:t xml:space="preserve"> Key business leaders should deliver the "business awareness" messages while supervisors and front line managers should deliver the "individual awareness" messages. The return of the investment for business and for the project to be a success the sponsor needs to be active and visible throughout the whole of the project especially right from the start. The expectations of the sponsor needs to be well communicated from the beginning of the ADKAR process so as he/she has understanding of the commitment and importance of their role.</w:t>
      </w:r>
    </w:p>
    <w:p w14:paraId="6C19F10E" w14:textId="77777777" w:rsidR="00492309" w:rsidRPr="00D920E9" w:rsidRDefault="00492309" w:rsidP="00492309">
      <w:pPr>
        <w:pStyle w:val="BodyText"/>
        <w:rPr>
          <w:i/>
        </w:rPr>
      </w:pPr>
      <w:r w:rsidRPr="00D920E9">
        <w:rPr>
          <w:b/>
        </w:rPr>
        <w:t>Desire</w:t>
      </w:r>
      <w:r w:rsidRPr="00D920E9">
        <w:t xml:space="preserve">- is built through conveying the importance of what’s in it for me (WIIFM) of the business change for the employees. Effective delivery methods will aim to reduce fear and anxiety and create buy in from the impacted groups. Support the sponsor to connect how the change is related to the overall vision and strategy of the organisation. It’s important to share with the sponsor the risk of not achieving the changes implemented to business. </w:t>
      </w:r>
    </w:p>
    <w:p w14:paraId="3A419C66" w14:textId="77777777" w:rsidR="00492309" w:rsidRPr="00D920E9" w:rsidRDefault="00492309" w:rsidP="00492309">
      <w:pPr>
        <w:pStyle w:val="BodyText"/>
        <w:rPr>
          <w:i/>
        </w:rPr>
      </w:pPr>
      <w:r w:rsidRPr="00D920E9">
        <w:rPr>
          <w:b/>
        </w:rPr>
        <w:t>Knowledge</w:t>
      </w:r>
      <w:r w:rsidRPr="00D920E9">
        <w:t>- impacted groups will need to have understanding of the benefits of being involved in the user acceptance testing (UAT), to make sure their requirements have been heard and that the tool is fit for purpose. The sponsor will need to be supported by the change manager as to the important milestone dates of the projects.</w:t>
      </w:r>
    </w:p>
    <w:p w14:paraId="0219C7B4" w14:textId="77777777" w:rsidR="00492309" w:rsidRPr="00D920E9" w:rsidRDefault="00492309" w:rsidP="00492309">
      <w:pPr>
        <w:pStyle w:val="BodyText"/>
        <w:rPr>
          <w:i/>
        </w:rPr>
      </w:pPr>
      <w:r w:rsidRPr="00D920E9">
        <w:rPr>
          <w:b/>
        </w:rPr>
        <w:t>Ability</w:t>
      </w:r>
      <w:r w:rsidRPr="00D920E9">
        <w:t xml:space="preserve">- In order for staff to adopt and use the implemented changes they need to feel supported and confident with the training sessions and how to access the support resources. The sponsor needs to be aware as to what is working and what is not working, how each sponsorship coalition group is progressing in his/ her organisation, build and leverage these coalition groups to ease the burden on primary sponsors, what the key messages are for each impacted group throughout the project and develop a non-time consuming sponsor activity that can also fit into BAU to support the upcoming implemented changes. </w:t>
      </w:r>
    </w:p>
    <w:p w14:paraId="320F0548" w14:textId="77777777" w:rsidR="00492309" w:rsidRPr="00D920E9" w:rsidRDefault="00492309" w:rsidP="00492309">
      <w:pPr>
        <w:pStyle w:val="BodyText"/>
        <w:rPr>
          <w:i/>
        </w:rPr>
      </w:pPr>
      <w:r w:rsidRPr="00D920E9">
        <w:rPr>
          <w:b/>
        </w:rPr>
        <w:lastRenderedPageBreak/>
        <w:t>Reinforcement</w:t>
      </w:r>
      <w:r w:rsidRPr="00D920E9">
        <w:t xml:space="preserve">- is important for keeping the change stick. Communications post go live are very important as they will continue to build support for the change to be habit forming. Support sponsor with employee feedback, engage sponsor and early adopters to identify quick wins to celebrate, manage the acknowledgement of the sponsors good work in the presence of others especially upwards in the organisation. </w:t>
      </w:r>
    </w:p>
    <w:p w14:paraId="054A5A2D" w14:textId="77777777" w:rsidR="00492309" w:rsidRPr="00DB61C1" w:rsidRDefault="00492309" w:rsidP="00492309">
      <w:pPr>
        <w:pStyle w:val="Heading3"/>
      </w:pPr>
      <w:bookmarkStart w:id="55" w:name="_Toc524516926"/>
      <w:bookmarkStart w:id="56" w:name="_Toc524953737"/>
      <w:r w:rsidRPr="00DB61C1">
        <w:t xml:space="preserve">Goals and </w:t>
      </w:r>
      <w:r>
        <w:t>Assumptions</w:t>
      </w:r>
      <w:bookmarkEnd w:id="55"/>
      <w:bookmarkEnd w:id="56"/>
      <w:r w:rsidRPr="00DB61C1">
        <w:t xml:space="preserve"> </w:t>
      </w:r>
    </w:p>
    <w:p w14:paraId="1072319D" w14:textId="77777777" w:rsidR="00492309" w:rsidRPr="00B84C5C" w:rsidRDefault="00492309" w:rsidP="00B84C5C">
      <w:r w:rsidRPr="00B84C5C">
        <w:t xml:space="preserve">Effective </w:t>
      </w:r>
      <w:r w:rsidR="00EB3E61" w:rsidRPr="00B84C5C">
        <w:t>Portfolio</w:t>
      </w:r>
      <w:r w:rsidRPr="00B84C5C">
        <w:t xml:space="preserve"> change management enables the transformation of strategy, processes, technology, and people to receive the necessary support to help them manage the change. The overall goals of change management is to increase the organisation’s return on investment by increasing the: </w:t>
      </w:r>
    </w:p>
    <w:p w14:paraId="07E60F88" w14:textId="77777777" w:rsidR="00492309" w:rsidRPr="00DE3C80" w:rsidRDefault="00492309" w:rsidP="00492309">
      <w:pPr>
        <w:pStyle w:val="ListParagraph"/>
        <w:numPr>
          <w:ilvl w:val="0"/>
          <w:numId w:val="16"/>
        </w:numPr>
        <w:spacing w:after="200" w:line="276" w:lineRule="auto"/>
      </w:pPr>
      <w:r>
        <w:t>S</w:t>
      </w:r>
      <w:r w:rsidRPr="00DE3C80">
        <w:t>peed of adoption related to a change solution</w:t>
      </w:r>
      <w:r w:rsidR="00B84C5C">
        <w:t>,</w:t>
      </w:r>
      <w:r w:rsidRPr="00DE3C80">
        <w:t xml:space="preserve"> </w:t>
      </w:r>
    </w:p>
    <w:p w14:paraId="1FEE906D" w14:textId="77777777" w:rsidR="00492309" w:rsidRPr="00DE3C80" w:rsidRDefault="00492309" w:rsidP="00492309">
      <w:pPr>
        <w:pStyle w:val="ListParagraph"/>
        <w:numPr>
          <w:ilvl w:val="0"/>
          <w:numId w:val="16"/>
        </w:numPr>
        <w:spacing w:after="200" w:line="276" w:lineRule="auto"/>
      </w:pPr>
      <w:r>
        <w:t>U</w:t>
      </w:r>
      <w:r w:rsidRPr="00DE3C80">
        <w:t xml:space="preserve">tilisation rate or participation in the new way of doing or being, </w:t>
      </w:r>
    </w:p>
    <w:p w14:paraId="1E276C08" w14:textId="77777777" w:rsidR="00492309" w:rsidRPr="00DE3C80" w:rsidRDefault="00492309" w:rsidP="00492309">
      <w:pPr>
        <w:pStyle w:val="ListParagraph"/>
        <w:numPr>
          <w:ilvl w:val="0"/>
          <w:numId w:val="16"/>
        </w:numPr>
        <w:spacing w:after="200" w:line="276" w:lineRule="auto"/>
      </w:pPr>
      <w:r>
        <w:t>P</w:t>
      </w:r>
      <w:r w:rsidRPr="00DE3C80">
        <w:t>roficiency or ability to incorporate the change into the BAU work environment</w:t>
      </w:r>
      <w:r w:rsidR="00B84C5C">
        <w:t>,</w:t>
      </w:r>
    </w:p>
    <w:p w14:paraId="69683EDA" w14:textId="77777777" w:rsidR="00492309" w:rsidRPr="00C16479" w:rsidRDefault="00492309" w:rsidP="00B84C5C">
      <w:pPr>
        <w:spacing w:after="200" w:line="276" w:lineRule="auto"/>
      </w:pPr>
      <w:r w:rsidRPr="00C16479">
        <w:t xml:space="preserve">The successful delivery of the </w:t>
      </w:r>
      <w:r w:rsidR="00EB3E61">
        <w:t>Portfolio</w:t>
      </w:r>
      <w:r>
        <w:t xml:space="preserve"> Project</w:t>
      </w:r>
      <w:r w:rsidRPr="00DE3C80">
        <w:t xml:space="preserve"> </w:t>
      </w:r>
      <w:r>
        <w:t>change m</w:t>
      </w:r>
      <w:r w:rsidRPr="00C16479">
        <w:t>anagement is based on the following current, known assumptions:</w:t>
      </w:r>
    </w:p>
    <w:p w14:paraId="5F402A21" w14:textId="77777777" w:rsidR="00492309" w:rsidRPr="00C16479" w:rsidRDefault="00492309" w:rsidP="00B84C5C">
      <w:pPr>
        <w:pStyle w:val="ListParagraph"/>
        <w:numPr>
          <w:ilvl w:val="0"/>
          <w:numId w:val="16"/>
        </w:numPr>
        <w:spacing w:after="200" w:line="276" w:lineRule="auto"/>
      </w:pPr>
      <w:r w:rsidRPr="00C16479">
        <w:t xml:space="preserve">Adequate resources and funds will be available for </w:t>
      </w:r>
      <w:r>
        <w:t xml:space="preserve">change management </w:t>
      </w:r>
      <w:r w:rsidRPr="00C16479">
        <w:t>activities.</w:t>
      </w:r>
    </w:p>
    <w:p w14:paraId="3B9D1446" w14:textId="77777777" w:rsidR="00492309" w:rsidRPr="00C16479" w:rsidRDefault="00492309" w:rsidP="00B84C5C">
      <w:pPr>
        <w:pStyle w:val="ListParagraph"/>
        <w:numPr>
          <w:ilvl w:val="0"/>
          <w:numId w:val="16"/>
        </w:numPr>
        <w:spacing w:after="200" w:line="276" w:lineRule="auto"/>
      </w:pPr>
      <w:r w:rsidRPr="00C16479">
        <w:t xml:space="preserve">There will be an integrated approach between </w:t>
      </w:r>
      <w:r>
        <w:t>portfolio</w:t>
      </w:r>
      <w:r w:rsidRPr="00C16479">
        <w:t xml:space="preserve"> management activities and </w:t>
      </w:r>
      <w:r>
        <w:t>change management</w:t>
      </w:r>
      <w:r w:rsidRPr="00C16479">
        <w:t>.</w:t>
      </w:r>
    </w:p>
    <w:p w14:paraId="141F8492" w14:textId="77777777" w:rsidR="00492309" w:rsidRDefault="00492309" w:rsidP="00B84C5C">
      <w:pPr>
        <w:pStyle w:val="ListParagraph"/>
        <w:numPr>
          <w:ilvl w:val="0"/>
          <w:numId w:val="16"/>
        </w:numPr>
        <w:spacing w:after="200" w:line="276" w:lineRule="auto"/>
      </w:pPr>
      <w:r w:rsidRPr="00C16479">
        <w:t>Active and visible sponsorship from sponsors and managers, including a wiliness to play a part in the change.</w:t>
      </w:r>
      <w:r>
        <w:tab/>
      </w:r>
    </w:p>
    <w:p w14:paraId="182D7EED" w14:textId="77777777" w:rsidR="00492309" w:rsidRDefault="00492309" w:rsidP="00492309">
      <w:pPr>
        <w:pStyle w:val="Heading2"/>
      </w:pPr>
      <w:bookmarkStart w:id="57" w:name="_Toc524516927"/>
      <w:bookmarkStart w:id="58" w:name="_Toc524953738"/>
      <w:r>
        <w:t>Roles and Responsibilities</w:t>
      </w:r>
      <w:bookmarkEnd w:id="57"/>
      <w:bookmarkEnd w:id="58"/>
      <w:r w:rsidRPr="00D22FCC">
        <w:t xml:space="preserve"> </w:t>
      </w:r>
    </w:p>
    <w:tbl>
      <w:tblPr>
        <w:tblStyle w:val="TableGrid"/>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Look w:val="04A0" w:firstRow="1" w:lastRow="0" w:firstColumn="1" w:lastColumn="0" w:noHBand="0" w:noVBand="1"/>
      </w:tblPr>
      <w:tblGrid>
        <w:gridCol w:w="2689"/>
        <w:gridCol w:w="6237"/>
      </w:tblGrid>
      <w:tr w:rsidR="00492309" w:rsidRPr="00CC6A74" w14:paraId="705BEC39" w14:textId="77777777" w:rsidTr="00B84C5C">
        <w:tc>
          <w:tcPr>
            <w:tcW w:w="2689" w:type="dxa"/>
            <w:shd w:val="clear" w:color="auto" w:fill="002677" w:themeFill="accent1"/>
          </w:tcPr>
          <w:p w14:paraId="246B122E" w14:textId="77777777" w:rsidR="00492309" w:rsidRPr="00BB5E71" w:rsidRDefault="00492309" w:rsidP="00B84C5C">
            <w:pPr>
              <w:pStyle w:val="Tableheaderreverse"/>
            </w:pPr>
            <w:r w:rsidRPr="00BB5E71">
              <w:t>Role</w:t>
            </w:r>
          </w:p>
        </w:tc>
        <w:tc>
          <w:tcPr>
            <w:tcW w:w="6237" w:type="dxa"/>
            <w:shd w:val="clear" w:color="auto" w:fill="002677" w:themeFill="accent1"/>
          </w:tcPr>
          <w:p w14:paraId="3AA53E83" w14:textId="77777777" w:rsidR="00492309" w:rsidRPr="00BB5E71" w:rsidRDefault="00492309" w:rsidP="00B84C5C">
            <w:pPr>
              <w:pStyle w:val="Tableheaderreverse"/>
            </w:pPr>
            <w:r w:rsidRPr="00BB5E71">
              <w:t>Responsibility</w:t>
            </w:r>
          </w:p>
        </w:tc>
      </w:tr>
      <w:tr w:rsidR="00492309" w:rsidRPr="00D8682A" w14:paraId="05A4CC04" w14:textId="77777777" w:rsidTr="00B84C5C">
        <w:tc>
          <w:tcPr>
            <w:tcW w:w="2689" w:type="dxa"/>
          </w:tcPr>
          <w:p w14:paraId="11822F3C" w14:textId="2BF83BA0" w:rsidR="00492309" w:rsidRPr="00D8682A" w:rsidRDefault="00492309" w:rsidP="00D8682A">
            <w:pPr>
              <w:pStyle w:val="TableContent"/>
            </w:pPr>
            <w:r w:rsidRPr="00D8682A">
              <w:t>ACT Health Directorate</w:t>
            </w:r>
            <w:r w:rsidR="00E0789F">
              <w:t>, Calvary Public Hospital Bruce</w:t>
            </w:r>
            <w:r w:rsidRPr="00D8682A">
              <w:t xml:space="preserve"> and Canberra Health Services Executives</w:t>
            </w:r>
          </w:p>
        </w:tc>
        <w:tc>
          <w:tcPr>
            <w:tcW w:w="6237" w:type="dxa"/>
          </w:tcPr>
          <w:p w14:paraId="4A5AD342" w14:textId="77777777" w:rsidR="00492309" w:rsidRPr="00D8682A" w:rsidRDefault="00492309" w:rsidP="00D8682A">
            <w:pPr>
              <w:pStyle w:val="TableContent"/>
            </w:pPr>
            <w:r w:rsidRPr="00D8682A">
              <w:t xml:space="preserve">Authorise the organisational changes via project </w:t>
            </w:r>
            <w:r w:rsidR="00A9057F" w:rsidRPr="00D8682A">
              <w:t>business case</w:t>
            </w:r>
            <w:r w:rsidRPr="00D8682A">
              <w:t>s</w:t>
            </w:r>
            <w:r w:rsidR="00B84C5C" w:rsidRPr="00D8682A">
              <w:t>.</w:t>
            </w:r>
          </w:p>
          <w:p w14:paraId="1967693D" w14:textId="77777777" w:rsidR="00492309" w:rsidRPr="00D8682A" w:rsidRDefault="00492309" w:rsidP="00D8682A">
            <w:pPr>
              <w:pStyle w:val="TableContent"/>
            </w:pPr>
            <w:r w:rsidRPr="00D8682A">
              <w:t>Participate actively and visibly throughout the portfolio and projects</w:t>
            </w:r>
            <w:r w:rsidR="00B84C5C" w:rsidRPr="00D8682A">
              <w:t>.</w:t>
            </w:r>
            <w:r w:rsidRPr="00D8682A">
              <w:t xml:space="preserve"> </w:t>
            </w:r>
          </w:p>
          <w:p w14:paraId="2F3D0FF8" w14:textId="77777777" w:rsidR="00492309" w:rsidRPr="00D8682A" w:rsidRDefault="00492309" w:rsidP="00D8682A">
            <w:pPr>
              <w:pStyle w:val="TableContent"/>
            </w:pPr>
            <w:r w:rsidRPr="00D8682A">
              <w:t>Build a partnership of sponsorship and manage resistance</w:t>
            </w:r>
            <w:r w:rsidR="00B84C5C" w:rsidRPr="00D8682A">
              <w:t>.</w:t>
            </w:r>
            <w:r w:rsidRPr="00D8682A">
              <w:t xml:space="preserve"> </w:t>
            </w:r>
          </w:p>
          <w:p w14:paraId="549A6985" w14:textId="77777777" w:rsidR="00492309" w:rsidRPr="00D8682A" w:rsidRDefault="00492309" w:rsidP="00D8682A">
            <w:pPr>
              <w:pStyle w:val="TableContent"/>
            </w:pPr>
            <w:r w:rsidRPr="00D8682A">
              <w:t>Communicate directly with end users (employees)</w:t>
            </w:r>
            <w:r w:rsidR="00B84C5C" w:rsidRPr="00D8682A">
              <w:t>.</w:t>
            </w:r>
            <w:r w:rsidRPr="00D8682A">
              <w:t xml:space="preserve"> </w:t>
            </w:r>
          </w:p>
          <w:p w14:paraId="42CEF7A5" w14:textId="77777777" w:rsidR="00492309" w:rsidRPr="00D8682A" w:rsidRDefault="00492309" w:rsidP="00D8682A">
            <w:pPr>
              <w:pStyle w:val="TableContent"/>
            </w:pPr>
            <w:r w:rsidRPr="00D8682A">
              <w:t xml:space="preserve">Middle managers and supervisors </w:t>
            </w:r>
            <w:r w:rsidR="00B84C5C" w:rsidRPr="00D8682A">
              <w:t>c</w:t>
            </w:r>
            <w:r w:rsidRPr="00D8682A">
              <w:t xml:space="preserve">ommunicate directly with employees </w:t>
            </w:r>
            <w:r w:rsidR="00B84C5C" w:rsidRPr="00D8682A">
              <w:t>a</w:t>
            </w:r>
            <w:r w:rsidRPr="00D8682A">
              <w:t>dvocate for employees</w:t>
            </w:r>
            <w:r w:rsidR="00B84C5C" w:rsidRPr="00D8682A">
              <w:t>.</w:t>
            </w:r>
          </w:p>
          <w:p w14:paraId="18FF571A" w14:textId="77777777" w:rsidR="00492309" w:rsidRPr="00D8682A" w:rsidRDefault="00492309" w:rsidP="00D8682A">
            <w:pPr>
              <w:pStyle w:val="TableContent"/>
            </w:pPr>
            <w:r w:rsidRPr="00D8682A">
              <w:t>Coach direct reports through changes that impact their daily work</w:t>
            </w:r>
            <w:r w:rsidR="00B84C5C" w:rsidRPr="00D8682A">
              <w:t>.</w:t>
            </w:r>
            <w:r w:rsidRPr="00D8682A">
              <w:t xml:space="preserve"> </w:t>
            </w:r>
          </w:p>
          <w:p w14:paraId="16BD31FA" w14:textId="77777777" w:rsidR="00492309" w:rsidRPr="00D8682A" w:rsidRDefault="00492309" w:rsidP="00D8682A">
            <w:pPr>
              <w:pStyle w:val="TableContent"/>
            </w:pPr>
            <w:r w:rsidRPr="00D8682A">
              <w:t>Liaise between project team and employees</w:t>
            </w:r>
            <w:r w:rsidR="00B84C5C" w:rsidRPr="00D8682A">
              <w:t>.</w:t>
            </w:r>
            <w:r w:rsidRPr="00D8682A">
              <w:t xml:space="preserve"> </w:t>
            </w:r>
          </w:p>
          <w:p w14:paraId="7332F9C4" w14:textId="77777777" w:rsidR="00492309" w:rsidRPr="00D8682A" w:rsidRDefault="00492309" w:rsidP="00D8682A">
            <w:pPr>
              <w:pStyle w:val="TableContent"/>
            </w:pPr>
            <w:r w:rsidRPr="00D8682A">
              <w:t>Identify, analyse and manage resistance with staff</w:t>
            </w:r>
            <w:r w:rsidR="00B84C5C" w:rsidRPr="00D8682A">
              <w:t>.</w:t>
            </w:r>
          </w:p>
        </w:tc>
      </w:tr>
      <w:tr w:rsidR="00492309" w:rsidRPr="00D8682A" w14:paraId="2E3ACAB5" w14:textId="77777777" w:rsidTr="00B84C5C">
        <w:tc>
          <w:tcPr>
            <w:tcW w:w="2689" w:type="dxa"/>
          </w:tcPr>
          <w:p w14:paraId="1E337A04" w14:textId="77777777" w:rsidR="00492309" w:rsidRPr="00D8682A" w:rsidRDefault="00492309" w:rsidP="00D8682A">
            <w:pPr>
              <w:pStyle w:val="TableContent"/>
            </w:pPr>
            <w:r w:rsidRPr="00D8682A">
              <w:t xml:space="preserve">Project </w:t>
            </w:r>
            <w:r w:rsidR="00B84C5C" w:rsidRPr="00D8682A">
              <w:t>C</w:t>
            </w:r>
            <w:r w:rsidRPr="00D8682A">
              <w:t xml:space="preserve">hange </w:t>
            </w:r>
            <w:r w:rsidR="00B84C5C" w:rsidRPr="00D8682A">
              <w:t>M</w:t>
            </w:r>
            <w:r w:rsidRPr="00D8682A">
              <w:t>anagers</w:t>
            </w:r>
          </w:p>
        </w:tc>
        <w:tc>
          <w:tcPr>
            <w:tcW w:w="6237" w:type="dxa"/>
          </w:tcPr>
          <w:p w14:paraId="37DCA6A6" w14:textId="77777777" w:rsidR="00492309" w:rsidRPr="00D8682A" w:rsidRDefault="00492309" w:rsidP="00D8682A">
            <w:pPr>
              <w:pStyle w:val="TableContent"/>
            </w:pPr>
            <w:r w:rsidRPr="00D8682A">
              <w:t>Apply the methodology and processes</w:t>
            </w:r>
            <w:r w:rsidR="00B84C5C" w:rsidRPr="00D8682A">
              <w:t>.</w:t>
            </w:r>
          </w:p>
          <w:p w14:paraId="26F1F4D0" w14:textId="77777777" w:rsidR="00492309" w:rsidRPr="00D8682A" w:rsidRDefault="00492309" w:rsidP="00D8682A">
            <w:pPr>
              <w:pStyle w:val="TableContent"/>
            </w:pPr>
            <w:r w:rsidRPr="00D8682A">
              <w:t>Lead the development of the change management strategy and plans and track progress</w:t>
            </w:r>
            <w:r w:rsidR="00B84C5C" w:rsidRPr="00D8682A">
              <w:t>.</w:t>
            </w:r>
          </w:p>
          <w:p w14:paraId="2B49A67B" w14:textId="77777777" w:rsidR="00492309" w:rsidRPr="00D8682A" w:rsidRDefault="00492309" w:rsidP="00D8682A">
            <w:pPr>
              <w:pStyle w:val="TableContent"/>
            </w:pPr>
            <w:r w:rsidRPr="00D8682A">
              <w:t>Help managers and supervisors effectively coach their employees through the transition</w:t>
            </w:r>
            <w:r w:rsidR="00B84C5C" w:rsidRPr="00D8682A">
              <w:t>.</w:t>
            </w:r>
          </w:p>
          <w:p w14:paraId="43848B22" w14:textId="77777777" w:rsidR="00492309" w:rsidRPr="00D8682A" w:rsidRDefault="00492309" w:rsidP="00D8682A">
            <w:pPr>
              <w:pStyle w:val="TableContent"/>
            </w:pPr>
            <w:r w:rsidRPr="00D8682A">
              <w:t>Help Senior Executives effectively meet the sponsor of change role</w:t>
            </w:r>
            <w:r w:rsidR="00B84C5C" w:rsidRPr="00D8682A">
              <w:t>.</w:t>
            </w:r>
          </w:p>
          <w:p w14:paraId="4EDA7802" w14:textId="77777777" w:rsidR="00492309" w:rsidRPr="00D8682A" w:rsidRDefault="00492309" w:rsidP="00D8682A">
            <w:pPr>
              <w:pStyle w:val="TableContent"/>
            </w:pPr>
            <w:r w:rsidRPr="00D8682A">
              <w:lastRenderedPageBreak/>
              <w:t>Help project teams to make the bridge between implementing a solution and realising benefits</w:t>
            </w:r>
            <w:r w:rsidR="00B84C5C" w:rsidRPr="00D8682A">
              <w:t>.</w:t>
            </w:r>
          </w:p>
        </w:tc>
      </w:tr>
      <w:tr w:rsidR="00492309" w:rsidRPr="00D8682A" w14:paraId="655E83DA" w14:textId="77777777" w:rsidTr="00B84C5C">
        <w:tc>
          <w:tcPr>
            <w:tcW w:w="2689" w:type="dxa"/>
          </w:tcPr>
          <w:p w14:paraId="207F3D66" w14:textId="77777777" w:rsidR="00492309" w:rsidRPr="00D8682A" w:rsidRDefault="00492309" w:rsidP="00D8682A">
            <w:pPr>
              <w:pStyle w:val="TableContent"/>
            </w:pPr>
            <w:r w:rsidRPr="00D8682A">
              <w:lastRenderedPageBreak/>
              <w:t xml:space="preserve">Project </w:t>
            </w:r>
            <w:r w:rsidR="00B84C5C" w:rsidRPr="00D8682A">
              <w:t>M</w:t>
            </w:r>
            <w:r w:rsidRPr="00D8682A">
              <w:t>anagers</w:t>
            </w:r>
          </w:p>
        </w:tc>
        <w:tc>
          <w:tcPr>
            <w:tcW w:w="6237" w:type="dxa"/>
          </w:tcPr>
          <w:p w14:paraId="4C633C02" w14:textId="77777777" w:rsidR="00492309" w:rsidRPr="00D8682A" w:rsidRDefault="00492309" w:rsidP="00D8682A">
            <w:pPr>
              <w:pStyle w:val="TableContent"/>
            </w:pPr>
            <w:r w:rsidRPr="00D8682A">
              <w:t xml:space="preserve">Integrate change management components and activities into the business case, schedule, budget etc. </w:t>
            </w:r>
          </w:p>
          <w:p w14:paraId="1601FD49" w14:textId="77777777" w:rsidR="00492309" w:rsidRPr="00D8682A" w:rsidRDefault="00492309" w:rsidP="00D8682A">
            <w:pPr>
              <w:pStyle w:val="TableContent"/>
            </w:pPr>
            <w:r w:rsidRPr="00D8682A">
              <w:t>Provide timely, accurate and succinct information about the change</w:t>
            </w:r>
            <w:r w:rsidR="00B84C5C" w:rsidRPr="00D8682A">
              <w:t>.</w:t>
            </w:r>
            <w:r w:rsidRPr="00D8682A">
              <w:t xml:space="preserve"> </w:t>
            </w:r>
          </w:p>
        </w:tc>
      </w:tr>
      <w:tr w:rsidR="00492309" w:rsidRPr="00D8682A" w14:paraId="274C4863" w14:textId="77777777" w:rsidTr="00B84C5C">
        <w:tc>
          <w:tcPr>
            <w:tcW w:w="2689" w:type="dxa"/>
          </w:tcPr>
          <w:p w14:paraId="75F53415" w14:textId="77777777" w:rsidR="00492309" w:rsidRPr="00D8682A" w:rsidRDefault="00492309" w:rsidP="00D8682A">
            <w:pPr>
              <w:pStyle w:val="TableContent"/>
            </w:pPr>
            <w:r w:rsidRPr="00D8682A">
              <w:t>Employees</w:t>
            </w:r>
          </w:p>
        </w:tc>
        <w:tc>
          <w:tcPr>
            <w:tcW w:w="6237" w:type="dxa"/>
          </w:tcPr>
          <w:p w14:paraId="5ADC0D6D" w14:textId="77777777" w:rsidR="00492309" w:rsidRPr="00D8682A" w:rsidRDefault="00492309" w:rsidP="00D8682A">
            <w:pPr>
              <w:pStyle w:val="TableContent"/>
            </w:pPr>
            <w:r w:rsidRPr="00D8682A">
              <w:t xml:space="preserve">Engage with the </w:t>
            </w:r>
            <w:r w:rsidR="00B84C5C" w:rsidRPr="00D8682A">
              <w:t>C</w:t>
            </w:r>
            <w:r w:rsidRPr="00D8682A">
              <w:t xml:space="preserve">hange </w:t>
            </w:r>
            <w:r w:rsidR="00B84C5C" w:rsidRPr="00D8682A">
              <w:t>M</w:t>
            </w:r>
            <w:r w:rsidRPr="00D8682A">
              <w:t>anagers</w:t>
            </w:r>
            <w:r w:rsidR="00B84C5C" w:rsidRPr="00D8682A">
              <w:t>.</w:t>
            </w:r>
            <w:r w:rsidRPr="00D8682A">
              <w:t xml:space="preserve"> </w:t>
            </w:r>
          </w:p>
          <w:p w14:paraId="46FBFBEB" w14:textId="77777777" w:rsidR="00492309" w:rsidRPr="00D8682A" w:rsidRDefault="00492309" w:rsidP="00D8682A">
            <w:pPr>
              <w:pStyle w:val="TableContent"/>
            </w:pPr>
            <w:r w:rsidRPr="00D8682A">
              <w:t>Provide feedback and reaction to the change and the change management efforts</w:t>
            </w:r>
            <w:r w:rsidR="00B84C5C" w:rsidRPr="00D8682A">
              <w:t>.</w:t>
            </w:r>
            <w:r w:rsidRPr="00D8682A">
              <w:t xml:space="preserve"> </w:t>
            </w:r>
          </w:p>
          <w:p w14:paraId="4BFC40BC" w14:textId="77777777" w:rsidR="00492309" w:rsidRPr="00D8682A" w:rsidRDefault="00492309" w:rsidP="00D8682A">
            <w:pPr>
              <w:pStyle w:val="TableContent"/>
            </w:pPr>
            <w:r w:rsidRPr="00D8682A">
              <w:t>Take control of their own personal transition</w:t>
            </w:r>
            <w:r w:rsidR="00B84C5C" w:rsidRPr="00D8682A">
              <w:t>.</w:t>
            </w:r>
          </w:p>
        </w:tc>
      </w:tr>
    </w:tbl>
    <w:p w14:paraId="3481BA82" w14:textId="77777777" w:rsidR="00492309" w:rsidRDefault="00492309" w:rsidP="00492309">
      <w:pPr>
        <w:pStyle w:val="Heading1"/>
      </w:pPr>
      <w:bookmarkStart w:id="59" w:name="_Toc9426962"/>
      <w:bookmarkEnd w:id="53"/>
      <w:r>
        <w:t>Portfolio Assurance</w:t>
      </w:r>
      <w:bookmarkEnd w:id="59"/>
    </w:p>
    <w:p w14:paraId="6FDCDE12" w14:textId="77777777" w:rsidR="00492309" w:rsidRDefault="00492309" w:rsidP="00492309">
      <w:pPr>
        <w:pStyle w:val="Heading2"/>
      </w:pPr>
      <w:r>
        <w:t>Purpose</w:t>
      </w:r>
    </w:p>
    <w:p w14:paraId="0740585F" w14:textId="77777777" w:rsidR="00492309" w:rsidRPr="00B84C5C" w:rsidRDefault="00492309" w:rsidP="00B84C5C">
      <w:r w:rsidRPr="00B84C5C">
        <w:t xml:space="preserve">The purpose of Portfolio Assurance Management is to ensure that all management aspects of the </w:t>
      </w:r>
      <w:r w:rsidR="00EB3E61" w:rsidRPr="00B84C5C">
        <w:t>Portfolio</w:t>
      </w:r>
      <w:r w:rsidRPr="00B84C5C">
        <w:t xml:space="preserve"> and its projects are working appropriately and that the </w:t>
      </w:r>
      <w:r w:rsidR="00EB3E61" w:rsidRPr="00B84C5C">
        <w:t>Portfolio</w:t>
      </w:r>
      <w:r w:rsidRPr="00B84C5C">
        <w:t xml:space="preserve"> stays on target to achieve its objectives and produce quality outcomes.  This </w:t>
      </w:r>
      <w:r w:rsidR="00B84C5C">
        <w:t>approach</w:t>
      </w:r>
      <w:r w:rsidRPr="00B84C5C">
        <w:t xml:space="preserve"> for the </w:t>
      </w:r>
      <w:r w:rsidR="00EB3E61" w:rsidRPr="00B84C5C">
        <w:t>Portfolio</w:t>
      </w:r>
      <w:r w:rsidRPr="00B84C5C">
        <w:t xml:space="preserve"> defines the approach taken to provide assurance from portfolio definition (new demands), project initiation and planning through to delivery for the in-scope projects.</w:t>
      </w:r>
    </w:p>
    <w:p w14:paraId="4A8AE37E" w14:textId="77777777" w:rsidR="00492309" w:rsidRDefault="00492309" w:rsidP="00492309">
      <w:pPr>
        <w:pStyle w:val="Heading2"/>
      </w:pPr>
      <w:r>
        <w:t>Fundamentals</w:t>
      </w:r>
    </w:p>
    <w:p w14:paraId="4D462E57" w14:textId="77777777" w:rsidR="00492309" w:rsidRPr="00B84C5C" w:rsidRDefault="00492309" w:rsidP="00B84C5C">
      <w:r w:rsidRPr="00B84C5C">
        <w:t xml:space="preserve">Robust assurance ensures the </w:t>
      </w:r>
      <w:r w:rsidR="00EB3E61" w:rsidRPr="00B84C5C">
        <w:t>Portfolio</w:t>
      </w:r>
      <w:r w:rsidRPr="00B84C5C">
        <w:t xml:space="preserve"> and its objectives, outcomes and benefits have the best possible chance of being achieved.  Portfolio assurance activities run continuously. These activities are embedded in DSD Governance Hub processes and responsibilities.</w:t>
      </w:r>
    </w:p>
    <w:p w14:paraId="186CAA15" w14:textId="77777777" w:rsidR="00492309" w:rsidRPr="00B84C5C" w:rsidRDefault="00492309" w:rsidP="00B84C5C">
      <w:r w:rsidRPr="00B84C5C">
        <w:t>There are two dimensions to Portfolio Assurance:</w:t>
      </w:r>
    </w:p>
    <w:p w14:paraId="1BC59F61" w14:textId="77777777" w:rsidR="00492309" w:rsidRDefault="00492309" w:rsidP="00492309">
      <w:pPr>
        <w:pStyle w:val="Bulletlevel1"/>
      </w:pPr>
      <w:r>
        <w:t xml:space="preserve">Assurance Controls – defined as measures, processes or standards that are put in place to ensure </w:t>
      </w:r>
      <w:r w:rsidR="00EB3E61">
        <w:t>Portfolio</w:t>
      </w:r>
      <w:r>
        <w:t xml:space="preserve"> and project conformance and/or performance objectives are achieved</w:t>
      </w:r>
      <w:r w:rsidR="00B84C5C">
        <w:t>,</w:t>
      </w:r>
      <w:r>
        <w:t xml:space="preserve"> and</w:t>
      </w:r>
    </w:p>
    <w:p w14:paraId="0780051D" w14:textId="77777777" w:rsidR="00492309" w:rsidRDefault="00492309" w:rsidP="00492309">
      <w:pPr>
        <w:pStyle w:val="Bulletlevel1"/>
      </w:pPr>
      <w:r>
        <w:t>Assurance Activities – active review activities to confirm achievement of the desired level of assurance.</w:t>
      </w:r>
    </w:p>
    <w:p w14:paraId="5550D7D7" w14:textId="77777777" w:rsidR="00492309" w:rsidRDefault="00492309" w:rsidP="00492309">
      <w:pPr>
        <w:pStyle w:val="BodyText"/>
      </w:pPr>
      <w:r>
        <w:t xml:space="preserve">This </w:t>
      </w:r>
      <w:r w:rsidR="00B84C5C">
        <w:t>Approach</w:t>
      </w:r>
      <w:r>
        <w:t xml:space="preserve"> will define the manner in which assurance controls and activities will be implemented in order to ensure that the </w:t>
      </w:r>
      <w:r w:rsidR="00EB3E61">
        <w:t>Portfolio</w:t>
      </w:r>
      <w:r>
        <w:t xml:space="preserve"> delivers outcomes in line with the expectations of its key stakeholders. This is achieved by:</w:t>
      </w:r>
    </w:p>
    <w:p w14:paraId="197536B0" w14:textId="77777777" w:rsidR="00492309" w:rsidRDefault="00492309" w:rsidP="00492309">
      <w:pPr>
        <w:pStyle w:val="Bulletlevel1"/>
      </w:pPr>
      <w:r>
        <w:t>Defining the assurance control mechanisms</w:t>
      </w:r>
      <w:r w:rsidR="00B84C5C">
        <w:t>,</w:t>
      </w:r>
    </w:p>
    <w:p w14:paraId="40BFC0C6" w14:textId="77777777" w:rsidR="00492309" w:rsidRDefault="00492309" w:rsidP="00492309">
      <w:pPr>
        <w:pStyle w:val="Bulletlevel1"/>
      </w:pPr>
      <w:r>
        <w:t>Defining the assurance and control activities to be undertaken by the DSD Governance Hub</w:t>
      </w:r>
      <w:r w:rsidR="00B84C5C">
        <w:t>,</w:t>
      </w:r>
      <w:r>
        <w:t xml:space="preserve"> and</w:t>
      </w:r>
    </w:p>
    <w:p w14:paraId="175346AC" w14:textId="77777777" w:rsidR="00492309" w:rsidRDefault="00492309" w:rsidP="00492309">
      <w:pPr>
        <w:pStyle w:val="Bulletlevel1"/>
      </w:pPr>
      <w:r>
        <w:t xml:space="preserve">Establishing and communicating expectations of the </w:t>
      </w:r>
      <w:r w:rsidR="00EB3E61">
        <w:t>Portfolio</w:t>
      </w:r>
      <w:r>
        <w:t xml:space="preserve"> and projects, regarding the level of controls and assurance activities required by the </w:t>
      </w:r>
      <w:r w:rsidR="00B84C5C">
        <w:t>Division</w:t>
      </w:r>
      <w:r>
        <w:t>.</w:t>
      </w:r>
    </w:p>
    <w:p w14:paraId="70CAE6AF" w14:textId="77777777" w:rsidR="00492309" w:rsidRDefault="00492309" w:rsidP="00492309">
      <w:pPr>
        <w:pStyle w:val="Heading3"/>
      </w:pPr>
      <w:r>
        <w:t xml:space="preserve">Objectives </w:t>
      </w:r>
    </w:p>
    <w:p w14:paraId="3300BC3D" w14:textId="77777777" w:rsidR="00492309" w:rsidRDefault="00492309" w:rsidP="00492309">
      <w:pPr>
        <w:pStyle w:val="BodyText"/>
      </w:pPr>
      <w:r>
        <w:t xml:space="preserve">The assurance objectives for the </w:t>
      </w:r>
      <w:r w:rsidR="00EB3E61">
        <w:t>Portfolio</w:t>
      </w:r>
      <w:r>
        <w:t xml:space="preserve"> are to:</w:t>
      </w:r>
    </w:p>
    <w:p w14:paraId="3E4242F5" w14:textId="77777777" w:rsidR="00492309" w:rsidRDefault="00492309" w:rsidP="00492309">
      <w:pPr>
        <w:pStyle w:val="Bulletlevel1"/>
      </w:pPr>
      <w:r>
        <w:lastRenderedPageBreak/>
        <w:t xml:space="preserve">Assure the </w:t>
      </w:r>
      <w:r w:rsidR="00EB3E61">
        <w:t>Portfolio</w:t>
      </w:r>
      <w:r>
        <w:t xml:space="preserve"> delivers capabilities to best support the achievement of the organisational objectives, priorities and required outcomes</w:t>
      </w:r>
      <w:r w:rsidR="00B84C5C">
        <w:t>,</w:t>
      </w:r>
    </w:p>
    <w:p w14:paraId="0F0F7FD5" w14:textId="77777777" w:rsidR="00492309" w:rsidRDefault="00492309" w:rsidP="00492309">
      <w:pPr>
        <w:pStyle w:val="Bulletlevel1"/>
      </w:pPr>
      <w:r>
        <w:t>Provide assurance to stakeholders that activities are implemented in accordance with specified quality requirements</w:t>
      </w:r>
      <w:r w:rsidR="00B84C5C">
        <w:t>,</w:t>
      </w:r>
    </w:p>
    <w:p w14:paraId="60A7C526" w14:textId="77777777" w:rsidR="00492309" w:rsidRDefault="00492309" w:rsidP="00492309">
      <w:pPr>
        <w:pStyle w:val="Bulletlevel1"/>
      </w:pPr>
      <w:r>
        <w:t xml:space="preserve">Ensure required artefacts are developed and maintained for the </w:t>
      </w:r>
      <w:r w:rsidR="00EB3E61">
        <w:t>Portfolio</w:t>
      </w:r>
      <w:r>
        <w:t xml:space="preserve"> and all its projects</w:t>
      </w:r>
      <w:r w:rsidR="00B84C5C">
        <w:t>,</w:t>
      </w:r>
    </w:p>
    <w:p w14:paraId="1F433A8B" w14:textId="77777777" w:rsidR="00492309" w:rsidRDefault="00492309" w:rsidP="00492309">
      <w:pPr>
        <w:pStyle w:val="Bulletlevel1"/>
      </w:pPr>
      <w:r>
        <w:t xml:space="preserve">Provide an assurance link between the </w:t>
      </w:r>
      <w:r w:rsidR="00EB3E61">
        <w:t>Portfolio</w:t>
      </w:r>
      <w:r>
        <w:t>, its projects and relevant Governance bodies</w:t>
      </w:r>
      <w:r w:rsidR="00B84C5C">
        <w:t>,</w:t>
      </w:r>
    </w:p>
    <w:p w14:paraId="7129A402" w14:textId="77777777" w:rsidR="00492309" w:rsidRDefault="00492309" w:rsidP="00492309">
      <w:pPr>
        <w:pStyle w:val="Bulletlevel1"/>
      </w:pPr>
      <w:r>
        <w:t xml:space="preserve">Review the assurance arrangements throughout the life of the </w:t>
      </w:r>
      <w:r w:rsidR="00EB3E61">
        <w:t>Portfolio</w:t>
      </w:r>
      <w:r w:rsidR="00B84C5C">
        <w:t>,</w:t>
      </w:r>
    </w:p>
    <w:p w14:paraId="6585E5CC" w14:textId="77777777" w:rsidR="00492309" w:rsidRDefault="00492309" w:rsidP="00492309">
      <w:pPr>
        <w:pStyle w:val="Bulletlevel1"/>
      </w:pPr>
      <w:r>
        <w:t>Provide reports to highlight the quality of assurance arrangements and to improve delivery confidence</w:t>
      </w:r>
      <w:r w:rsidR="00B84C5C">
        <w:t>,</w:t>
      </w:r>
      <w:r>
        <w:t xml:space="preserve"> and</w:t>
      </w:r>
    </w:p>
    <w:p w14:paraId="5CCDB3BA" w14:textId="77777777" w:rsidR="00B84C5C" w:rsidRPr="00D8682A" w:rsidRDefault="00492309" w:rsidP="00B84C5C">
      <w:pPr>
        <w:pStyle w:val="Bulletlevel1"/>
      </w:pPr>
      <w:r>
        <w:t>Recommend improvements where identified.</w:t>
      </w:r>
    </w:p>
    <w:p w14:paraId="5A74C0A2" w14:textId="77777777" w:rsidR="00492309" w:rsidRDefault="00B84C5C" w:rsidP="00492309">
      <w:pPr>
        <w:pStyle w:val="Heading2"/>
      </w:pPr>
      <w:r>
        <w:t>Approach</w:t>
      </w:r>
    </w:p>
    <w:p w14:paraId="4C0EED6E" w14:textId="77777777" w:rsidR="00D8682A" w:rsidRDefault="00492309" w:rsidP="00B84C5C">
      <w:r w:rsidRPr="00B84C5C">
        <w:t xml:space="preserve">Portfolio </w:t>
      </w:r>
      <w:r w:rsidR="00B84C5C">
        <w:t>A</w:t>
      </w:r>
      <w:r w:rsidRPr="00B84C5C">
        <w:t xml:space="preserve">ssurance is a layered control environment, with both internal and external assurance mechanisms.  This is articulated through the figure below.  </w:t>
      </w:r>
    </w:p>
    <w:p w14:paraId="73B761FC" w14:textId="77777777" w:rsidR="00D8682A" w:rsidRPr="00F133AB" w:rsidRDefault="00D8682A" w:rsidP="00D8682A">
      <w:r w:rsidRPr="00F133AB">
        <w:t>There are two assurance streams for the Portfolio:</w:t>
      </w:r>
    </w:p>
    <w:p w14:paraId="5D36F642" w14:textId="77777777" w:rsidR="00D8682A" w:rsidRPr="00F972B1" w:rsidRDefault="00D8682A" w:rsidP="00D8682A">
      <w:pPr>
        <w:pStyle w:val="ListParagraph"/>
        <w:numPr>
          <w:ilvl w:val="0"/>
          <w:numId w:val="21"/>
        </w:numPr>
        <w:spacing w:after="0" w:line="276" w:lineRule="auto"/>
      </w:pPr>
      <w:r w:rsidRPr="00F972B1">
        <w:t xml:space="preserve">Internal Assurance – these assurance mechanisms are established and undertaken by management within the </w:t>
      </w:r>
      <w:r>
        <w:t>Portfolio</w:t>
      </w:r>
      <w:r w:rsidRPr="00F972B1">
        <w:t xml:space="preserve">, Projects and the Digital Solutions Division, and these mechanisms and activities are outlined in this Assurance </w:t>
      </w:r>
      <w:r>
        <w:t>Approach</w:t>
      </w:r>
      <w:r w:rsidRPr="00F972B1">
        <w:t>.</w:t>
      </w:r>
    </w:p>
    <w:p w14:paraId="2092299B" w14:textId="77777777" w:rsidR="00D8682A" w:rsidRPr="00F972B1" w:rsidRDefault="00D8682A" w:rsidP="00D8682A">
      <w:pPr>
        <w:pStyle w:val="ListParagraph"/>
        <w:numPr>
          <w:ilvl w:val="0"/>
          <w:numId w:val="21"/>
        </w:numPr>
        <w:spacing w:after="0" w:line="276" w:lineRule="auto"/>
      </w:pPr>
      <w:r w:rsidRPr="00F972B1">
        <w:t xml:space="preserve">External Assurance – delivered directly to the CIO, Technology Strategy Committee and/or </w:t>
      </w:r>
      <w:r>
        <w:t>Project/Program Board</w:t>
      </w:r>
      <w:r w:rsidRPr="00F972B1">
        <w:t xml:space="preserve">s for the </w:t>
      </w:r>
      <w:r>
        <w:t>Portfolio</w:t>
      </w:r>
      <w:r w:rsidRPr="00F972B1">
        <w:t xml:space="preserve"> through an independent adviser from outside the organisation. This may be a consultant or contractor.</w:t>
      </w:r>
    </w:p>
    <w:p w14:paraId="2252DACE" w14:textId="421F352B" w:rsidR="002418ED" w:rsidRDefault="00D8682A" w:rsidP="00A645B8">
      <w:pPr>
        <w:spacing w:before="240" w:after="0" w:line="276" w:lineRule="auto"/>
      </w:pPr>
      <w:r w:rsidRPr="00F972B1">
        <w:t xml:space="preserve">As appropriate, these activities will be scheduled and coordinated as part of the </w:t>
      </w:r>
      <w:r>
        <w:t>Portfolio</w:t>
      </w:r>
      <w:r w:rsidRPr="00F972B1">
        <w:t xml:space="preserve"> Master Schedule.</w:t>
      </w:r>
    </w:p>
    <w:p w14:paraId="42477C8A" w14:textId="77777777" w:rsidR="002418ED" w:rsidRDefault="002418ED">
      <w:pPr>
        <w:spacing w:after="160" w:line="259" w:lineRule="auto"/>
      </w:pPr>
      <w:r>
        <w:br w:type="page"/>
      </w:r>
    </w:p>
    <w:p w14:paraId="3F08E739" w14:textId="77777777" w:rsidR="00492309" w:rsidRDefault="00492309" w:rsidP="00492309">
      <w:pPr>
        <w:spacing w:after="0"/>
      </w:pPr>
      <w:r>
        <w:rPr>
          <w:noProof/>
        </w:rPr>
        <w:lastRenderedPageBreak/>
        <mc:AlternateContent>
          <mc:Choice Requires="wps">
            <w:drawing>
              <wp:anchor distT="0" distB="0" distL="114300" distR="114300" simplePos="0" relativeHeight="251679744" behindDoc="0" locked="0" layoutInCell="1" allowOverlap="1" wp14:anchorId="1807F7F4" wp14:editId="04C00D35">
                <wp:simplePos x="0" y="0"/>
                <wp:positionH relativeFrom="column">
                  <wp:posOffset>2453640</wp:posOffset>
                </wp:positionH>
                <wp:positionV relativeFrom="paragraph">
                  <wp:posOffset>1282065</wp:posOffset>
                </wp:positionV>
                <wp:extent cx="434340" cy="236220"/>
                <wp:effectExtent l="38100" t="19050" r="22860" b="11430"/>
                <wp:wrapNone/>
                <wp:docPr id="14" name="Up Arrow 14"/>
                <wp:cNvGraphicFramePr/>
                <a:graphic xmlns:a="http://schemas.openxmlformats.org/drawingml/2006/main">
                  <a:graphicData uri="http://schemas.microsoft.com/office/word/2010/wordprocessingShape">
                    <wps:wsp>
                      <wps:cNvSpPr/>
                      <wps:spPr>
                        <a:xfrm>
                          <a:off x="0" y="0"/>
                          <a:ext cx="434340" cy="2362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C93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26" type="#_x0000_t68" style="position:absolute;margin-left:193.2pt;margin-top:100.95pt;width:34.2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" adj="10800" fillcolor="#002677 [3204]" strokecolor="#00123b [1604]" strokeweight="1pt"/>
            </w:pict>
          </mc:Fallback>
        </mc:AlternateContent>
      </w:r>
      <w:r>
        <w:rPr>
          <w:noProof/>
        </w:rPr>
        <mc:AlternateContent>
          <mc:Choice Requires="wps">
            <w:drawing>
              <wp:anchor distT="0" distB="0" distL="114300" distR="114300" simplePos="0" relativeHeight="251678720" behindDoc="0" locked="0" layoutInCell="1" allowOverlap="1" wp14:anchorId="56C75B42" wp14:editId="3904C4E0">
                <wp:simplePos x="0" y="0"/>
                <wp:positionH relativeFrom="column">
                  <wp:posOffset>2514569</wp:posOffset>
                </wp:positionH>
                <wp:positionV relativeFrom="paragraph">
                  <wp:posOffset>413385</wp:posOffset>
                </wp:positionV>
                <wp:extent cx="434340" cy="404165"/>
                <wp:effectExtent l="19050" t="19050" r="41910" b="15240"/>
                <wp:wrapNone/>
                <wp:docPr id="13" name="Up Arrow 13"/>
                <wp:cNvGraphicFramePr/>
                <a:graphic xmlns:a="http://schemas.openxmlformats.org/drawingml/2006/main">
                  <a:graphicData uri="http://schemas.microsoft.com/office/word/2010/wordprocessingShape">
                    <wps:wsp>
                      <wps:cNvSpPr/>
                      <wps:spPr>
                        <a:xfrm>
                          <a:off x="0" y="0"/>
                          <a:ext cx="434340" cy="40416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CD224" id="Up Arrow 13" o:spid="_x0000_s1026" type="#_x0000_t68" style="position:absolute;margin-left:198pt;margin-top:32.55pt;width:34.2pt;height:3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" adj="10800" fillcolor="#002677 [3204]" strokecolor="#00123b [1604]" strokeweight="1pt"/>
            </w:pict>
          </mc:Fallback>
        </mc:AlternateContent>
      </w:r>
      <w:r>
        <w:rPr>
          <w:noProof/>
        </w:rPr>
        <mc:AlternateContent>
          <mc:Choice Requires="wpg">
            <w:drawing>
              <wp:anchor distT="0" distB="0" distL="114300" distR="114300" simplePos="0" relativeHeight="251677696" behindDoc="0" locked="0" layoutInCell="1" allowOverlap="1" wp14:anchorId="07018D4F" wp14:editId="6196D18F">
                <wp:simplePos x="0" y="0"/>
                <wp:positionH relativeFrom="column">
                  <wp:posOffset>-76200</wp:posOffset>
                </wp:positionH>
                <wp:positionV relativeFrom="paragraph">
                  <wp:posOffset>17145</wp:posOffset>
                </wp:positionV>
                <wp:extent cx="5513705" cy="6309360"/>
                <wp:effectExtent l="0" t="0" r="10795" b="15240"/>
                <wp:wrapNone/>
                <wp:docPr id="62" name="Group 62"/>
                <wp:cNvGraphicFramePr/>
                <a:graphic xmlns:a="http://schemas.openxmlformats.org/drawingml/2006/main">
                  <a:graphicData uri="http://schemas.microsoft.com/office/word/2010/wordprocessingGroup">
                    <wpg:wgp>
                      <wpg:cNvGrpSpPr/>
                      <wpg:grpSpPr>
                        <a:xfrm>
                          <a:off x="0" y="0"/>
                          <a:ext cx="5513705" cy="6309360"/>
                          <a:chOff x="-51246" y="-9342"/>
                          <a:chExt cx="5513962" cy="6250409"/>
                        </a:xfrm>
                      </wpg:grpSpPr>
                      <wps:wsp>
                        <wps:cNvPr id="63" name="Rectangle 63"/>
                        <wps:cNvSpPr/>
                        <wps:spPr>
                          <a:xfrm>
                            <a:off x="8020" y="2583565"/>
                            <a:ext cx="2539239" cy="27377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B06B7" w14:textId="77777777" w:rsidR="00662756" w:rsidRDefault="00662756" w:rsidP="00492309">
                              <w:pPr>
                                <w:pStyle w:val="NormalWeb"/>
                                <w:spacing w:before="0" w:beforeAutospacing="0" w:after="0" w:afterAutospacing="0"/>
                              </w:pPr>
                              <w:r>
                                <w:rPr>
                                  <w:rFonts w:asciiTheme="minorHAnsi" w:hAnsi="Calibri" w:cstheme="minorBidi"/>
                                  <w:b/>
                                  <w:bCs/>
                                  <w:color w:val="000000" w:themeColor="text1"/>
                                  <w:kern w:val="24"/>
                                </w:rPr>
                                <w:t>Provider(s):</w:t>
                              </w:r>
                            </w:p>
                            <w:p w14:paraId="6F6D77C3" w14:textId="77777777" w:rsidR="00662756" w:rsidRDefault="00662756" w:rsidP="00492309">
                              <w:pPr>
                                <w:pStyle w:val="ListParagraph"/>
                                <w:numPr>
                                  <w:ilvl w:val="0"/>
                                  <w:numId w:val="17"/>
                                </w:numPr>
                                <w:spacing w:after="0"/>
                                <w:rPr>
                                  <w:rFonts w:eastAsia="Times New Roman"/>
                                </w:rPr>
                              </w:pPr>
                              <w:r>
                                <w:rPr>
                                  <w:rFonts w:cstheme="minorBidi"/>
                                  <w:color w:val="000000" w:themeColor="text1"/>
                                  <w:kern w:val="24"/>
                                </w:rPr>
                                <w:t xml:space="preserve">DSD Governance Hub </w:t>
                              </w:r>
                            </w:p>
                            <w:p w14:paraId="55987983" w14:textId="77777777" w:rsidR="00662756" w:rsidRDefault="00662756" w:rsidP="00492309">
                              <w:pPr>
                                <w:pStyle w:val="NormalWeb"/>
                                <w:spacing w:before="0" w:beforeAutospacing="0" w:after="0" w:afterAutospacing="0"/>
                                <w:rPr>
                                  <w:rFonts w:eastAsiaTheme="minorEastAsia"/>
                                </w:rPr>
                              </w:pPr>
                              <w:r>
                                <w:rPr>
                                  <w:rFonts w:asciiTheme="minorHAnsi" w:hAnsi="Calibri" w:cstheme="minorBidi"/>
                                  <w:b/>
                                  <w:bCs/>
                                  <w:color w:val="000000" w:themeColor="text1"/>
                                  <w:kern w:val="24"/>
                                </w:rPr>
                                <w:t>Coverage:</w:t>
                              </w:r>
                            </w:p>
                            <w:p w14:paraId="557A723A"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health checks</w:t>
                              </w:r>
                            </w:p>
                            <w:p w14:paraId="557CFA87"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Stage Gates</w:t>
                              </w:r>
                            </w:p>
                            <w:p w14:paraId="36A3F69E"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End of Stage Reports (Lessons)</w:t>
                              </w:r>
                            </w:p>
                            <w:p w14:paraId="4B38E29D"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Product reviews</w:t>
                              </w:r>
                            </w:p>
                            <w:p w14:paraId="605A8B5B"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Daily/weekly project team meetings</w:t>
                              </w:r>
                            </w:p>
                            <w:p w14:paraId="0CA11899"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Weekly project risk and issue review</w:t>
                              </w:r>
                            </w:p>
                            <w:p w14:paraId="1B3966B3"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Benefits reviews</w:t>
                              </w:r>
                            </w:p>
                            <w:p w14:paraId="04258E96"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 xml:space="preserve">Project Closure Reports </w:t>
                              </w:r>
                            </w:p>
                            <w:p w14:paraId="2FDBD4C1"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Lessons reviews</w:t>
                              </w:r>
                            </w:p>
                          </w:txbxContent>
                        </wps:txbx>
                        <wps:bodyPr rtlCol="0" anchor="t"/>
                      </wps:wsp>
                      <wps:wsp>
                        <wps:cNvPr id="64" name="Rectangle 64"/>
                        <wps:cNvSpPr/>
                        <wps:spPr>
                          <a:xfrm>
                            <a:off x="2913707" y="2583565"/>
                            <a:ext cx="2539239" cy="2737639"/>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42A1A" w14:textId="77777777" w:rsidR="00662756" w:rsidRDefault="00662756" w:rsidP="00492309">
                              <w:pPr>
                                <w:pStyle w:val="NormalWeb"/>
                                <w:spacing w:before="0" w:beforeAutospacing="0" w:after="0" w:afterAutospacing="0"/>
                              </w:pPr>
                              <w:r>
                                <w:rPr>
                                  <w:rFonts w:asciiTheme="minorHAnsi" w:hAnsi="Calibri" w:cstheme="minorBidi"/>
                                  <w:b/>
                                  <w:bCs/>
                                  <w:color w:val="000000" w:themeColor="text1"/>
                                  <w:kern w:val="24"/>
                                </w:rPr>
                                <w:t>Provider(s):</w:t>
                              </w:r>
                            </w:p>
                            <w:p w14:paraId="7EBFFCDC" w14:textId="77777777" w:rsidR="00662756" w:rsidRDefault="00662756" w:rsidP="00492309">
                              <w:pPr>
                                <w:pStyle w:val="ListParagraph"/>
                                <w:numPr>
                                  <w:ilvl w:val="0"/>
                                  <w:numId w:val="19"/>
                                </w:numPr>
                                <w:spacing w:after="0"/>
                                <w:rPr>
                                  <w:rFonts w:eastAsia="Times New Roman"/>
                                </w:rPr>
                              </w:pPr>
                              <w:r>
                                <w:rPr>
                                  <w:rFonts w:cstheme="minorBidi"/>
                                  <w:color w:val="000000" w:themeColor="text1"/>
                                  <w:kern w:val="24"/>
                                </w:rPr>
                                <w:t>External Consultant(s)</w:t>
                              </w:r>
                            </w:p>
                            <w:p w14:paraId="265486D3" w14:textId="77777777" w:rsidR="00662756" w:rsidRDefault="00662756" w:rsidP="00492309">
                              <w:pPr>
                                <w:pStyle w:val="ListParagraph"/>
                                <w:numPr>
                                  <w:ilvl w:val="0"/>
                                  <w:numId w:val="19"/>
                                </w:numPr>
                                <w:spacing w:after="0"/>
                                <w:rPr>
                                  <w:rFonts w:eastAsia="Times New Roman"/>
                                </w:rPr>
                              </w:pPr>
                              <w:r>
                                <w:rPr>
                                  <w:rFonts w:cstheme="minorBidi"/>
                                  <w:color w:val="000000" w:themeColor="text1"/>
                                  <w:kern w:val="24"/>
                                </w:rPr>
                                <w:t>As determined by the DSD Governance Hub and/or Project/Program Board</w:t>
                              </w:r>
                            </w:p>
                            <w:p w14:paraId="13C50CB8" w14:textId="77777777" w:rsidR="00662756" w:rsidRDefault="00662756" w:rsidP="00492309">
                              <w:pPr>
                                <w:pStyle w:val="NormalWeb"/>
                                <w:spacing w:before="0" w:beforeAutospacing="0" w:after="0" w:afterAutospacing="0"/>
                                <w:rPr>
                                  <w:rFonts w:eastAsiaTheme="minorEastAsia"/>
                                </w:rPr>
                              </w:pPr>
                              <w:r>
                                <w:rPr>
                                  <w:rFonts w:asciiTheme="minorHAnsi" w:hAnsi="Calibri" w:cstheme="minorBidi"/>
                                  <w:b/>
                                  <w:bCs/>
                                  <w:color w:val="000000" w:themeColor="text1"/>
                                  <w:kern w:val="24"/>
                                </w:rPr>
                                <w:t>Coverage:</w:t>
                              </w:r>
                            </w:p>
                            <w:p w14:paraId="0985ADF0" w14:textId="77777777" w:rsidR="00662756" w:rsidRDefault="00662756" w:rsidP="00492309">
                              <w:pPr>
                                <w:pStyle w:val="ListParagraph"/>
                                <w:numPr>
                                  <w:ilvl w:val="0"/>
                                  <w:numId w:val="20"/>
                                </w:numPr>
                                <w:spacing w:after="0"/>
                                <w:rPr>
                                  <w:rFonts w:eastAsia="Times New Roman"/>
                                </w:rPr>
                              </w:pPr>
                              <w:r>
                                <w:rPr>
                                  <w:rFonts w:cstheme="minorBidi"/>
                                  <w:color w:val="000000" w:themeColor="text1"/>
                                  <w:kern w:val="24"/>
                                </w:rPr>
                                <w:t>Portfolio and project assurance reviews</w:t>
                              </w:r>
                            </w:p>
                            <w:p w14:paraId="686E816A" w14:textId="77777777" w:rsidR="00662756" w:rsidRDefault="00662756" w:rsidP="00492309">
                              <w:pPr>
                                <w:pStyle w:val="ListParagraph"/>
                                <w:numPr>
                                  <w:ilvl w:val="0"/>
                                  <w:numId w:val="20"/>
                                </w:numPr>
                                <w:spacing w:after="0"/>
                                <w:rPr>
                                  <w:rFonts w:eastAsia="Times New Roman"/>
                                </w:rPr>
                              </w:pPr>
                              <w:r>
                                <w:rPr>
                                  <w:rFonts w:cstheme="minorBidi"/>
                                  <w:color w:val="000000" w:themeColor="text1"/>
                                  <w:kern w:val="24"/>
                                </w:rPr>
                                <w:t>Scope as agreed by CIO &amp; Technology Strategy Committee or Project/Program Board</w:t>
                              </w:r>
                            </w:p>
                          </w:txbxContent>
                        </wps:txbx>
                        <wps:bodyPr rtlCol="0" anchor="t"/>
                      </wps:wsp>
                      <wps:wsp>
                        <wps:cNvPr id="65" name="Pentagon 65"/>
                        <wps:cNvSpPr/>
                        <wps:spPr>
                          <a:xfrm rot="16200000">
                            <a:off x="992898" y="1029273"/>
                            <a:ext cx="569494" cy="2539237"/>
                          </a:xfrm>
                          <a:prstGeom prst="homePlat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406A2"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Internal Assurance</w:t>
                              </w:r>
                            </w:p>
                          </w:txbxContent>
                        </wps:txbx>
                        <wps:bodyPr vert="vert" rtlCol="0" anchor="ctr"/>
                      </wps:wsp>
                      <wps:wsp>
                        <wps:cNvPr id="66" name="Pentagon 66"/>
                        <wps:cNvSpPr/>
                        <wps:spPr>
                          <a:xfrm rot="16200000">
                            <a:off x="3898816" y="1029271"/>
                            <a:ext cx="569494" cy="2539237"/>
                          </a:xfrm>
                          <a:prstGeom prst="homePlat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0D54A"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External Assurance</w:t>
                              </w:r>
                            </w:p>
                          </w:txbxContent>
                        </wps:txbx>
                        <wps:bodyPr vert="vert" rtlCol="0" anchor="ctr"/>
                      </wps:wsp>
                      <wps:wsp>
                        <wps:cNvPr id="67" name="Rectangle 67"/>
                        <wps:cNvSpPr/>
                        <wps:spPr>
                          <a:xfrm>
                            <a:off x="0" y="793033"/>
                            <a:ext cx="5445157" cy="433137"/>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7CF6B"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Project/Program Board</w:t>
                              </w:r>
                            </w:p>
                          </w:txbxContent>
                        </wps:txbx>
                        <wps:bodyPr rtlCol="0" anchor="ctr"/>
                      </wps:wsp>
                      <wps:wsp>
                        <wps:cNvPr id="68" name="Rectangle 68"/>
                        <wps:cNvSpPr/>
                        <wps:spPr>
                          <a:xfrm>
                            <a:off x="8021" y="1507095"/>
                            <a:ext cx="5445157" cy="433137"/>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05750" w14:textId="77777777" w:rsidR="00662756" w:rsidRDefault="00662756" w:rsidP="00492309">
                              <w:pPr>
                                <w:pStyle w:val="NormalWeb"/>
                                <w:spacing w:before="0" w:beforeAutospacing="0" w:after="0" w:afterAutospacing="0"/>
                                <w:jc w:val="center"/>
                              </w:pPr>
                              <w:r>
                                <w:rPr>
                                  <w:rFonts w:asciiTheme="minorHAnsi" w:hAnsi="Calibri" w:cstheme="minorBidi"/>
                                  <w:b/>
                                  <w:bCs/>
                                  <w:color w:val="FFFFFF" w:themeColor="light1"/>
                                  <w:kern w:val="24"/>
                                </w:rPr>
                                <w:t>Executive Sponsor, Senior User, Senior Supplier</w:t>
                              </w:r>
                            </w:p>
                          </w:txbxContent>
                        </wps:txbx>
                        <wps:bodyPr rtlCol="0" anchor="ctr"/>
                      </wps:wsp>
                      <wps:wsp>
                        <wps:cNvPr id="69" name="Rectangle 69"/>
                        <wps:cNvSpPr/>
                        <wps:spPr>
                          <a:xfrm>
                            <a:off x="8027" y="-9342"/>
                            <a:ext cx="5454689" cy="401987"/>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CE84C" w14:textId="77777777" w:rsidR="00662756" w:rsidRDefault="00662756" w:rsidP="00B84C5C">
                              <w:pPr>
                                <w:pStyle w:val="NormalWeb"/>
                                <w:shd w:val="clear" w:color="auto" w:fill="002677" w:themeFill="accent1"/>
                                <w:spacing w:before="0" w:beforeAutospacing="0" w:after="0" w:afterAutospacing="0"/>
                                <w:jc w:val="center"/>
                              </w:pPr>
                              <w:r>
                                <w:rPr>
                                  <w:rFonts w:asciiTheme="minorHAnsi" w:hAnsi="Calibri" w:cstheme="minorBidi"/>
                                  <w:color w:val="FFFFFF" w:themeColor="light1"/>
                                  <w:kern w:val="24"/>
                                  <w:sz w:val="28"/>
                                  <w:szCs w:val="28"/>
                                </w:rPr>
                                <w:t>Technology Strategy Committee</w:t>
                              </w:r>
                            </w:p>
                          </w:txbxContent>
                        </wps:txbx>
                        <wps:bodyPr rtlCol="0" anchor="ctr"/>
                      </wps:wsp>
                      <wps:wsp>
                        <wps:cNvPr id="70" name="Rectangle 70"/>
                        <wps:cNvSpPr/>
                        <wps:spPr>
                          <a:xfrm>
                            <a:off x="-51246" y="5807930"/>
                            <a:ext cx="5445157" cy="433137"/>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908A7" w14:textId="77777777" w:rsidR="00662756" w:rsidRPr="00F972B1" w:rsidRDefault="00662756" w:rsidP="00492309">
                              <w:pPr>
                                <w:pStyle w:val="NormalWeb"/>
                                <w:spacing w:before="0" w:beforeAutospacing="0" w:after="0" w:afterAutospacing="0"/>
                                <w:jc w:val="center"/>
                                <w:rPr>
                                  <w:sz w:val="22"/>
                                </w:rPr>
                              </w:pPr>
                              <w:r w:rsidRPr="00F972B1">
                                <w:rPr>
                                  <w:rFonts w:asciiTheme="minorHAnsi" w:hAnsi="Calibri" w:cstheme="minorBidi"/>
                                  <w:color w:val="FFFFFF" w:themeColor="light1"/>
                                  <w:kern w:val="24"/>
                                  <w:sz w:val="22"/>
                                </w:rPr>
                                <w:t>Project Quality Control</w:t>
                              </w:r>
                            </w:p>
                            <w:p w14:paraId="678DC270" w14:textId="77777777" w:rsidR="00662756" w:rsidRPr="00F972B1" w:rsidRDefault="00662756" w:rsidP="00492309">
                              <w:pPr>
                                <w:pStyle w:val="NormalWeb"/>
                                <w:spacing w:before="0" w:beforeAutospacing="0" w:after="0" w:afterAutospacing="0"/>
                                <w:jc w:val="center"/>
                                <w:rPr>
                                  <w:sz w:val="22"/>
                                </w:rPr>
                              </w:pPr>
                              <w:r w:rsidRPr="00F972B1">
                                <w:rPr>
                                  <w:rFonts w:asciiTheme="minorHAnsi" w:hAnsi="Calibri" w:cstheme="minorBidi"/>
                                  <w:color w:val="FFFFFF" w:themeColor="light1"/>
                                  <w:kern w:val="24"/>
                                  <w:sz w:val="22"/>
                                </w:rPr>
                                <w:t>(Includes product acceptance and quality control)</w:t>
                              </w:r>
                            </w:p>
                          </w:txbxContent>
                        </wps:txbx>
                        <wps:bodyPr rtlCol="0" anchor="ctr"/>
                      </wps:wsp>
                      <wps:wsp>
                        <wps:cNvPr id="72" name="Straight Arrow Connector 72"/>
                        <wps:cNvCnPr>
                          <a:endCxn id="63" idx="2"/>
                        </wps:cNvCnPr>
                        <wps:spPr>
                          <a:xfrm flipV="1">
                            <a:off x="1277478" y="5321353"/>
                            <a:ext cx="102" cy="486571"/>
                          </a:xfrm>
                          <a:prstGeom prst="straightConnector1">
                            <a:avLst/>
                          </a:prstGeom>
                          <a:ln w="317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a:endCxn id="64" idx="2"/>
                        </wps:cNvCnPr>
                        <wps:spPr>
                          <a:xfrm flipH="1" flipV="1">
                            <a:off x="4183137" y="5321202"/>
                            <a:ext cx="15884" cy="486725"/>
                          </a:xfrm>
                          <a:prstGeom prst="straightConnector1">
                            <a:avLst/>
                          </a:prstGeom>
                          <a:ln w="317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018D4F" id="Group 62" o:spid="_x0000_s1031" style="position:absolute;margin-left:-6pt;margin-top:1.35pt;width:434.15pt;height:496.8pt;z-index:251677696;mso-width-relative:margin;mso-height-relative:margin" coordorigin="-512,-93" coordsize="55139,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">
                <v:rect id="Rectangle 63" o:spid="_x0000_s1032" style="position:absolute;left:80;top:25835;width:25392;height:27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" filled="f" strokecolor="#002677 [3204]" strokeweight="1pt">
                  <v:textbox>
                    <w:txbxContent>
                      <w:p w14:paraId="4CEB06B7" w14:textId="77777777" w:rsidR="00662756" w:rsidRDefault="00662756" w:rsidP="00492309">
                        <w:pPr>
                          <w:pStyle w:val="NormalWeb"/>
                          <w:spacing w:before="0" w:beforeAutospacing="0" w:after="0" w:afterAutospacing="0"/>
                        </w:pPr>
                        <w:r>
                          <w:rPr>
                            <w:rFonts w:asciiTheme="minorHAnsi" w:hAnsi="Calibri" w:cstheme="minorBidi"/>
                            <w:b/>
                            <w:bCs/>
                            <w:color w:val="000000" w:themeColor="text1"/>
                            <w:kern w:val="24"/>
                          </w:rPr>
                          <w:t>Provider(s):</w:t>
                        </w:r>
                      </w:p>
                      <w:p w14:paraId="6F6D77C3" w14:textId="77777777" w:rsidR="00662756" w:rsidRDefault="00662756" w:rsidP="00492309">
                        <w:pPr>
                          <w:pStyle w:val="ListParagraph"/>
                          <w:numPr>
                            <w:ilvl w:val="0"/>
                            <w:numId w:val="17"/>
                          </w:numPr>
                          <w:spacing w:after="0"/>
                          <w:rPr>
                            <w:rFonts w:eastAsia="Times New Roman"/>
                          </w:rPr>
                        </w:pPr>
                        <w:r>
                          <w:rPr>
                            <w:rFonts w:cstheme="minorBidi"/>
                            <w:color w:val="000000" w:themeColor="text1"/>
                            <w:kern w:val="24"/>
                          </w:rPr>
                          <w:t xml:space="preserve">DSD Governance Hub </w:t>
                        </w:r>
                      </w:p>
                      <w:p w14:paraId="55987983" w14:textId="77777777" w:rsidR="00662756" w:rsidRDefault="00662756" w:rsidP="00492309">
                        <w:pPr>
                          <w:pStyle w:val="NormalWeb"/>
                          <w:spacing w:before="0" w:beforeAutospacing="0" w:after="0" w:afterAutospacing="0"/>
                          <w:rPr>
                            <w:rFonts w:eastAsiaTheme="minorEastAsia"/>
                          </w:rPr>
                        </w:pPr>
                        <w:r>
                          <w:rPr>
                            <w:rFonts w:asciiTheme="minorHAnsi" w:hAnsi="Calibri" w:cstheme="minorBidi"/>
                            <w:b/>
                            <w:bCs/>
                            <w:color w:val="000000" w:themeColor="text1"/>
                            <w:kern w:val="24"/>
                          </w:rPr>
                          <w:t>Coverage:</w:t>
                        </w:r>
                      </w:p>
                      <w:p w14:paraId="557A723A"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health checks</w:t>
                        </w:r>
                      </w:p>
                      <w:p w14:paraId="557CFA87"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Stage Gates</w:t>
                        </w:r>
                      </w:p>
                      <w:p w14:paraId="36A3F69E"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End of Stage Reports (Lessons)</w:t>
                        </w:r>
                      </w:p>
                      <w:p w14:paraId="4B38E29D"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Project Product reviews</w:t>
                        </w:r>
                      </w:p>
                      <w:p w14:paraId="605A8B5B"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Daily/weekly project team meetings</w:t>
                        </w:r>
                      </w:p>
                      <w:p w14:paraId="0CA11899"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Weekly project risk and issue review</w:t>
                        </w:r>
                      </w:p>
                      <w:p w14:paraId="1B3966B3"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Benefits reviews</w:t>
                        </w:r>
                      </w:p>
                      <w:p w14:paraId="04258E96"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 xml:space="preserve">Project Closure Reports </w:t>
                        </w:r>
                      </w:p>
                      <w:p w14:paraId="2FDBD4C1" w14:textId="77777777" w:rsidR="00662756" w:rsidRDefault="00662756" w:rsidP="00492309">
                        <w:pPr>
                          <w:pStyle w:val="ListParagraph"/>
                          <w:numPr>
                            <w:ilvl w:val="0"/>
                            <w:numId w:val="18"/>
                          </w:numPr>
                          <w:spacing w:after="0"/>
                          <w:rPr>
                            <w:rFonts w:eastAsia="Times New Roman"/>
                          </w:rPr>
                        </w:pPr>
                        <w:r>
                          <w:rPr>
                            <w:rFonts w:cstheme="minorBidi"/>
                            <w:color w:val="000000" w:themeColor="text1"/>
                            <w:kern w:val="24"/>
                          </w:rPr>
                          <w:t>Lessons reviews</w:t>
                        </w:r>
                      </w:p>
                    </w:txbxContent>
                  </v:textbox>
                </v:rect>
                <v:rect id="Rectangle 64" o:spid="_x0000_s1033" style="position:absolute;left:29137;top:25835;width:25392;height:27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" filled="f" strokecolor="#002677 [3204]" strokeweight="1pt">
                  <v:textbox>
                    <w:txbxContent>
                      <w:p w14:paraId="34B42A1A" w14:textId="77777777" w:rsidR="00662756" w:rsidRDefault="00662756" w:rsidP="00492309">
                        <w:pPr>
                          <w:pStyle w:val="NormalWeb"/>
                          <w:spacing w:before="0" w:beforeAutospacing="0" w:after="0" w:afterAutospacing="0"/>
                        </w:pPr>
                        <w:r>
                          <w:rPr>
                            <w:rFonts w:asciiTheme="minorHAnsi" w:hAnsi="Calibri" w:cstheme="minorBidi"/>
                            <w:b/>
                            <w:bCs/>
                            <w:color w:val="000000" w:themeColor="text1"/>
                            <w:kern w:val="24"/>
                          </w:rPr>
                          <w:t>Provider(s):</w:t>
                        </w:r>
                      </w:p>
                      <w:p w14:paraId="7EBFFCDC" w14:textId="77777777" w:rsidR="00662756" w:rsidRDefault="00662756" w:rsidP="00492309">
                        <w:pPr>
                          <w:pStyle w:val="ListParagraph"/>
                          <w:numPr>
                            <w:ilvl w:val="0"/>
                            <w:numId w:val="19"/>
                          </w:numPr>
                          <w:spacing w:after="0"/>
                          <w:rPr>
                            <w:rFonts w:eastAsia="Times New Roman"/>
                          </w:rPr>
                        </w:pPr>
                        <w:r>
                          <w:rPr>
                            <w:rFonts w:cstheme="minorBidi"/>
                            <w:color w:val="000000" w:themeColor="text1"/>
                            <w:kern w:val="24"/>
                          </w:rPr>
                          <w:t>External Consultant(s)</w:t>
                        </w:r>
                      </w:p>
                      <w:p w14:paraId="265486D3" w14:textId="77777777" w:rsidR="00662756" w:rsidRDefault="00662756" w:rsidP="00492309">
                        <w:pPr>
                          <w:pStyle w:val="ListParagraph"/>
                          <w:numPr>
                            <w:ilvl w:val="0"/>
                            <w:numId w:val="19"/>
                          </w:numPr>
                          <w:spacing w:after="0"/>
                          <w:rPr>
                            <w:rFonts w:eastAsia="Times New Roman"/>
                          </w:rPr>
                        </w:pPr>
                        <w:r>
                          <w:rPr>
                            <w:rFonts w:cstheme="minorBidi"/>
                            <w:color w:val="000000" w:themeColor="text1"/>
                            <w:kern w:val="24"/>
                          </w:rPr>
                          <w:t>As determined by the DSD Governance Hub and/or Project/Program Board</w:t>
                        </w:r>
                      </w:p>
                      <w:p w14:paraId="13C50CB8" w14:textId="77777777" w:rsidR="00662756" w:rsidRDefault="00662756" w:rsidP="00492309">
                        <w:pPr>
                          <w:pStyle w:val="NormalWeb"/>
                          <w:spacing w:before="0" w:beforeAutospacing="0" w:after="0" w:afterAutospacing="0"/>
                          <w:rPr>
                            <w:rFonts w:eastAsiaTheme="minorEastAsia"/>
                          </w:rPr>
                        </w:pPr>
                        <w:r>
                          <w:rPr>
                            <w:rFonts w:asciiTheme="minorHAnsi" w:hAnsi="Calibri" w:cstheme="minorBidi"/>
                            <w:b/>
                            <w:bCs/>
                            <w:color w:val="000000" w:themeColor="text1"/>
                            <w:kern w:val="24"/>
                          </w:rPr>
                          <w:t>Coverage:</w:t>
                        </w:r>
                      </w:p>
                      <w:p w14:paraId="0985ADF0" w14:textId="77777777" w:rsidR="00662756" w:rsidRDefault="00662756" w:rsidP="00492309">
                        <w:pPr>
                          <w:pStyle w:val="ListParagraph"/>
                          <w:numPr>
                            <w:ilvl w:val="0"/>
                            <w:numId w:val="20"/>
                          </w:numPr>
                          <w:spacing w:after="0"/>
                          <w:rPr>
                            <w:rFonts w:eastAsia="Times New Roman"/>
                          </w:rPr>
                        </w:pPr>
                        <w:r>
                          <w:rPr>
                            <w:rFonts w:cstheme="minorBidi"/>
                            <w:color w:val="000000" w:themeColor="text1"/>
                            <w:kern w:val="24"/>
                          </w:rPr>
                          <w:t>Portfolio and project assurance reviews</w:t>
                        </w:r>
                      </w:p>
                      <w:p w14:paraId="686E816A" w14:textId="77777777" w:rsidR="00662756" w:rsidRDefault="00662756" w:rsidP="00492309">
                        <w:pPr>
                          <w:pStyle w:val="ListParagraph"/>
                          <w:numPr>
                            <w:ilvl w:val="0"/>
                            <w:numId w:val="20"/>
                          </w:numPr>
                          <w:spacing w:after="0"/>
                          <w:rPr>
                            <w:rFonts w:eastAsia="Times New Roman"/>
                          </w:rPr>
                        </w:pPr>
                        <w:r>
                          <w:rPr>
                            <w:rFonts w:cstheme="minorBidi"/>
                            <w:color w:val="000000" w:themeColor="text1"/>
                            <w:kern w:val="24"/>
                          </w:rPr>
                          <w:t>Scope as agreed by CIO &amp; Technology Strategy Committee or Project/Program Board</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34" type="#_x0000_t15" style="position:absolute;left:9928;top:10293;width:5695;height:253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" adj="10800" fillcolor="#002677 [3204]" strokecolor="#002677 [3204]" strokeweight="1pt">
                  <v:textbox style="layout-flow:vertical">
                    <w:txbxContent>
                      <w:p w14:paraId="0D6406A2"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Internal Assurance</w:t>
                        </w:r>
                      </w:p>
                    </w:txbxContent>
                  </v:textbox>
                </v:shape>
                <v:shape id="Pentagon 66" o:spid="_x0000_s1035" type="#_x0000_t15" style="position:absolute;left:38987;top:10293;width:5695;height:253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" adj="10800" fillcolor="#002677 [3204]" strokecolor="#002677 [3204]" strokeweight="1pt">
                  <v:textbox style="layout-flow:vertical">
                    <w:txbxContent>
                      <w:p w14:paraId="4CF0D54A"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External Assurance</w:t>
                        </w:r>
                      </w:p>
                    </w:txbxContent>
                  </v:textbox>
                </v:shape>
                <v:rect id="Rectangle 67" o:spid="_x0000_s1036" style="position:absolute;top:7930;width:5445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" fillcolor="#002677 [3204]" strokecolor="#002677 [3204]" strokeweight="1pt">
                  <v:textbox>
                    <w:txbxContent>
                      <w:p w14:paraId="1FC7CF6B" w14:textId="77777777" w:rsidR="00662756" w:rsidRDefault="00662756" w:rsidP="00492309">
                        <w:pPr>
                          <w:pStyle w:val="NormalWeb"/>
                          <w:spacing w:before="0" w:beforeAutospacing="0" w:after="0" w:afterAutospacing="0"/>
                          <w:jc w:val="center"/>
                        </w:pPr>
                        <w:r>
                          <w:rPr>
                            <w:rFonts w:asciiTheme="minorHAnsi" w:hAnsi="Calibri" w:cstheme="minorBidi"/>
                            <w:color w:val="FFFFFF" w:themeColor="light1"/>
                            <w:kern w:val="24"/>
                            <w:sz w:val="28"/>
                            <w:szCs w:val="28"/>
                          </w:rPr>
                          <w:t>Project/Program Board</w:t>
                        </w:r>
                      </w:p>
                    </w:txbxContent>
                  </v:textbox>
                </v:rect>
                <v:rect id="Rectangle 68" o:spid="_x0000_s1037" style="position:absolute;left:80;top:15070;width:54451;height:4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" fillcolor="#002677 [3204]" strokecolor="#002677 [3204]" strokeweight="1pt">
                  <v:textbox>
                    <w:txbxContent>
                      <w:p w14:paraId="24405750" w14:textId="77777777" w:rsidR="00662756" w:rsidRDefault="00662756" w:rsidP="00492309">
                        <w:pPr>
                          <w:pStyle w:val="NormalWeb"/>
                          <w:spacing w:before="0" w:beforeAutospacing="0" w:after="0" w:afterAutospacing="0"/>
                          <w:jc w:val="center"/>
                        </w:pPr>
                        <w:r>
                          <w:rPr>
                            <w:rFonts w:asciiTheme="minorHAnsi" w:hAnsi="Calibri" w:cstheme="minorBidi"/>
                            <w:b/>
                            <w:bCs/>
                            <w:color w:val="FFFFFF" w:themeColor="light1"/>
                            <w:kern w:val="24"/>
                          </w:rPr>
                          <w:t>Executive Sponsor, Senior User, Senior Supplier</w:t>
                        </w:r>
                      </w:p>
                    </w:txbxContent>
                  </v:textbox>
                </v:rect>
                <v:rect id="Rectangle 69" o:spid="_x0000_s1038" style="position:absolute;left:80;top:-93;width:54547;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" fillcolor="#002677 [3204]" strokecolor="#002677 [3204]" strokeweight="1pt">
                  <v:textbox>
                    <w:txbxContent>
                      <w:p w14:paraId="7EECE84C" w14:textId="77777777" w:rsidR="00662756" w:rsidRDefault="00662756" w:rsidP="00B84C5C">
                        <w:pPr>
                          <w:pStyle w:val="NormalWeb"/>
                          <w:shd w:val="clear" w:color="auto" w:fill="002677" w:themeFill="accent1"/>
                          <w:spacing w:before="0" w:beforeAutospacing="0" w:after="0" w:afterAutospacing="0"/>
                          <w:jc w:val="center"/>
                        </w:pPr>
                        <w:r>
                          <w:rPr>
                            <w:rFonts w:asciiTheme="minorHAnsi" w:hAnsi="Calibri" w:cstheme="minorBidi"/>
                            <w:color w:val="FFFFFF" w:themeColor="light1"/>
                            <w:kern w:val="24"/>
                            <w:sz w:val="28"/>
                            <w:szCs w:val="28"/>
                          </w:rPr>
                          <w:t>Technology Strategy Committee</w:t>
                        </w:r>
                      </w:p>
                    </w:txbxContent>
                  </v:textbox>
                </v:rect>
                <v:rect id="Rectangle 70" o:spid="_x0000_s1039" style="position:absolute;left:-512;top:58079;width:54451;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" fillcolor="#002677 [3204]" strokecolor="#002677 [3204]" strokeweight="1pt">
                  <v:textbox>
                    <w:txbxContent>
                      <w:p w14:paraId="3AB908A7" w14:textId="77777777" w:rsidR="00662756" w:rsidRPr="00F972B1" w:rsidRDefault="00662756" w:rsidP="00492309">
                        <w:pPr>
                          <w:pStyle w:val="NormalWeb"/>
                          <w:spacing w:before="0" w:beforeAutospacing="0" w:after="0" w:afterAutospacing="0"/>
                          <w:jc w:val="center"/>
                          <w:rPr>
                            <w:sz w:val="22"/>
                          </w:rPr>
                        </w:pPr>
                        <w:r w:rsidRPr="00F972B1">
                          <w:rPr>
                            <w:rFonts w:asciiTheme="minorHAnsi" w:hAnsi="Calibri" w:cstheme="minorBidi"/>
                            <w:color w:val="FFFFFF" w:themeColor="light1"/>
                            <w:kern w:val="24"/>
                            <w:sz w:val="22"/>
                          </w:rPr>
                          <w:t>Project Quality Control</w:t>
                        </w:r>
                      </w:p>
                      <w:p w14:paraId="678DC270" w14:textId="77777777" w:rsidR="00662756" w:rsidRPr="00F972B1" w:rsidRDefault="00662756" w:rsidP="00492309">
                        <w:pPr>
                          <w:pStyle w:val="NormalWeb"/>
                          <w:spacing w:before="0" w:beforeAutospacing="0" w:after="0" w:afterAutospacing="0"/>
                          <w:jc w:val="center"/>
                          <w:rPr>
                            <w:sz w:val="22"/>
                          </w:rPr>
                        </w:pPr>
                        <w:r w:rsidRPr="00F972B1">
                          <w:rPr>
                            <w:rFonts w:asciiTheme="minorHAnsi" w:hAnsi="Calibri" w:cstheme="minorBidi"/>
                            <w:color w:val="FFFFFF" w:themeColor="light1"/>
                            <w:kern w:val="24"/>
                            <w:sz w:val="22"/>
                          </w:rPr>
                          <w:t>(Includes product acceptance and quality control)</w:t>
                        </w:r>
                      </w:p>
                    </w:txbxContent>
                  </v:textbox>
                </v:rect>
                <v:shapetype id="_x0000_t32" coordsize="21600,21600" o:spt="32" o:oned="t" path="m,l21600,21600e" filled="f">
                  <v:path arrowok="t" fillok="f" o:connecttype="none"/>
                  <o:lock v:ext="edit" shapetype="t"/>
                </v:shapetype>
                <v:shape id="Straight Arrow Connector 72" o:spid="_x0000_s1040" type="#_x0000_t32" style="position:absolute;left:12774;top:53213;width:1;height:48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" strokecolor="#002677 [3204]" strokeweight="2.5pt">
                  <v:stroke endarrow="block" joinstyle="miter"/>
                </v:shape>
                <v:shape id="Straight Arrow Connector 73" o:spid="_x0000_s1041" type="#_x0000_t32" style="position:absolute;left:41831;top:53212;width:159;height:48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" strokecolor="#002677 [3204]" strokeweight="2.5pt">
                  <v:stroke endarrow="block" joinstyle="miter"/>
                </v:shape>
              </v:group>
            </w:pict>
          </mc:Fallback>
        </mc:AlternateContent>
      </w:r>
      <w:r w:rsidRPr="00F45B72">
        <w:t xml:space="preserve"> </w:t>
      </w:r>
      <w:r>
        <w:br w:type="page"/>
      </w:r>
    </w:p>
    <w:p w14:paraId="539B4847" w14:textId="77777777" w:rsidR="00492309" w:rsidRDefault="00492309" w:rsidP="00492309">
      <w:pPr>
        <w:pStyle w:val="Heading2"/>
      </w:pPr>
      <w:r>
        <w:lastRenderedPageBreak/>
        <w:t>Assurance Mechanisms</w:t>
      </w:r>
    </w:p>
    <w:p w14:paraId="0730AC14" w14:textId="77777777" w:rsidR="00492309" w:rsidRPr="00F133AB" w:rsidRDefault="00492309" w:rsidP="00F133AB">
      <w:r w:rsidRPr="00F133AB">
        <w:t>Assurance as defined in this strategy consists of assurance controls and assurance activities. The assurance control environment in conjunction with the assurance review approach will ensure that:</w:t>
      </w:r>
    </w:p>
    <w:p w14:paraId="71463E66" w14:textId="77777777" w:rsidR="00492309" w:rsidRPr="00BB5E71" w:rsidRDefault="00EB3E61" w:rsidP="00492309">
      <w:pPr>
        <w:pStyle w:val="Bulletlevel1"/>
      </w:pPr>
      <w:r>
        <w:t>Portfolio</w:t>
      </w:r>
      <w:r w:rsidR="00492309" w:rsidRPr="00BB5E71">
        <w:t xml:space="preserve"> and project processes are performed as documented</w:t>
      </w:r>
      <w:r w:rsidR="00F133AB">
        <w:t>,</w:t>
      </w:r>
    </w:p>
    <w:p w14:paraId="2ED4C5AB" w14:textId="77777777" w:rsidR="00492309" w:rsidRPr="00BB5E71" w:rsidRDefault="00EB3E61" w:rsidP="00492309">
      <w:pPr>
        <w:pStyle w:val="Bulletlevel1"/>
      </w:pPr>
      <w:r>
        <w:t>Portfolio</w:t>
      </w:r>
      <w:r w:rsidR="00492309" w:rsidRPr="00BB5E71">
        <w:t xml:space="preserve"> and project products meet the appropriate standards and requirements</w:t>
      </w:r>
      <w:r w:rsidR="00F133AB">
        <w:t>,</w:t>
      </w:r>
    </w:p>
    <w:p w14:paraId="33AFF947" w14:textId="77777777" w:rsidR="00492309" w:rsidRPr="00BB5E71" w:rsidRDefault="00EB3E61" w:rsidP="00492309">
      <w:pPr>
        <w:pStyle w:val="Bulletlevel1"/>
      </w:pPr>
      <w:r>
        <w:t>Portfolio</w:t>
      </w:r>
      <w:r w:rsidR="00492309" w:rsidRPr="00BB5E71">
        <w:t xml:space="preserve"> and organisational outcomes are likely to be realised by projects and their deliverables</w:t>
      </w:r>
      <w:r w:rsidR="00F133AB">
        <w:t>,</w:t>
      </w:r>
    </w:p>
    <w:p w14:paraId="00FAEF90" w14:textId="77777777" w:rsidR="00492309" w:rsidRPr="00BB5E71" w:rsidRDefault="00492309" w:rsidP="00492309">
      <w:pPr>
        <w:pStyle w:val="Bulletlevel1"/>
      </w:pPr>
      <w:r w:rsidRPr="00BB5E71">
        <w:t>Non-conformances found in products are identified and the appropriate corrective action is initiated</w:t>
      </w:r>
      <w:r w:rsidR="00F133AB">
        <w:t>,</w:t>
      </w:r>
      <w:r w:rsidRPr="00BB5E71">
        <w:t xml:space="preserve"> and</w:t>
      </w:r>
    </w:p>
    <w:p w14:paraId="35C527D4" w14:textId="77777777" w:rsidR="00492309" w:rsidRPr="00BB5E71" w:rsidRDefault="00492309" w:rsidP="00492309">
      <w:pPr>
        <w:pStyle w:val="Bulletlevel1"/>
      </w:pPr>
      <w:r w:rsidRPr="00BB5E71">
        <w:t>Assurance results are reported to the appropriate managers and/or personnel.</w:t>
      </w:r>
    </w:p>
    <w:p w14:paraId="6795B28D" w14:textId="77777777" w:rsidR="00492309" w:rsidRDefault="00492309" w:rsidP="00492309">
      <w:pPr>
        <w:pStyle w:val="Heading3"/>
      </w:pPr>
      <w:r>
        <w:t>Assurance Controls</w:t>
      </w:r>
    </w:p>
    <w:p w14:paraId="74EFBBE9" w14:textId="77777777" w:rsidR="00492309" w:rsidRPr="00F133AB" w:rsidRDefault="00492309" w:rsidP="00F133AB">
      <w:r w:rsidRPr="00F133AB">
        <w:t xml:space="preserve">Assurance control activity consists of controls over the management of the </w:t>
      </w:r>
      <w:r w:rsidR="00EB3E61" w:rsidRPr="00F133AB">
        <w:t>Portfolio</w:t>
      </w:r>
      <w:r w:rsidRPr="00F133AB">
        <w:t xml:space="preserve"> and controls over the delivery of products and outcomes for the </w:t>
      </w:r>
      <w:r w:rsidR="00EB3E61" w:rsidRPr="00F133AB">
        <w:t>Portfolio</w:t>
      </w:r>
      <w:r w:rsidRPr="00F133AB">
        <w:t xml:space="preserve">. Together, the control environments provide assurance to the Technology Strategy Committee on the achievement of the </w:t>
      </w:r>
      <w:r w:rsidR="00EB3E61" w:rsidRPr="00F133AB">
        <w:t>Portfolio</w:t>
      </w:r>
      <w:r w:rsidRPr="00F133AB">
        <w:t>s performance and conformance objectives.</w:t>
      </w:r>
    </w:p>
    <w:tbl>
      <w:tblPr>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CellMar>
          <w:top w:w="28" w:type="dxa"/>
          <w:left w:w="57" w:type="dxa"/>
          <w:bottom w:w="28" w:type="dxa"/>
          <w:right w:w="57" w:type="dxa"/>
        </w:tblCellMar>
        <w:tblLook w:val="04A0" w:firstRow="1" w:lastRow="0" w:firstColumn="1" w:lastColumn="0" w:noHBand="0" w:noVBand="1"/>
      </w:tblPr>
      <w:tblGrid>
        <w:gridCol w:w="2296"/>
        <w:gridCol w:w="6720"/>
      </w:tblGrid>
      <w:tr w:rsidR="00492309" w:rsidRPr="00F972B1" w14:paraId="11EE62A1" w14:textId="77777777" w:rsidTr="00F133AB">
        <w:trPr>
          <w:trHeight w:val="85"/>
          <w:tblHeader/>
        </w:trPr>
        <w:tc>
          <w:tcPr>
            <w:tcW w:w="2296" w:type="dxa"/>
            <w:shd w:val="clear" w:color="auto" w:fill="002677" w:themeFill="accent1"/>
          </w:tcPr>
          <w:p w14:paraId="2C08E10B" w14:textId="77777777" w:rsidR="00492309" w:rsidRPr="00F972B1" w:rsidRDefault="00492309" w:rsidP="0080108E">
            <w:pPr>
              <w:pStyle w:val="Tableheaderreverse"/>
            </w:pPr>
            <w:r w:rsidRPr="00F972B1">
              <w:t>Control Mechanism</w:t>
            </w:r>
          </w:p>
        </w:tc>
        <w:tc>
          <w:tcPr>
            <w:tcW w:w="6720" w:type="dxa"/>
            <w:shd w:val="clear" w:color="auto" w:fill="002677" w:themeFill="accent1"/>
          </w:tcPr>
          <w:p w14:paraId="6BAE1F29" w14:textId="77777777" w:rsidR="00492309" w:rsidRPr="00F972B1" w:rsidRDefault="00492309" w:rsidP="0080108E">
            <w:pPr>
              <w:pStyle w:val="Tableheaderreverse"/>
            </w:pPr>
            <w:r w:rsidRPr="00F972B1">
              <w:t>Description</w:t>
            </w:r>
          </w:p>
        </w:tc>
      </w:tr>
      <w:tr w:rsidR="00492309" w:rsidRPr="00F972B1" w14:paraId="2C6AAA95" w14:textId="77777777" w:rsidTr="00F133AB">
        <w:trPr>
          <w:trHeight w:val="49"/>
        </w:trPr>
        <w:tc>
          <w:tcPr>
            <w:tcW w:w="2296" w:type="dxa"/>
          </w:tcPr>
          <w:p w14:paraId="014A8259" w14:textId="77777777" w:rsidR="00492309" w:rsidRPr="00F972B1" w:rsidRDefault="00492309" w:rsidP="0080108E">
            <w:pPr>
              <w:pStyle w:val="Tablebody"/>
            </w:pPr>
            <w:r w:rsidRPr="00F972B1">
              <w:t>Digital Solutions Division (DSD) Governance Hub</w:t>
            </w:r>
          </w:p>
        </w:tc>
        <w:tc>
          <w:tcPr>
            <w:tcW w:w="6720" w:type="dxa"/>
            <w:vAlign w:val="center"/>
          </w:tcPr>
          <w:p w14:paraId="22774B3A" w14:textId="77777777" w:rsidR="00492309" w:rsidRPr="00F972B1" w:rsidRDefault="00492309" w:rsidP="0080108E">
            <w:pPr>
              <w:pStyle w:val="Tablebody"/>
            </w:pPr>
            <w:r w:rsidRPr="00F972B1">
              <w:t>Provides assurance and guidance to the Executives, regarding:</w:t>
            </w:r>
          </w:p>
          <w:p w14:paraId="558DC111" w14:textId="77777777" w:rsidR="00F133AB" w:rsidRPr="00F133AB" w:rsidRDefault="00F133AB" w:rsidP="005A53E5">
            <w:pPr>
              <w:pStyle w:val="TableContent"/>
              <w:numPr>
                <w:ilvl w:val="0"/>
                <w:numId w:val="32"/>
              </w:numPr>
            </w:pPr>
            <w:r w:rsidRPr="00F133AB">
              <w:t>The development and maintenance of project architecture</w:t>
            </w:r>
            <w:r>
              <w:t>.</w:t>
            </w:r>
          </w:p>
          <w:p w14:paraId="3A349C14" w14:textId="77777777" w:rsidR="00F133AB" w:rsidRPr="00F133AB" w:rsidRDefault="00F133AB" w:rsidP="005A53E5">
            <w:pPr>
              <w:pStyle w:val="TableContent"/>
              <w:numPr>
                <w:ilvl w:val="0"/>
                <w:numId w:val="32"/>
              </w:numPr>
            </w:pPr>
            <w:r w:rsidRPr="00F133AB">
              <w:t>Project business and technical architectural business analysis consultation</w:t>
            </w:r>
            <w:r>
              <w:t>.</w:t>
            </w:r>
          </w:p>
          <w:p w14:paraId="0F5486D5" w14:textId="77777777" w:rsidR="00F133AB" w:rsidRPr="00F133AB" w:rsidRDefault="00F133AB" w:rsidP="005A53E5">
            <w:pPr>
              <w:pStyle w:val="TableContent"/>
              <w:numPr>
                <w:ilvl w:val="0"/>
                <w:numId w:val="32"/>
              </w:numPr>
            </w:pPr>
            <w:r w:rsidRPr="00F133AB">
              <w:t>Architectural procurement alignment</w:t>
            </w:r>
            <w:r>
              <w:t>.</w:t>
            </w:r>
          </w:p>
          <w:p w14:paraId="38C54B82" w14:textId="77777777" w:rsidR="00F133AB" w:rsidRPr="00F133AB" w:rsidRDefault="00F133AB" w:rsidP="005A53E5">
            <w:pPr>
              <w:pStyle w:val="TableContent"/>
              <w:numPr>
                <w:ilvl w:val="0"/>
                <w:numId w:val="32"/>
              </w:numPr>
            </w:pPr>
            <w:r w:rsidRPr="00F133AB">
              <w:t xml:space="preserve">Standards, templates and </w:t>
            </w:r>
            <w:r>
              <w:t>Enterprise Architecture</w:t>
            </w:r>
            <w:r w:rsidRPr="00F133AB">
              <w:t xml:space="preserve"> Governance developed by the projects.</w:t>
            </w:r>
          </w:p>
          <w:p w14:paraId="03EE8190" w14:textId="77777777" w:rsidR="00492309" w:rsidRPr="00F133AB" w:rsidRDefault="00492309" w:rsidP="005A53E5">
            <w:pPr>
              <w:pStyle w:val="TableContent"/>
              <w:numPr>
                <w:ilvl w:val="0"/>
                <w:numId w:val="32"/>
              </w:numPr>
            </w:pPr>
            <w:r w:rsidRPr="00F133AB">
              <w:t>Ongoing health and viability of the projects</w:t>
            </w:r>
            <w:r w:rsidR="00F133AB">
              <w:t>.</w:t>
            </w:r>
          </w:p>
          <w:p w14:paraId="6FED21CA" w14:textId="77777777" w:rsidR="00492309" w:rsidRPr="00F133AB" w:rsidRDefault="00492309" w:rsidP="005A53E5">
            <w:pPr>
              <w:pStyle w:val="TableContent"/>
              <w:numPr>
                <w:ilvl w:val="0"/>
                <w:numId w:val="32"/>
              </w:numPr>
            </w:pPr>
            <w:r w:rsidRPr="00F133AB">
              <w:t>Performance against project plans.</w:t>
            </w:r>
          </w:p>
          <w:p w14:paraId="7736303A" w14:textId="77777777" w:rsidR="00492309" w:rsidRPr="00F133AB" w:rsidRDefault="00492309" w:rsidP="005A53E5">
            <w:pPr>
              <w:pStyle w:val="TableContent"/>
            </w:pPr>
            <w:r w:rsidRPr="00F133AB">
              <w:t>They also:</w:t>
            </w:r>
          </w:p>
          <w:p w14:paraId="74E505FF" w14:textId="77777777" w:rsidR="00492309" w:rsidRPr="00F133AB" w:rsidRDefault="00492309" w:rsidP="005A53E5">
            <w:pPr>
              <w:pStyle w:val="TableContent"/>
              <w:numPr>
                <w:ilvl w:val="0"/>
                <w:numId w:val="32"/>
              </w:numPr>
            </w:pPr>
            <w:r w:rsidRPr="00F133AB">
              <w:t>Organise and conduct project stage gate reviews and health checks</w:t>
            </w:r>
            <w:r w:rsidR="00F133AB">
              <w:t>,</w:t>
            </w:r>
            <w:r w:rsidRPr="00F133AB">
              <w:t xml:space="preserve"> and</w:t>
            </w:r>
          </w:p>
          <w:p w14:paraId="1123FB41" w14:textId="77777777" w:rsidR="00492309" w:rsidRPr="00F972B1" w:rsidRDefault="00492309" w:rsidP="005A53E5">
            <w:pPr>
              <w:pStyle w:val="TableContent"/>
              <w:numPr>
                <w:ilvl w:val="0"/>
                <w:numId w:val="32"/>
              </w:numPr>
            </w:pPr>
            <w:r w:rsidRPr="00F133AB">
              <w:t>Support and respond to findings from external assurers.</w:t>
            </w:r>
          </w:p>
        </w:tc>
      </w:tr>
      <w:tr w:rsidR="00492309" w:rsidRPr="00F972B1" w14:paraId="5614F864" w14:textId="77777777" w:rsidTr="00F133AB">
        <w:trPr>
          <w:trHeight w:val="49"/>
        </w:trPr>
        <w:tc>
          <w:tcPr>
            <w:tcW w:w="2296" w:type="dxa"/>
          </w:tcPr>
          <w:p w14:paraId="131ED1ED" w14:textId="77777777" w:rsidR="00492309" w:rsidRPr="00F972B1" w:rsidRDefault="00492309" w:rsidP="005A53E5">
            <w:pPr>
              <w:pStyle w:val="TableContent"/>
            </w:pPr>
            <w:r w:rsidRPr="00F972B1">
              <w:t>Management Controls</w:t>
            </w:r>
          </w:p>
        </w:tc>
        <w:tc>
          <w:tcPr>
            <w:tcW w:w="6720" w:type="dxa"/>
            <w:vAlign w:val="center"/>
          </w:tcPr>
          <w:p w14:paraId="206822A1" w14:textId="77777777" w:rsidR="00492309" w:rsidRPr="00F972B1" w:rsidRDefault="00492309" w:rsidP="005A53E5">
            <w:pPr>
              <w:pStyle w:val="TableContent"/>
            </w:pPr>
            <w:r w:rsidRPr="00F972B1">
              <w:t xml:space="preserve">Built within the Portfolio and Projects is a management control environment consisting of a range of frameworks, approaches and plans with which the </w:t>
            </w:r>
            <w:r w:rsidR="00F133AB">
              <w:t>P</w:t>
            </w:r>
            <w:r w:rsidRPr="00F972B1">
              <w:t>ortfolio manages and executes its key functions. The main management control areas are:</w:t>
            </w:r>
          </w:p>
          <w:p w14:paraId="56053070" w14:textId="77777777" w:rsidR="00492309" w:rsidRPr="00F972B1" w:rsidRDefault="00492309" w:rsidP="005A53E5">
            <w:pPr>
              <w:pStyle w:val="TableContent"/>
              <w:numPr>
                <w:ilvl w:val="0"/>
                <w:numId w:val="37"/>
              </w:numPr>
            </w:pPr>
            <w:r w:rsidRPr="00F972B1">
              <w:t>Governance</w:t>
            </w:r>
            <w:r w:rsidR="005A53E5">
              <w:t>,</w:t>
            </w:r>
          </w:p>
          <w:p w14:paraId="20200A23" w14:textId="77777777" w:rsidR="00492309" w:rsidRPr="00F972B1" w:rsidRDefault="00492309" w:rsidP="005A53E5">
            <w:pPr>
              <w:pStyle w:val="TableContent"/>
              <w:numPr>
                <w:ilvl w:val="0"/>
                <w:numId w:val="37"/>
              </w:numPr>
            </w:pPr>
            <w:r w:rsidRPr="00F972B1">
              <w:t>Stakeholder Engagement and Communication</w:t>
            </w:r>
            <w:r w:rsidR="005A53E5">
              <w:t>,</w:t>
            </w:r>
          </w:p>
          <w:p w14:paraId="0831A534" w14:textId="77777777" w:rsidR="00492309" w:rsidRPr="00F972B1" w:rsidRDefault="00492309" w:rsidP="005A53E5">
            <w:pPr>
              <w:pStyle w:val="TableContent"/>
              <w:numPr>
                <w:ilvl w:val="0"/>
                <w:numId w:val="37"/>
              </w:numPr>
            </w:pPr>
            <w:r w:rsidRPr="00F972B1">
              <w:t>Benefits</w:t>
            </w:r>
            <w:r w:rsidR="005A53E5">
              <w:t>,</w:t>
            </w:r>
          </w:p>
          <w:p w14:paraId="739B701D" w14:textId="77777777" w:rsidR="00492309" w:rsidRPr="00F972B1" w:rsidRDefault="00492309" w:rsidP="005A53E5">
            <w:pPr>
              <w:pStyle w:val="TableContent"/>
              <w:numPr>
                <w:ilvl w:val="0"/>
                <w:numId w:val="37"/>
              </w:numPr>
            </w:pPr>
            <w:r w:rsidRPr="00F972B1">
              <w:t>Organisational Change</w:t>
            </w:r>
            <w:r w:rsidR="005A53E5">
              <w:t>,</w:t>
            </w:r>
          </w:p>
          <w:p w14:paraId="2D28F987" w14:textId="77777777" w:rsidR="00492309" w:rsidRPr="00F972B1" w:rsidRDefault="00492309" w:rsidP="005A53E5">
            <w:pPr>
              <w:pStyle w:val="TableContent"/>
              <w:numPr>
                <w:ilvl w:val="0"/>
                <w:numId w:val="37"/>
              </w:numPr>
            </w:pPr>
            <w:r w:rsidRPr="00F972B1">
              <w:t>Scheduling including Interdependency Management</w:t>
            </w:r>
            <w:r w:rsidR="005A53E5">
              <w:t>,</w:t>
            </w:r>
          </w:p>
          <w:p w14:paraId="17F98697" w14:textId="77777777" w:rsidR="00492309" w:rsidRPr="00F972B1" w:rsidRDefault="00492309" w:rsidP="005A53E5">
            <w:pPr>
              <w:pStyle w:val="TableContent"/>
              <w:numPr>
                <w:ilvl w:val="0"/>
                <w:numId w:val="37"/>
              </w:numPr>
            </w:pPr>
            <w:r w:rsidRPr="00F972B1">
              <w:t>Financial Management</w:t>
            </w:r>
            <w:r w:rsidR="005A53E5">
              <w:t>,</w:t>
            </w:r>
          </w:p>
          <w:p w14:paraId="5AACFA76" w14:textId="77777777" w:rsidR="00492309" w:rsidRPr="00F972B1" w:rsidRDefault="00492309" w:rsidP="005A53E5">
            <w:pPr>
              <w:pStyle w:val="TableContent"/>
              <w:numPr>
                <w:ilvl w:val="0"/>
                <w:numId w:val="37"/>
              </w:numPr>
            </w:pPr>
            <w:r w:rsidRPr="00F972B1">
              <w:t>Resource Management</w:t>
            </w:r>
            <w:r w:rsidR="005A53E5">
              <w:t>,</w:t>
            </w:r>
          </w:p>
          <w:p w14:paraId="39117621" w14:textId="77777777" w:rsidR="00492309" w:rsidRPr="00F972B1" w:rsidRDefault="00492309" w:rsidP="005A53E5">
            <w:pPr>
              <w:pStyle w:val="TableContent"/>
              <w:numPr>
                <w:ilvl w:val="0"/>
                <w:numId w:val="37"/>
              </w:numPr>
            </w:pPr>
            <w:r w:rsidRPr="00F972B1">
              <w:lastRenderedPageBreak/>
              <w:t>Risk Management, Issues Resolution and Change Control</w:t>
            </w:r>
            <w:r w:rsidR="005A53E5">
              <w:t>,</w:t>
            </w:r>
          </w:p>
          <w:p w14:paraId="6DEDB417" w14:textId="77777777" w:rsidR="00492309" w:rsidRPr="00F972B1" w:rsidRDefault="00492309" w:rsidP="005A53E5">
            <w:pPr>
              <w:pStyle w:val="TableContent"/>
              <w:numPr>
                <w:ilvl w:val="0"/>
                <w:numId w:val="37"/>
              </w:numPr>
            </w:pPr>
            <w:r w:rsidRPr="00F972B1">
              <w:t>Monitoring, Control and Reporting, including Information Management</w:t>
            </w:r>
            <w:r w:rsidR="005A53E5">
              <w:t>, and</w:t>
            </w:r>
            <w:r w:rsidRPr="00F972B1">
              <w:t xml:space="preserve"> </w:t>
            </w:r>
          </w:p>
          <w:p w14:paraId="5322C9F8" w14:textId="77777777" w:rsidR="00492309" w:rsidRPr="00F972B1" w:rsidRDefault="00492309" w:rsidP="005A53E5">
            <w:pPr>
              <w:pStyle w:val="TableContent"/>
              <w:numPr>
                <w:ilvl w:val="0"/>
                <w:numId w:val="37"/>
              </w:numPr>
            </w:pPr>
            <w:r w:rsidRPr="00F972B1">
              <w:t>Assurance Implementation.</w:t>
            </w:r>
          </w:p>
          <w:p w14:paraId="78AB136B" w14:textId="77777777" w:rsidR="00492309" w:rsidRPr="00F972B1" w:rsidRDefault="00492309" w:rsidP="005A53E5">
            <w:pPr>
              <w:pStyle w:val="TableContent"/>
            </w:pPr>
            <w:r w:rsidRPr="00F972B1">
              <w:t xml:space="preserve">This Assurance </w:t>
            </w:r>
            <w:r w:rsidR="00F133AB">
              <w:t>Approach</w:t>
            </w:r>
            <w:r w:rsidRPr="00F972B1">
              <w:t xml:space="preserve"> is dependent upon and relies on this control environment to define the management controls and it is the responsibility of the Portfolio and Project Management to oversee the implementation and reporting of the management controls.</w:t>
            </w:r>
          </w:p>
        </w:tc>
      </w:tr>
    </w:tbl>
    <w:p w14:paraId="7D89EC5E" w14:textId="77777777" w:rsidR="00492309" w:rsidRDefault="00492309" w:rsidP="00492309">
      <w:pPr>
        <w:pStyle w:val="Heading3"/>
      </w:pPr>
      <w:r>
        <w:lastRenderedPageBreak/>
        <w:t xml:space="preserve">Assurance Activities </w:t>
      </w:r>
    </w:p>
    <w:p w14:paraId="2F3DBC66" w14:textId="77777777" w:rsidR="00492309" w:rsidRPr="00F133AB" w:rsidRDefault="00492309" w:rsidP="00F133AB">
      <w:r w:rsidRPr="00F133AB">
        <w:t xml:space="preserve">In addition to the assurance control environment, the DSD Governance Hub will undertake a series of assurance activities and reviews to monitor the on-going operation and adherence to assurance controls. The focus for these activities and reviews is on testing to ensure that the products / outputs of the </w:t>
      </w:r>
      <w:r w:rsidR="00F133AB">
        <w:t>P</w:t>
      </w:r>
      <w:r w:rsidRPr="00F133AB">
        <w:t xml:space="preserve">ortfolio and projects pass through the control </w:t>
      </w:r>
      <w:r w:rsidR="00F133AB">
        <w:t>approach</w:t>
      </w:r>
      <w:r w:rsidRPr="00F133AB">
        <w:t>.</w:t>
      </w:r>
    </w:p>
    <w:p w14:paraId="6E715E68" w14:textId="77777777" w:rsidR="00492309" w:rsidRPr="00065E48" w:rsidRDefault="00492309" w:rsidP="00F133AB">
      <w:pPr>
        <w:pStyle w:val="Heading4"/>
      </w:pPr>
      <w:r w:rsidRPr="00065E48">
        <w:t xml:space="preserve">Internal Assurance Activities </w:t>
      </w:r>
    </w:p>
    <w:tbl>
      <w:tblPr>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CellMar>
          <w:top w:w="28" w:type="dxa"/>
          <w:left w:w="57" w:type="dxa"/>
          <w:bottom w:w="28" w:type="dxa"/>
          <w:right w:w="57" w:type="dxa"/>
        </w:tblCellMar>
        <w:tblLook w:val="04A0" w:firstRow="1" w:lastRow="0" w:firstColumn="1" w:lastColumn="0" w:noHBand="0" w:noVBand="1"/>
      </w:tblPr>
      <w:tblGrid>
        <w:gridCol w:w="1467"/>
        <w:gridCol w:w="5885"/>
        <w:gridCol w:w="1664"/>
      </w:tblGrid>
      <w:tr w:rsidR="00492309" w:rsidRPr="00F972B1" w14:paraId="6001B941" w14:textId="77777777" w:rsidTr="00F133AB">
        <w:trPr>
          <w:trHeight w:val="85"/>
          <w:tblHeader/>
        </w:trPr>
        <w:tc>
          <w:tcPr>
            <w:tcW w:w="1467" w:type="dxa"/>
            <w:shd w:val="clear" w:color="auto" w:fill="002677" w:themeFill="accent1"/>
          </w:tcPr>
          <w:p w14:paraId="0E3FB551" w14:textId="77777777" w:rsidR="00492309" w:rsidRPr="00F972B1" w:rsidRDefault="00492309" w:rsidP="0080108E">
            <w:pPr>
              <w:pStyle w:val="Tableheaderreverse"/>
            </w:pPr>
            <w:r w:rsidRPr="00F972B1">
              <w:t>Assurance Activity</w:t>
            </w:r>
          </w:p>
        </w:tc>
        <w:tc>
          <w:tcPr>
            <w:tcW w:w="5885" w:type="dxa"/>
            <w:shd w:val="clear" w:color="auto" w:fill="002677" w:themeFill="accent1"/>
          </w:tcPr>
          <w:p w14:paraId="3D1BAFE1" w14:textId="77777777" w:rsidR="00492309" w:rsidRPr="00F972B1" w:rsidRDefault="00492309" w:rsidP="0080108E">
            <w:pPr>
              <w:pStyle w:val="Tableheaderreverse"/>
            </w:pPr>
            <w:r w:rsidRPr="00F972B1">
              <w:t>Description</w:t>
            </w:r>
          </w:p>
        </w:tc>
        <w:tc>
          <w:tcPr>
            <w:tcW w:w="1664" w:type="dxa"/>
            <w:shd w:val="clear" w:color="auto" w:fill="002677" w:themeFill="accent1"/>
          </w:tcPr>
          <w:p w14:paraId="6A372134" w14:textId="77777777" w:rsidR="00492309" w:rsidRPr="00F972B1" w:rsidRDefault="00492309" w:rsidP="0080108E">
            <w:pPr>
              <w:pStyle w:val="Tableheaderreverse"/>
            </w:pPr>
            <w:r w:rsidRPr="00F972B1">
              <w:t>Responsibility</w:t>
            </w:r>
          </w:p>
        </w:tc>
      </w:tr>
      <w:tr w:rsidR="00492309" w:rsidRPr="00F972B1" w14:paraId="3D8B47CA" w14:textId="77777777" w:rsidTr="00F133AB">
        <w:trPr>
          <w:trHeight w:val="49"/>
        </w:trPr>
        <w:tc>
          <w:tcPr>
            <w:tcW w:w="1467" w:type="dxa"/>
          </w:tcPr>
          <w:p w14:paraId="3D2CEBFF" w14:textId="77777777" w:rsidR="00492309" w:rsidRPr="00F972B1" w:rsidRDefault="00492309" w:rsidP="005A53E5">
            <w:pPr>
              <w:pStyle w:val="TableContent"/>
            </w:pPr>
            <w:r w:rsidRPr="00F972B1">
              <w:t>Project Health Checks</w:t>
            </w:r>
          </w:p>
        </w:tc>
        <w:tc>
          <w:tcPr>
            <w:tcW w:w="5885" w:type="dxa"/>
          </w:tcPr>
          <w:p w14:paraId="7F66795D" w14:textId="77777777" w:rsidR="00492309" w:rsidRPr="00F972B1" w:rsidRDefault="00492309" w:rsidP="005A53E5">
            <w:pPr>
              <w:pStyle w:val="TableContent"/>
            </w:pPr>
            <w:r w:rsidRPr="00F972B1">
              <w:t xml:space="preserve">Health Checks are a management product delivered at both the Program and Project level. </w:t>
            </w:r>
          </w:p>
          <w:p w14:paraId="194ADBED" w14:textId="77777777" w:rsidR="00492309" w:rsidRPr="00F972B1" w:rsidRDefault="00492309" w:rsidP="005A53E5">
            <w:pPr>
              <w:pStyle w:val="TableContent"/>
            </w:pPr>
            <w:r w:rsidRPr="00F972B1">
              <w:t>Such assurance review activities will be planned and executed throughout the project lifecycles.  The focus will be on early detection and prevention of nonconforming products being delivered for the projects.</w:t>
            </w:r>
          </w:p>
          <w:p w14:paraId="67E3BF61" w14:textId="77777777" w:rsidR="00492309" w:rsidRPr="00F972B1" w:rsidRDefault="00492309" w:rsidP="005A53E5">
            <w:pPr>
              <w:pStyle w:val="TableContent"/>
            </w:pPr>
            <w:r w:rsidRPr="00F972B1">
              <w:t>Recommendations identified from Health Checks will be managed as described in the Assurance Monitoring and Review Act</w:t>
            </w:r>
            <w:r>
              <w:t>ivity Section in this document.</w:t>
            </w:r>
          </w:p>
        </w:tc>
        <w:tc>
          <w:tcPr>
            <w:tcW w:w="1664" w:type="dxa"/>
          </w:tcPr>
          <w:p w14:paraId="2731D37E" w14:textId="77777777" w:rsidR="00492309" w:rsidRPr="00F972B1" w:rsidRDefault="00492309" w:rsidP="005A53E5">
            <w:pPr>
              <w:pStyle w:val="TableContent"/>
            </w:pPr>
            <w:r w:rsidRPr="00F972B1">
              <w:t>DSD Governance Hub</w:t>
            </w:r>
          </w:p>
        </w:tc>
      </w:tr>
      <w:tr w:rsidR="00492309" w:rsidRPr="00F972B1" w14:paraId="03AB35F0" w14:textId="77777777" w:rsidTr="00F133AB">
        <w:trPr>
          <w:trHeight w:val="112"/>
        </w:trPr>
        <w:tc>
          <w:tcPr>
            <w:tcW w:w="1467" w:type="dxa"/>
            <w:vMerge w:val="restart"/>
          </w:tcPr>
          <w:p w14:paraId="234DE102" w14:textId="77777777" w:rsidR="00492309" w:rsidRPr="00F972B1" w:rsidRDefault="00492309" w:rsidP="005A53E5">
            <w:pPr>
              <w:pStyle w:val="TableContent"/>
            </w:pPr>
            <w:r w:rsidRPr="00F972B1">
              <w:t>Stage Gate Reviews</w:t>
            </w:r>
          </w:p>
        </w:tc>
        <w:tc>
          <w:tcPr>
            <w:tcW w:w="5885" w:type="dxa"/>
          </w:tcPr>
          <w:p w14:paraId="7DBDCE48" w14:textId="77777777" w:rsidR="00492309" w:rsidRPr="00F972B1" w:rsidRDefault="00492309" w:rsidP="005A53E5">
            <w:pPr>
              <w:pStyle w:val="TableContent"/>
              <w:rPr>
                <w:rStyle w:val="Emphasis"/>
                <w:szCs w:val="22"/>
              </w:rPr>
            </w:pPr>
            <w:r w:rsidRPr="00F972B1">
              <w:rPr>
                <w:rStyle w:val="Emphasis"/>
                <w:szCs w:val="22"/>
              </w:rPr>
              <w:t xml:space="preserve">Stage Gate 1 – Progress to Plan </w:t>
            </w:r>
          </w:p>
          <w:p w14:paraId="759FA813" w14:textId="77777777" w:rsidR="00492309" w:rsidRPr="00F972B1" w:rsidRDefault="00492309" w:rsidP="005A53E5">
            <w:pPr>
              <w:pStyle w:val="TableContent"/>
            </w:pPr>
            <w:r w:rsidRPr="00F972B1">
              <w:t xml:space="preserve">Completion of Stage Gate1 is the process to move the project from the Initiate to Plan stage. During the Plan stage of the project the Project Manager is responsible for ensuring that the initial project documentation has been completed and endorsed by the relevant Governance body and finalise Procurement activities.  </w:t>
            </w:r>
          </w:p>
        </w:tc>
        <w:tc>
          <w:tcPr>
            <w:tcW w:w="1664" w:type="dxa"/>
          </w:tcPr>
          <w:p w14:paraId="08FFCDED" w14:textId="77777777" w:rsidR="00F133AB" w:rsidRDefault="00F133AB" w:rsidP="005A53E5">
            <w:pPr>
              <w:pStyle w:val="TableContent"/>
            </w:pPr>
          </w:p>
          <w:p w14:paraId="588BBBA9" w14:textId="77777777" w:rsidR="00492309" w:rsidRPr="00F972B1" w:rsidRDefault="00492309" w:rsidP="005A53E5">
            <w:pPr>
              <w:pStyle w:val="TableContent"/>
            </w:pPr>
            <w:r w:rsidRPr="00F972B1">
              <w:t>DSD Governance Hub</w:t>
            </w:r>
          </w:p>
        </w:tc>
      </w:tr>
      <w:tr w:rsidR="00492309" w:rsidRPr="00F972B1" w14:paraId="40B0B2F4" w14:textId="77777777" w:rsidTr="00F133AB">
        <w:trPr>
          <w:trHeight w:val="111"/>
        </w:trPr>
        <w:tc>
          <w:tcPr>
            <w:tcW w:w="1467" w:type="dxa"/>
            <w:vMerge/>
          </w:tcPr>
          <w:p w14:paraId="5A40EF1C" w14:textId="77777777" w:rsidR="00492309" w:rsidRPr="00F972B1" w:rsidRDefault="00492309" w:rsidP="005A53E5">
            <w:pPr>
              <w:pStyle w:val="TableContent"/>
            </w:pPr>
          </w:p>
        </w:tc>
        <w:tc>
          <w:tcPr>
            <w:tcW w:w="5885" w:type="dxa"/>
          </w:tcPr>
          <w:p w14:paraId="0821E47C" w14:textId="77777777" w:rsidR="00492309" w:rsidRPr="00F972B1" w:rsidRDefault="00492309" w:rsidP="005A53E5">
            <w:pPr>
              <w:pStyle w:val="TableContent"/>
              <w:rPr>
                <w:rStyle w:val="Emphasis"/>
                <w:szCs w:val="22"/>
              </w:rPr>
            </w:pPr>
            <w:r w:rsidRPr="00F972B1">
              <w:rPr>
                <w:rStyle w:val="Emphasis"/>
                <w:szCs w:val="22"/>
              </w:rPr>
              <w:t>Stage Gate 2 – Progress to Execute</w:t>
            </w:r>
          </w:p>
          <w:p w14:paraId="17471E53" w14:textId="77777777" w:rsidR="00492309" w:rsidRPr="00F972B1" w:rsidRDefault="00492309" w:rsidP="005A53E5">
            <w:pPr>
              <w:pStyle w:val="TableContent"/>
            </w:pPr>
            <w:r w:rsidRPr="00F972B1">
              <w:t xml:space="preserve">Completion of Stage Gate 2 is the process to move the project from the Plan to Execute stage. During the </w:t>
            </w:r>
            <w:r>
              <w:t>Execute</w:t>
            </w:r>
            <w:r w:rsidRPr="00F972B1">
              <w:t xml:space="preserve"> </w:t>
            </w:r>
            <w:r>
              <w:t>S</w:t>
            </w:r>
            <w:r w:rsidRPr="00F972B1">
              <w:t xml:space="preserve">tage the Project Manager is responsible for ensuring that testing is conducted in accordance with the Test Plan and Test Case scripts. This stage also includes fit for purpose &amp; UAT sign-off.  System configuration will also be completed during this stage with a production environment established in preparation for the delivery stage of the project.       </w:t>
            </w:r>
          </w:p>
        </w:tc>
        <w:tc>
          <w:tcPr>
            <w:tcW w:w="1664" w:type="dxa"/>
          </w:tcPr>
          <w:p w14:paraId="1E630F40" w14:textId="77777777" w:rsidR="00F133AB" w:rsidRDefault="00F133AB" w:rsidP="005A53E5">
            <w:pPr>
              <w:pStyle w:val="TableContent"/>
            </w:pPr>
          </w:p>
          <w:p w14:paraId="594CCD76" w14:textId="77777777" w:rsidR="00492309" w:rsidRPr="00F972B1" w:rsidRDefault="00492309" w:rsidP="005A53E5">
            <w:pPr>
              <w:pStyle w:val="TableContent"/>
            </w:pPr>
            <w:r w:rsidRPr="00F972B1">
              <w:t>DSD Governance Hub</w:t>
            </w:r>
          </w:p>
          <w:p w14:paraId="7272FF15" w14:textId="77777777" w:rsidR="00492309" w:rsidRPr="00F972B1" w:rsidRDefault="00492309" w:rsidP="005A53E5">
            <w:pPr>
              <w:pStyle w:val="TableContent"/>
            </w:pPr>
            <w:r w:rsidRPr="00F972B1">
              <w:t>Project Managers</w:t>
            </w:r>
          </w:p>
        </w:tc>
      </w:tr>
      <w:tr w:rsidR="00492309" w:rsidRPr="00F972B1" w14:paraId="1B1DFB7E" w14:textId="77777777" w:rsidTr="00F133AB">
        <w:trPr>
          <w:trHeight w:val="111"/>
        </w:trPr>
        <w:tc>
          <w:tcPr>
            <w:tcW w:w="1467" w:type="dxa"/>
            <w:vMerge/>
          </w:tcPr>
          <w:p w14:paraId="55CE0AE3" w14:textId="77777777" w:rsidR="00492309" w:rsidRPr="00F972B1" w:rsidRDefault="00492309" w:rsidP="005A53E5">
            <w:pPr>
              <w:pStyle w:val="TableContent"/>
            </w:pPr>
          </w:p>
        </w:tc>
        <w:tc>
          <w:tcPr>
            <w:tcW w:w="5885" w:type="dxa"/>
          </w:tcPr>
          <w:p w14:paraId="5C8494E8" w14:textId="77777777" w:rsidR="00492309" w:rsidRPr="00F972B1" w:rsidRDefault="00492309" w:rsidP="005A53E5">
            <w:pPr>
              <w:pStyle w:val="TableContent"/>
              <w:rPr>
                <w:rStyle w:val="Emphasis"/>
                <w:szCs w:val="22"/>
              </w:rPr>
            </w:pPr>
            <w:r w:rsidRPr="00F972B1">
              <w:rPr>
                <w:rStyle w:val="Emphasis"/>
                <w:szCs w:val="22"/>
              </w:rPr>
              <w:t>Stage Gates 3 – Progress to Deliver</w:t>
            </w:r>
          </w:p>
          <w:p w14:paraId="65517E71" w14:textId="77777777" w:rsidR="00492309" w:rsidRPr="00F972B1" w:rsidRDefault="00492309" w:rsidP="005A53E5">
            <w:pPr>
              <w:pStyle w:val="TableContent"/>
            </w:pPr>
            <w:r w:rsidRPr="00F972B1">
              <w:t xml:space="preserve">Completion of stage Gate 3 the process to move the project from the Execute to Deliver stage. </w:t>
            </w:r>
            <w:r>
              <w:t>During the Deliver Stage of the project, the solution is transitioned from Test to Production, and business transition occurs for Go Live.</w:t>
            </w:r>
          </w:p>
        </w:tc>
        <w:tc>
          <w:tcPr>
            <w:tcW w:w="1664" w:type="dxa"/>
          </w:tcPr>
          <w:p w14:paraId="026CA00D" w14:textId="77777777" w:rsidR="00F133AB" w:rsidRDefault="00F133AB" w:rsidP="005A53E5">
            <w:pPr>
              <w:pStyle w:val="TableContent"/>
            </w:pPr>
          </w:p>
          <w:p w14:paraId="1C44D4E3" w14:textId="77777777" w:rsidR="00492309" w:rsidRPr="00F972B1" w:rsidRDefault="00492309" w:rsidP="005A53E5">
            <w:pPr>
              <w:pStyle w:val="TableContent"/>
            </w:pPr>
            <w:r w:rsidRPr="00F972B1">
              <w:t>DSD Governance Hub</w:t>
            </w:r>
          </w:p>
          <w:p w14:paraId="17A7CADB" w14:textId="77777777" w:rsidR="00492309" w:rsidRPr="00F972B1" w:rsidRDefault="00492309" w:rsidP="005A53E5">
            <w:pPr>
              <w:pStyle w:val="TableContent"/>
            </w:pPr>
            <w:r w:rsidRPr="00F972B1">
              <w:t>Project Managers</w:t>
            </w:r>
          </w:p>
        </w:tc>
      </w:tr>
      <w:tr w:rsidR="00492309" w:rsidRPr="00F972B1" w14:paraId="4EE7504D" w14:textId="77777777" w:rsidTr="00F133AB">
        <w:trPr>
          <w:trHeight w:val="111"/>
        </w:trPr>
        <w:tc>
          <w:tcPr>
            <w:tcW w:w="1467" w:type="dxa"/>
            <w:vMerge/>
          </w:tcPr>
          <w:p w14:paraId="6845D2A2" w14:textId="77777777" w:rsidR="00492309" w:rsidRPr="00F972B1" w:rsidRDefault="00492309" w:rsidP="005A53E5">
            <w:pPr>
              <w:pStyle w:val="TableContent"/>
            </w:pPr>
          </w:p>
        </w:tc>
        <w:tc>
          <w:tcPr>
            <w:tcW w:w="5885" w:type="dxa"/>
          </w:tcPr>
          <w:p w14:paraId="59AE8417" w14:textId="77777777" w:rsidR="00492309" w:rsidRPr="00F972B1" w:rsidRDefault="00492309" w:rsidP="005A53E5">
            <w:pPr>
              <w:pStyle w:val="TableContent"/>
              <w:rPr>
                <w:rStyle w:val="Emphasis"/>
                <w:szCs w:val="22"/>
              </w:rPr>
            </w:pPr>
            <w:r w:rsidRPr="00F972B1">
              <w:rPr>
                <w:rStyle w:val="Emphasis"/>
                <w:szCs w:val="22"/>
              </w:rPr>
              <w:t>Stage Gate 4 – Progress to Close</w:t>
            </w:r>
          </w:p>
          <w:p w14:paraId="170E4E22" w14:textId="77777777" w:rsidR="00492309" w:rsidRPr="00F972B1" w:rsidRDefault="00492309" w:rsidP="005A53E5">
            <w:pPr>
              <w:pStyle w:val="TableContent"/>
            </w:pPr>
            <w:r w:rsidRPr="00F972B1">
              <w:t>Completion of Stage Gate 4 is the process to move the project from the Deliver to Close stage. At this stage in the project systems have been implemented (where relevant) and the Project is ready for decommissioning and closure including benefits realisation and/or evaluation. This completion of this stage gate signifies that the project can be formally closed, and handed over for BAU support.</w:t>
            </w:r>
          </w:p>
        </w:tc>
        <w:tc>
          <w:tcPr>
            <w:tcW w:w="1664" w:type="dxa"/>
          </w:tcPr>
          <w:p w14:paraId="1AD837C9" w14:textId="77777777" w:rsidR="00F133AB" w:rsidRDefault="00F133AB" w:rsidP="005A53E5">
            <w:pPr>
              <w:pStyle w:val="TableContent"/>
            </w:pPr>
          </w:p>
          <w:p w14:paraId="73E0CDCB" w14:textId="77777777" w:rsidR="00492309" w:rsidRPr="00F972B1" w:rsidRDefault="00492309" w:rsidP="005A53E5">
            <w:pPr>
              <w:pStyle w:val="TableContent"/>
            </w:pPr>
            <w:r w:rsidRPr="00F972B1">
              <w:t>DSD Governance Hub</w:t>
            </w:r>
          </w:p>
          <w:p w14:paraId="1243D24B" w14:textId="77777777" w:rsidR="00492309" w:rsidRPr="00F972B1" w:rsidRDefault="00492309" w:rsidP="005A53E5">
            <w:pPr>
              <w:pStyle w:val="TableContent"/>
            </w:pPr>
            <w:r w:rsidRPr="00F972B1">
              <w:t>Project Managers</w:t>
            </w:r>
          </w:p>
        </w:tc>
      </w:tr>
      <w:tr w:rsidR="00492309" w:rsidRPr="00F972B1" w14:paraId="0E567355" w14:textId="77777777" w:rsidTr="00F133AB">
        <w:trPr>
          <w:trHeight w:val="49"/>
        </w:trPr>
        <w:tc>
          <w:tcPr>
            <w:tcW w:w="1467" w:type="dxa"/>
          </w:tcPr>
          <w:p w14:paraId="1B0077A3" w14:textId="77777777" w:rsidR="00492309" w:rsidRPr="00F972B1" w:rsidRDefault="00492309" w:rsidP="005A53E5">
            <w:pPr>
              <w:pStyle w:val="TableContent"/>
            </w:pPr>
            <w:r w:rsidRPr="00F972B1">
              <w:t>Document Reviews</w:t>
            </w:r>
          </w:p>
        </w:tc>
        <w:tc>
          <w:tcPr>
            <w:tcW w:w="5885" w:type="dxa"/>
          </w:tcPr>
          <w:p w14:paraId="7BFA5DA3" w14:textId="77777777" w:rsidR="00492309" w:rsidRPr="00F972B1" w:rsidRDefault="00492309" w:rsidP="005A53E5">
            <w:pPr>
              <w:pStyle w:val="TableContent"/>
            </w:pPr>
            <w:r w:rsidRPr="00F972B1">
              <w:t>A rigorous document review process is undertaken against all project artefacts. Documents are developed and peer reviewed within the project teams.</w:t>
            </w:r>
          </w:p>
        </w:tc>
        <w:tc>
          <w:tcPr>
            <w:tcW w:w="1664" w:type="dxa"/>
          </w:tcPr>
          <w:p w14:paraId="4EE7239C" w14:textId="77777777" w:rsidR="00492309" w:rsidRPr="00F972B1" w:rsidRDefault="00492309" w:rsidP="005A53E5">
            <w:pPr>
              <w:pStyle w:val="TableContent"/>
            </w:pPr>
            <w:r w:rsidRPr="00F972B1">
              <w:t>Proj</w:t>
            </w:r>
            <w:r>
              <w:t>e</w:t>
            </w:r>
            <w:r w:rsidRPr="00F972B1">
              <w:t xml:space="preserve">ct Managers </w:t>
            </w:r>
          </w:p>
          <w:p w14:paraId="144DF902" w14:textId="77777777" w:rsidR="00492309" w:rsidRPr="00F972B1" w:rsidRDefault="00492309" w:rsidP="005A53E5">
            <w:pPr>
              <w:pStyle w:val="TableContent"/>
            </w:pPr>
            <w:r w:rsidRPr="00F972B1">
              <w:t>Project Team</w:t>
            </w:r>
          </w:p>
        </w:tc>
      </w:tr>
      <w:tr w:rsidR="00492309" w:rsidRPr="00F972B1" w14:paraId="6CD41D7B" w14:textId="77777777" w:rsidTr="00F133AB">
        <w:trPr>
          <w:trHeight w:val="49"/>
        </w:trPr>
        <w:tc>
          <w:tcPr>
            <w:tcW w:w="1467" w:type="dxa"/>
          </w:tcPr>
          <w:p w14:paraId="259340CC" w14:textId="77777777" w:rsidR="00492309" w:rsidRPr="00F972B1" w:rsidRDefault="00492309" w:rsidP="005A53E5">
            <w:pPr>
              <w:pStyle w:val="TableContent"/>
            </w:pPr>
            <w:r w:rsidRPr="00F972B1">
              <w:t xml:space="preserve">Project Closure Reports </w:t>
            </w:r>
          </w:p>
        </w:tc>
        <w:tc>
          <w:tcPr>
            <w:tcW w:w="5885" w:type="dxa"/>
          </w:tcPr>
          <w:p w14:paraId="1D299F70" w14:textId="77777777" w:rsidR="00492309" w:rsidRPr="00F972B1" w:rsidRDefault="00492309" w:rsidP="005A53E5">
            <w:pPr>
              <w:pStyle w:val="TableContent"/>
            </w:pPr>
            <w:r w:rsidRPr="00F972B1">
              <w:t>P</w:t>
            </w:r>
            <w:r>
              <w:t xml:space="preserve">ost Implementation Reviews </w:t>
            </w:r>
            <w:r w:rsidRPr="00F972B1">
              <w:t xml:space="preserve">are management activities that occur during the project closure delivered project level. </w:t>
            </w:r>
            <w:r>
              <w:t>This</w:t>
            </w:r>
            <w:r w:rsidRPr="00F972B1">
              <w:t xml:space="preserve"> will be undertaken as the final stage for project deliverables. This will evaluate how well the objectives and outcomes were realised and identify and distribute organisational learning. Review outcomes will be added to the Portfolio Lesson Register. </w:t>
            </w:r>
          </w:p>
          <w:p w14:paraId="60D6508C" w14:textId="77777777" w:rsidR="00492309" w:rsidRPr="00F972B1" w:rsidRDefault="00492309" w:rsidP="005A53E5">
            <w:pPr>
              <w:pStyle w:val="TableContent"/>
            </w:pPr>
            <w:r w:rsidRPr="00F972B1">
              <w:t>The Project Closure Report will compare what was planned to what actually occurred and assess whether the outcome was successful. The lessons and feedback including key findings, further improvements and recommendations will be documented and incorporated into the planning and development of further deliverables.</w:t>
            </w:r>
          </w:p>
        </w:tc>
        <w:tc>
          <w:tcPr>
            <w:tcW w:w="1664" w:type="dxa"/>
          </w:tcPr>
          <w:p w14:paraId="18DCE1EE" w14:textId="77777777" w:rsidR="00492309" w:rsidRPr="00F972B1" w:rsidRDefault="00492309" w:rsidP="005A53E5">
            <w:pPr>
              <w:pStyle w:val="TableContent"/>
            </w:pPr>
            <w:r w:rsidRPr="00F972B1">
              <w:t>Project Manager</w:t>
            </w:r>
          </w:p>
        </w:tc>
      </w:tr>
      <w:tr w:rsidR="00492309" w:rsidRPr="00F972B1" w14:paraId="6B290E46" w14:textId="77777777" w:rsidTr="00F133AB">
        <w:trPr>
          <w:trHeight w:val="49"/>
        </w:trPr>
        <w:tc>
          <w:tcPr>
            <w:tcW w:w="1467" w:type="dxa"/>
          </w:tcPr>
          <w:p w14:paraId="207BF677" w14:textId="77777777" w:rsidR="00492309" w:rsidRPr="00F972B1" w:rsidRDefault="00492309" w:rsidP="005A53E5">
            <w:pPr>
              <w:pStyle w:val="TableContent"/>
            </w:pPr>
            <w:r w:rsidRPr="00F972B1">
              <w:t xml:space="preserve">Lessons Reviews </w:t>
            </w:r>
          </w:p>
        </w:tc>
        <w:tc>
          <w:tcPr>
            <w:tcW w:w="5885" w:type="dxa"/>
          </w:tcPr>
          <w:p w14:paraId="4EAAF398" w14:textId="77777777" w:rsidR="00492309" w:rsidRPr="00F972B1" w:rsidRDefault="00492309" w:rsidP="005A53E5">
            <w:pPr>
              <w:pStyle w:val="TableContent"/>
            </w:pPr>
            <w:r w:rsidRPr="00F972B1">
              <w:t>Lessons will be captured in the form of a lessons register. The register will include:</w:t>
            </w:r>
          </w:p>
          <w:p w14:paraId="0F4FE92F" w14:textId="77777777" w:rsidR="00492309" w:rsidRPr="00F972B1" w:rsidRDefault="00492309" w:rsidP="005A53E5">
            <w:pPr>
              <w:pStyle w:val="TableContent"/>
              <w:numPr>
                <w:ilvl w:val="0"/>
                <w:numId w:val="34"/>
              </w:numPr>
            </w:pPr>
            <w:r w:rsidRPr="00F972B1">
              <w:t>The source of the lesson</w:t>
            </w:r>
            <w:r w:rsidR="00F133AB">
              <w:t>,</w:t>
            </w:r>
            <w:r w:rsidRPr="00F972B1">
              <w:t xml:space="preserve"> </w:t>
            </w:r>
          </w:p>
          <w:p w14:paraId="07B1772F" w14:textId="77777777" w:rsidR="00492309" w:rsidRPr="00F972B1" w:rsidRDefault="00492309" w:rsidP="005A53E5">
            <w:pPr>
              <w:pStyle w:val="TableContent"/>
              <w:numPr>
                <w:ilvl w:val="0"/>
                <w:numId w:val="34"/>
              </w:numPr>
            </w:pPr>
            <w:r w:rsidRPr="00F972B1">
              <w:t>Which aspect of the project it is relevant to</w:t>
            </w:r>
            <w:r w:rsidR="00F133AB">
              <w:t>,</w:t>
            </w:r>
            <w:r w:rsidRPr="00F972B1">
              <w:t xml:space="preserve"> and</w:t>
            </w:r>
          </w:p>
          <w:p w14:paraId="3E360803" w14:textId="77777777" w:rsidR="00492309" w:rsidRPr="00F972B1" w:rsidRDefault="00492309" w:rsidP="005A53E5">
            <w:pPr>
              <w:pStyle w:val="TableContent"/>
              <w:numPr>
                <w:ilvl w:val="0"/>
                <w:numId w:val="34"/>
              </w:numPr>
            </w:pPr>
            <w:r w:rsidRPr="00F972B1">
              <w:t>To whom it has been communicated or is applicable.</w:t>
            </w:r>
          </w:p>
          <w:p w14:paraId="39DE2EEF" w14:textId="77777777" w:rsidR="00492309" w:rsidRPr="00F972B1" w:rsidRDefault="00492309" w:rsidP="005A53E5">
            <w:pPr>
              <w:pStyle w:val="TableContent"/>
            </w:pPr>
            <w:r w:rsidRPr="00F972B1">
              <w:t xml:space="preserve">Timely dissemination of lessons to managers, stakeholders and others working on the projects in the portfolio is a key assurance mechanism. </w:t>
            </w:r>
          </w:p>
          <w:p w14:paraId="1BBB6A7B" w14:textId="77777777" w:rsidR="00492309" w:rsidRPr="00F972B1" w:rsidRDefault="00492309" w:rsidP="005A53E5">
            <w:pPr>
              <w:pStyle w:val="TableContent"/>
            </w:pPr>
            <w:r w:rsidRPr="00F972B1">
              <w:t>Information will be sourced from:</w:t>
            </w:r>
          </w:p>
          <w:p w14:paraId="7FF0BA7C" w14:textId="77777777" w:rsidR="00492309" w:rsidRPr="00F972B1" w:rsidRDefault="00492309" w:rsidP="005A53E5">
            <w:pPr>
              <w:pStyle w:val="TableContent"/>
              <w:numPr>
                <w:ilvl w:val="0"/>
                <w:numId w:val="34"/>
              </w:numPr>
            </w:pPr>
            <w:r w:rsidRPr="00F972B1">
              <w:t>Stage Gate and Health Check Reports</w:t>
            </w:r>
            <w:r w:rsidR="00F133AB">
              <w:t xml:space="preserve">, </w:t>
            </w:r>
          </w:p>
          <w:p w14:paraId="512F2407" w14:textId="77777777" w:rsidR="00492309" w:rsidRPr="00F972B1" w:rsidRDefault="00492309" w:rsidP="005A53E5">
            <w:pPr>
              <w:pStyle w:val="TableContent"/>
              <w:numPr>
                <w:ilvl w:val="0"/>
                <w:numId w:val="34"/>
              </w:numPr>
            </w:pPr>
            <w:r w:rsidRPr="00F972B1">
              <w:t>End of Stage Reports</w:t>
            </w:r>
            <w:r w:rsidR="00F133AB">
              <w:t>,</w:t>
            </w:r>
          </w:p>
          <w:p w14:paraId="1885F97C" w14:textId="77777777" w:rsidR="00492309" w:rsidRPr="00F972B1" w:rsidRDefault="00492309" w:rsidP="005A53E5">
            <w:pPr>
              <w:pStyle w:val="TableContent"/>
              <w:numPr>
                <w:ilvl w:val="0"/>
                <w:numId w:val="34"/>
              </w:numPr>
            </w:pPr>
            <w:r w:rsidRPr="00F972B1">
              <w:t>Change Requests</w:t>
            </w:r>
            <w:r w:rsidR="00F133AB">
              <w:t xml:space="preserve">, </w:t>
            </w:r>
            <w:r w:rsidRPr="00F972B1">
              <w:t>and</w:t>
            </w:r>
          </w:p>
          <w:p w14:paraId="66C0D4D3" w14:textId="77777777" w:rsidR="00492309" w:rsidRPr="00F972B1" w:rsidRDefault="00492309" w:rsidP="005A53E5">
            <w:pPr>
              <w:pStyle w:val="TableContent"/>
              <w:numPr>
                <w:ilvl w:val="0"/>
                <w:numId w:val="34"/>
              </w:numPr>
            </w:pPr>
            <w:r w:rsidRPr="00F972B1">
              <w:t>Independent assurance reports.</w:t>
            </w:r>
          </w:p>
        </w:tc>
        <w:tc>
          <w:tcPr>
            <w:tcW w:w="1664" w:type="dxa"/>
          </w:tcPr>
          <w:p w14:paraId="0EB18722" w14:textId="77777777" w:rsidR="00492309" w:rsidRPr="00F972B1" w:rsidRDefault="00492309" w:rsidP="005A53E5">
            <w:pPr>
              <w:pStyle w:val="TableContent"/>
            </w:pPr>
            <w:r w:rsidRPr="00F972B1">
              <w:t>DSD Governance Hub</w:t>
            </w:r>
          </w:p>
          <w:p w14:paraId="4B99ED15" w14:textId="77777777" w:rsidR="00492309" w:rsidRPr="00F972B1" w:rsidRDefault="00492309" w:rsidP="005A53E5">
            <w:pPr>
              <w:pStyle w:val="TableContent"/>
            </w:pPr>
            <w:r w:rsidRPr="00F972B1">
              <w:t>Project Teams</w:t>
            </w:r>
          </w:p>
        </w:tc>
      </w:tr>
    </w:tbl>
    <w:p w14:paraId="211596DB" w14:textId="77777777" w:rsidR="00F133AB" w:rsidRPr="00D8682A" w:rsidRDefault="00F133AB" w:rsidP="00D8682A"/>
    <w:p w14:paraId="54491A1D" w14:textId="77777777" w:rsidR="00492309" w:rsidRDefault="00492309" w:rsidP="00F133AB">
      <w:pPr>
        <w:pStyle w:val="Heading4"/>
      </w:pPr>
      <w:r>
        <w:lastRenderedPageBreak/>
        <w:t>External</w:t>
      </w:r>
      <w:r w:rsidRPr="00065E48">
        <w:t xml:space="preserve"> Assurance Activities </w:t>
      </w:r>
    </w:p>
    <w:tbl>
      <w:tblPr>
        <w:tblW w:w="0" w:type="auto"/>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CellMar>
          <w:top w:w="28" w:type="dxa"/>
          <w:left w:w="57" w:type="dxa"/>
          <w:bottom w:w="28" w:type="dxa"/>
          <w:right w:w="57" w:type="dxa"/>
        </w:tblCellMar>
        <w:tblLook w:val="04A0" w:firstRow="1" w:lastRow="0" w:firstColumn="1" w:lastColumn="0" w:noHBand="0" w:noVBand="1"/>
      </w:tblPr>
      <w:tblGrid>
        <w:gridCol w:w="1467"/>
        <w:gridCol w:w="5885"/>
        <w:gridCol w:w="1664"/>
      </w:tblGrid>
      <w:tr w:rsidR="00492309" w:rsidRPr="00FB41E8" w14:paraId="074B85B3" w14:textId="77777777" w:rsidTr="00F133AB">
        <w:trPr>
          <w:trHeight w:val="85"/>
          <w:tblHeader/>
        </w:trPr>
        <w:tc>
          <w:tcPr>
            <w:tcW w:w="1467" w:type="dxa"/>
            <w:shd w:val="clear" w:color="auto" w:fill="002677" w:themeFill="accent1"/>
          </w:tcPr>
          <w:p w14:paraId="137B9A1D" w14:textId="77777777" w:rsidR="00492309" w:rsidRPr="00C94F74" w:rsidRDefault="00492309" w:rsidP="0080108E">
            <w:pPr>
              <w:pStyle w:val="Tableheaderreverse"/>
            </w:pPr>
            <w:r w:rsidRPr="00C94F74">
              <w:t>Assurance Activity</w:t>
            </w:r>
          </w:p>
        </w:tc>
        <w:tc>
          <w:tcPr>
            <w:tcW w:w="5885" w:type="dxa"/>
            <w:shd w:val="clear" w:color="auto" w:fill="002677" w:themeFill="accent1"/>
          </w:tcPr>
          <w:p w14:paraId="07D3FA45" w14:textId="77777777" w:rsidR="00492309" w:rsidRPr="00C94F74" w:rsidRDefault="00492309" w:rsidP="0080108E">
            <w:pPr>
              <w:pStyle w:val="Tableheaderreverse"/>
            </w:pPr>
            <w:r w:rsidRPr="00C94F74">
              <w:t>Description</w:t>
            </w:r>
          </w:p>
        </w:tc>
        <w:tc>
          <w:tcPr>
            <w:tcW w:w="1664" w:type="dxa"/>
            <w:shd w:val="clear" w:color="auto" w:fill="002677" w:themeFill="accent1"/>
          </w:tcPr>
          <w:p w14:paraId="6A34D13A" w14:textId="77777777" w:rsidR="00492309" w:rsidRPr="00C94F74" w:rsidRDefault="00492309" w:rsidP="0080108E">
            <w:pPr>
              <w:pStyle w:val="Tableheaderreverse"/>
            </w:pPr>
            <w:r w:rsidRPr="00C94F74">
              <w:t>Responsibility</w:t>
            </w:r>
          </w:p>
        </w:tc>
      </w:tr>
      <w:tr w:rsidR="00492309" w:rsidRPr="005A53E5" w14:paraId="2B6D9464" w14:textId="77777777" w:rsidTr="00F133AB">
        <w:trPr>
          <w:trHeight w:val="49"/>
        </w:trPr>
        <w:tc>
          <w:tcPr>
            <w:tcW w:w="1467" w:type="dxa"/>
          </w:tcPr>
          <w:p w14:paraId="7754DF84" w14:textId="77777777" w:rsidR="00492309" w:rsidRPr="005A53E5" w:rsidRDefault="00492309" w:rsidP="005A53E5">
            <w:pPr>
              <w:pStyle w:val="TableContent"/>
            </w:pPr>
            <w:r w:rsidRPr="005A53E5">
              <w:t>Independent Portfolio and Project Assurance Reviews</w:t>
            </w:r>
          </w:p>
        </w:tc>
        <w:tc>
          <w:tcPr>
            <w:tcW w:w="5885" w:type="dxa"/>
          </w:tcPr>
          <w:p w14:paraId="0E0FD3B3" w14:textId="77777777" w:rsidR="00492309" w:rsidRPr="005A53E5" w:rsidRDefault="00492309" w:rsidP="005A53E5">
            <w:pPr>
              <w:pStyle w:val="TableContent"/>
            </w:pPr>
            <w:r w:rsidRPr="005A53E5">
              <w:t xml:space="preserve">Independent Assurance is delivered directly to the portfolio Technology Strategy Committee or project </w:t>
            </w:r>
            <w:r w:rsidR="006504E8" w:rsidRPr="005A53E5">
              <w:t>Project/Program Board</w:t>
            </w:r>
            <w:r w:rsidRPr="005A53E5">
              <w:t>s through an independent adviser from outside the portfolio. This may be a consultant or contractor or an independent entity within the division.</w:t>
            </w:r>
          </w:p>
        </w:tc>
        <w:tc>
          <w:tcPr>
            <w:tcW w:w="1664" w:type="dxa"/>
          </w:tcPr>
          <w:p w14:paraId="1039408A" w14:textId="77777777" w:rsidR="00492309" w:rsidRPr="005A53E5" w:rsidRDefault="00492309" w:rsidP="005A53E5">
            <w:pPr>
              <w:pStyle w:val="TableContent"/>
            </w:pPr>
            <w:r w:rsidRPr="005A53E5">
              <w:t xml:space="preserve">Technology Strategy Committee </w:t>
            </w:r>
          </w:p>
          <w:p w14:paraId="7F6D9EAF" w14:textId="77777777" w:rsidR="00492309" w:rsidRPr="005A53E5" w:rsidRDefault="006504E8" w:rsidP="005A53E5">
            <w:pPr>
              <w:pStyle w:val="TableContent"/>
            </w:pPr>
            <w:r w:rsidRPr="005A53E5">
              <w:t>Project/Program Board</w:t>
            </w:r>
            <w:r w:rsidR="00492309" w:rsidRPr="005A53E5">
              <w:t>s</w:t>
            </w:r>
          </w:p>
        </w:tc>
      </w:tr>
    </w:tbl>
    <w:p w14:paraId="25E27AB3" w14:textId="77777777" w:rsidR="00492309" w:rsidRDefault="00492309" w:rsidP="00492309">
      <w:pPr>
        <w:pStyle w:val="Heading2"/>
      </w:pPr>
      <w:r>
        <w:t>Monitoring Assurance Activity</w:t>
      </w:r>
    </w:p>
    <w:p w14:paraId="7C89EB9B" w14:textId="77777777" w:rsidR="00492309" w:rsidRPr="00F133AB" w:rsidRDefault="00492309" w:rsidP="00F133AB">
      <w:r w:rsidRPr="00F133AB">
        <w:t xml:space="preserve">At the completion of each assurance activity the DSD Governance Hub will be responsible for recording and documenting the results to: </w:t>
      </w:r>
    </w:p>
    <w:p w14:paraId="52209D8E" w14:textId="77777777" w:rsidR="00492309" w:rsidRPr="00F133AB" w:rsidRDefault="00492309" w:rsidP="00F133AB">
      <w:pPr>
        <w:pStyle w:val="ListParagraph"/>
        <w:numPr>
          <w:ilvl w:val="0"/>
          <w:numId w:val="35"/>
        </w:numPr>
      </w:pPr>
      <w:r w:rsidRPr="00F133AB">
        <w:t>Discover trends and confirm improvements</w:t>
      </w:r>
      <w:r w:rsidR="00F133AB" w:rsidRPr="00F133AB">
        <w:t>,</w:t>
      </w:r>
    </w:p>
    <w:p w14:paraId="4849415A" w14:textId="77777777" w:rsidR="00492309" w:rsidRPr="00F133AB" w:rsidRDefault="00492309" w:rsidP="00F133AB">
      <w:pPr>
        <w:pStyle w:val="ListParagraph"/>
        <w:numPr>
          <w:ilvl w:val="0"/>
          <w:numId w:val="35"/>
        </w:numPr>
      </w:pPr>
      <w:r w:rsidRPr="00F133AB">
        <w:t>Highlight difficulties and possible improvements in the processes within the activities</w:t>
      </w:r>
      <w:r w:rsidR="00F133AB" w:rsidRPr="00F133AB">
        <w:t>,</w:t>
      </w:r>
    </w:p>
    <w:p w14:paraId="3D5D01B2" w14:textId="77777777" w:rsidR="00492309" w:rsidRPr="00FA4580" w:rsidRDefault="00492309" w:rsidP="00F133AB">
      <w:pPr>
        <w:pStyle w:val="ListParagraph"/>
        <w:numPr>
          <w:ilvl w:val="0"/>
          <w:numId w:val="35"/>
        </w:numPr>
      </w:pPr>
      <w:r w:rsidRPr="00F133AB">
        <w:t xml:space="preserve">Determine the types of corrective action to be carried out and how long corrective actions take to implement. </w:t>
      </w:r>
      <w:r w:rsidRPr="00FA4580">
        <w:t xml:space="preserve"> </w:t>
      </w:r>
    </w:p>
    <w:p w14:paraId="3416E800" w14:textId="77777777" w:rsidR="00492309" w:rsidRPr="00F133AB" w:rsidRDefault="00492309" w:rsidP="00F133AB">
      <w:r w:rsidRPr="00F133AB">
        <w:t>Types and numbers of non-conformances may highlight the need for more support from the DSD Governance Hub or more training in the use of the procedures themselves. Results of assurance reviews may also influence the scheduling of future reviews. Outcomes of each review, including trends and highlighted problems or problem areas, will be reported to the DSD Executive. Review documents will form part of the assurance records maintained by the DSD Governance Hub which may be reviewed by external assessors to test whether the internal reviews are operating effectively.</w:t>
      </w:r>
    </w:p>
    <w:p w14:paraId="6DCF15C6" w14:textId="77777777" w:rsidR="00492309" w:rsidRPr="00F133AB" w:rsidRDefault="00492309" w:rsidP="00F133AB">
      <w:r w:rsidRPr="00F133AB">
        <w:t xml:space="preserve">Finally, the </w:t>
      </w:r>
      <w:r w:rsidR="00F133AB">
        <w:t>A</w:t>
      </w:r>
      <w:r w:rsidRPr="00F133AB">
        <w:t xml:space="preserve">ssurance </w:t>
      </w:r>
      <w:r w:rsidR="00F133AB">
        <w:t>R</w:t>
      </w:r>
      <w:r w:rsidRPr="00F133AB">
        <w:t xml:space="preserve">egister for the portfolio will be maintained by DSD Governance Hub. </w:t>
      </w:r>
    </w:p>
    <w:tbl>
      <w:tblPr>
        <w:tblW w:w="5000" w:type="pct"/>
        <w:tblBorders>
          <w:top w:val="single" w:sz="4" w:space="0" w:color="002677" w:themeColor="accent1"/>
          <w:left w:val="single" w:sz="4" w:space="0" w:color="002677" w:themeColor="accent1"/>
          <w:bottom w:val="single" w:sz="4" w:space="0" w:color="002677" w:themeColor="accent1"/>
          <w:right w:val="single" w:sz="4" w:space="0" w:color="002677" w:themeColor="accent1"/>
          <w:insideH w:val="single" w:sz="4" w:space="0" w:color="002677" w:themeColor="accent1"/>
          <w:insideV w:val="single" w:sz="4" w:space="0" w:color="002677" w:themeColor="accent1"/>
        </w:tblBorders>
        <w:tblCellMar>
          <w:top w:w="28" w:type="dxa"/>
          <w:left w:w="57" w:type="dxa"/>
          <w:bottom w:w="28" w:type="dxa"/>
          <w:right w:w="57" w:type="dxa"/>
        </w:tblCellMar>
        <w:tblLook w:val="04A0" w:firstRow="1" w:lastRow="0" w:firstColumn="1" w:lastColumn="0" w:noHBand="0" w:noVBand="1"/>
      </w:tblPr>
      <w:tblGrid>
        <w:gridCol w:w="1800"/>
        <w:gridCol w:w="7216"/>
      </w:tblGrid>
      <w:tr w:rsidR="00492309" w:rsidRPr="00F133AB" w14:paraId="3D712CD4" w14:textId="77777777" w:rsidTr="00F133AB">
        <w:trPr>
          <w:trHeight w:val="49"/>
        </w:trPr>
        <w:tc>
          <w:tcPr>
            <w:tcW w:w="998" w:type="pct"/>
          </w:tcPr>
          <w:p w14:paraId="3C833B99" w14:textId="77777777" w:rsidR="00492309" w:rsidRPr="00F133AB" w:rsidRDefault="00492309" w:rsidP="005A53E5">
            <w:pPr>
              <w:pStyle w:val="TableContent"/>
            </w:pPr>
            <w:r w:rsidRPr="00F133AB">
              <w:t>Portfolio Assurance Recommendations Register</w:t>
            </w:r>
          </w:p>
        </w:tc>
        <w:tc>
          <w:tcPr>
            <w:tcW w:w="4002" w:type="pct"/>
          </w:tcPr>
          <w:p w14:paraId="1192415D" w14:textId="77777777" w:rsidR="00492309" w:rsidRPr="00F133AB" w:rsidRDefault="00492309" w:rsidP="005A53E5">
            <w:pPr>
              <w:pStyle w:val="TableContent"/>
            </w:pPr>
            <w:r w:rsidRPr="00F133AB">
              <w:t xml:space="preserve">The register will form an audit trail for the Portfolio assurance control checks.  Each Recommendations Register entry will include:  </w:t>
            </w:r>
          </w:p>
          <w:p w14:paraId="32E24C07" w14:textId="77777777" w:rsidR="00492309" w:rsidRPr="00F133AB" w:rsidRDefault="00492309" w:rsidP="005A53E5">
            <w:pPr>
              <w:pStyle w:val="TableContent"/>
              <w:numPr>
                <w:ilvl w:val="0"/>
                <w:numId w:val="36"/>
              </w:numPr>
            </w:pPr>
            <w:r w:rsidRPr="00F133AB">
              <w:t>Dates of the assurance check</w:t>
            </w:r>
            <w:r w:rsidR="00F133AB">
              <w:t>,</w:t>
            </w:r>
          </w:p>
          <w:p w14:paraId="2E8B67B5" w14:textId="77777777" w:rsidR="00492309" w:rsidRPr="00F133AB" w:rsidRDefault="00492309" w:rsidP="005A53E5">
            <w:pPr>
              <w:pStyle w:val="TableContent"/>
              <w:numPr>
                <w:ilvl w:val="0"/>
                <w:numId w:val="36"/>
              </w:numPr>
            </w:pPr>
            <w:r w:rsidRPr="00F133AB">
              <w:t>Type of assurance check</w:t>
            </w:r>
            <w:r w:rsidR="00F133AB">
              <w:t>,</w:t>
            </w:r>
          </w:p>
          <w:p w14:paraId="35166950" w14:textId="77777777" w:rsidR="00492309" w:rsidRPr="00F133AB" w:rsidRDefault="00492309" w:rsidP="005A53E5">
            <w:pPr>
              <w:pStyle w:val="TableContent"/>
              <w:numPr>
                <w:ilvl w:val="0"/>
                <w:numId w:val="36"/>
              </w:numPr>
            </w:pPr>
            <w:r w:rsidRPr="00F133AB">
              <w:t>Method of assurance check</w:t>
            </w:r>
            <w:r w:rsidR="00F133AB">
              <w:t>,</w:t>
            </w:r>
          </w:p>
          <w:p w14:paraId="37D304BE" w14:textId="77777777" w:rsidR="00492309" w:rsidRPr="00F133AB" w:rsidRDefault="00492309" w:rsidP="005A53E5">
            <w:pPr>
              <w:pStyle w:val="TableContent"/>
              <w:numPr>
                <w:ilvl w:val="0"/>
                <w:numId w:val="36"/>
              </w:numPr>
            </w:pPr>
            <w:r w:rsidRPr="00F133AB">
              <w:t>Product being checked</w:t>
            </w:r>
            <w:r w:rsidR="00F133AB">
              <w:t>,</w:t>
            </w:r>
          </w:p>
          <w:p w14:paraId="3569CF55" w14:textId="77777777" w:rsidR="00492309" w:rsidRPr="00F133AB" w:rsidRDefault="00492309" w:rsidP="005A53E5">
            <w:pPr>
              <w:pStyle w:val="TableContent"/>
              <w:numPr>
                <w:ilvl w:val="0"/>
                <w:numId w:val="36"/>
              </w:numPr>
            </w:pPr>
            <w:r w:rsidRPr="00F133AB">
              <w:t>Results of assurance check</w:t>
            </w:r>
            <w:r w:rsidR="00F133AB">
              <w:t>,</w:t>
            </w:r>
            <w:r w:rsidRPr="00F133AB">
              <w:t xml:space="preserve"> </w:t>
            </w:r>
          </w:p>
          <w:p w14:paraId="3743AF58" w14:textId="77777777" w:rsidR="00492309" w:rsidRPr="00F133AB" w:rsidRDefault="00492309" w:rsidP="005A53E5">
            <w:pPr>
              <w:pStyle w:val="TableContent"/>
              <w:numPr>
                <w:ilvl w:val="0"/>
                <w:numId w:val="36"/>
              </w:numPr>
            </w:pPr>
            <w:r w:rsidRPr="00F133AB">
              <w:t>Action items required</w:t>
            </w:r>
            <w:r w:rsidR="00F133AB">
              <w:t>,</w:t>
            </w:r>
            <w:r w:rsidRPr="00F133AB">
              <w:t xml:space="preserve"> and</w:t>
            </w:r>
          </w:p>
          <w:p w14:paraId="3AAA970A" w14:textId="77777777" w:rsidR="00492309" w:rsidRPr="00F133AB" w:rsidRDefault="00492309" w:rsidP="005A53E5">
            <w:pPr>
              <w:pStyle w:val="TableContent"/>
              <w:numPr>
                <w:ilvl w:val="0"/>
                <w:numId w:val="36"/>
              </w:numPr>
            </w:pPr>
            <w:r w:rsidRPr="00F133AB">
              <w:t>Acceptance and sign-off.</w:t>
            </w:r>
          </w:p>
        </w:tc>
      </w:tr>
    </w:tbl>
    <w:p w14:paraId="39D1A4D2" w14:textId="77777777" w:rsidR="00692AF9" w:rsidRPr="0086515A" w:rsidRDefault="00692AF9" w:rsidP="00D8682A"/>
    <w:sectPr w:rsidR="00692AF9" w:rsidRPr="0086515A" w:rsidSect="00DE457F">
      <w:headerReference w:type="default" r:id="rId31"/>
      <w:footerReference w:type="default" r:id="rId32"/>
      <w:pgSz w:w="11906" w:h="16838"/>
      <w:pgMar w:top="1701" w:right="1440" w:bottom="1304" w:left="14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298A" w14:textId="77777777" w:rsidR="00662756" w:rsidRDefault="00662756" w:rsidP="00AE6C82">
      <w:pPr>
        <w:spacing w:after="0"/>
      </w:pPr>
      <w:r>
        <w:separator/>
      </w:r>
    </w:p>
  </w:endnote>
  <w:endnote w:type="continuationSeparator" w:id="0">
    <w:p w14:paraId="70FE55CB" w14:textId="77777777" w:rsidR="00662756" w:rsidRDefault="00662756" w:rsidP="00AE6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121B" w14:textId="77777777" w:rsidR="00662756" w:rsidRDefault="00662756" w:rsidP="00A17542">
    <w:pPr>
      <w:pStyle w:val="Footer"/>
    </w:pPr>
    <w:r w:rsidRPr="00195362">
      <w:rPr>
        <w:noProof/>
        <w:color w:val="auto"/>
        <w:sz w:val="22"/>
        <w:szCs w:val="22"/>
      </w:rPr>
      <mc:AlternateContent>
        <mc:Choice Requires="wps">
          <w:drawing>
            <wp:anchor distT="0" distB="0" distL="114300" distR="114300" simplePos="0" relativeHeight="251665408" behindDoc="0" locked="0" layoutInCell="1" allowOverlap="1" wp14:anchorId="3AA66BEF" wp14:editId="1D87943B">
              <wp:simplePos x="0" y="0"/>
              <wp:positionH relativeFrom="page">
                <wp:posOffset>0</wp:posOffset>
              </wp:positionH>
              <wp:positionV relativeFrom="paragraph">
                <wp:posOffset>114605</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rgbClr val="002677"/>
                      </a:solidFill>
                      <a:ln w="6350">
                        <a:noFill/>
                      </a:ln>
                    </wps:spPr>
                    <wps:txbx>
                      <w:txbxContent>
                        <w:p w14:paraId="709855B6" w14:textId="77777777" w:rsidR="00662756" w:rsidRPr="008C2682" w:rsidRDefault="00662756" w:rsidP="00903106">
                          <w:pPr>
                            <w:pStyle w:val="Footer"/>
                            <w:jc w:val="center"/>
                          </w:pPr>
                          <w:r w:rsidRPr="0035491D">
                            <w:t>Healthhub.act.gov.au/technology  |  User Support: 02 5124 5000  |  Division Administration: 02 5124 9000</w:t>
                          </w:r>
                        </w:p>
                      </w:txbxContent>
                    </wps:txbx>
                    <wps:bodyPr rot="0" spcFirstLastPara="0" vertOverflow="overflow" horzOverflow="overflow" vert="horz" wrap="square" lIns="91440" tIns="4572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66BEF" id="_x0000_t202" coordsize="21600,21600" o:spt="202" path="m,l,21600r21600,l21600,xe">
              <v:stroke joinstyle="miter"/>
              <v:path gradientshapeok="t" o:connecttype="rect"/>
            </v:shapetype>
            <v:shape id="Text Box 4" o:spid="_x0000_s1042" type="#_x0000_t202" style="position:absolute;margin-left:0;margin-top:9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" fillcolor="#002677" stroked="f" strokeweight=".5pt">
              <v:textbox inset=",,,3mm">
                <w:txbxContent>
                  <w:p w14:paraId="709855B6" w14:textId="77777777" w:rsidR="00662756" w:rsidRPr="008C2682" w:rsidRDefault="00662756" w:rsidP="00903106">
                    <w:pPr>
                      <w:pStyle w:val="Footer"/>
                      <w:jc w:val="center"/>
                    </w:pPr>
                    <w:r w:rsidRPr="0035491D">
                      <w:t>Healthhub.act.gov.au/</w:t>
                    </w:r>
                    <w:proofErr w:type="gramStart"/>
                    <w:r w:rsidRPr="0035491D">
                      <w:t>technology  |</w:t>
                    </w:r>
                    <w:proofErr w:type="gramEnd"/>
                    <w:r w:rsidRPr="0035491D">
                      <w:t xml:space="preserve">  User Support: 02 5124 5000  |  Division Administration: 02 5124 9000</w:t>
                    </w:r>
                  </w:p>
                </w:txbxContent>
              </v:textbox>
              <w10:wrap anchorx="page"/>
            </v:shape>
          </w:pict>
        </mc:Fallback>
      </mc:AlternateContent>
    </w:r>
  </w:p>
  <w:sdt>
    <w:sdtPr>
      <w:id w:val="1648393059"/>
      <w:docPartObj>
        <w:docPartGallery w:val="Page Numbers (Bottom of Page)"/>
        <w:docPartUnique/>
      </w:docPartObj>
    </w:sdtPr>
    <w:sdtEndPr>
      <w:rPr>
        <w:noProof/>
      </w:rPr>
    </w:sdtEndPr>
    <w:sdtContent>
      <w:p w14:paraId="21F5720C" w14:textId="77777777" w:rsidR="00662756" w:rsidRDefault="00662756">
        <w:pPr>
          <w:pStyle w:val="Footer"/>
          <w:jc w:val="right"/>
          <w:rPr>
            <w:noProof/>
          </w:rPr>
        </w:pPr>
      </w:p>
      <w:p w14:paraId="602500D6" w14:textId="77777777" w:rsidR="00662756" w:rsidRDefault="00515430" w:rsidP="00A17542">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34880"/>
      <w:docPartObj>
        <w:docPartGallery w:val="Page Numbers (Bottom of Page)"/>
        <w:docPartUnique/>
      </w:docPartObj>
    </w:sdtPr>
    <w:sdtEndPr>
      <w:rPr>
        <w:noProof/>
      </w:rPr>
    </w:sdtEndPr>
    <w:sdtContent>
      <w:tbl>
        <w:tblPr>
          <w:tblStyle w:val="TableGrid"/>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677" w:themeFill="accent1"/>
          <w:tblLook w:val="04A0" w:firstRow="1" w:lastRow="0" w:firstColumn="1" w:lastColumn="0" w:noHBand="0" w:noVBand="1"/>
        </w:tblPr>
        <w:tblGrid>
          <w:gridCol w:w="484"/>
          <w:gridCol w:w="5357"/>
          <w:gridCol w:w="5358"/>
          <w:gridCol w:w="708"/>
        </w:tblGrid>
        <w:tr w:rsidR="00662756" w:rsidRPr="00263777" w14:paraId="7DFCCF4F" w14:textId="77777777" w:rsidTr="00612121">
          <w:trPr>
            <w:trHeight w:hRule="exact" w:val="567"/>
          </w:trPr>
          <w:tc>
            <w:tcPr>
              <w:tcW w:w="484" w:type="dxa"/>
              <w:shd w:val="clear" w:color="auto" w:fill="002677" w:themeFill="accent1"/>
              <w:vAlign w:val="center"/>
            </w:tcPr>
            <w:p w14:paraId="212E96C4" w14:textId="77777777" w:rsidR="00662756" w:rsidRPr="00263777" w:rsidRDefault="00662756" w:rsidP="00135C72">
              <w:pPr>
                <w:pStyle w:val="Footer"/>
              </w:pPr>
            </w:p>
          </w:tc>
          <w:tc>
            <w:tcPr>
              <w:tcW w:w="5357" w:type="dxa"/>
              <w:shd w:val="clear" w:color="auto" w:fill="002677" w:themeFill="accent1"/>
              <w:vAlign w:val="center"/>
            </w:tcPr>
            <w:p w14:paraId="135AB446" w14:textId="77777777" w:rsidR="00662756" w:rsidRDefault="00662756" w:rsidP="00135C72">
              <w:pPr>
                <w:pStyle w:val="Footer"/>
              </w:pPr>
              <w:r>
                <w:t>Portfolio Delivery Framework</w:t>
              </w:r>
            </w:p>
          </w:tc>
          <w:tc>
            <w:tcPr>
              <w:tcW w:w="5358" w:type="dxa"/>
              <w:shd w:val="clear" w:color="auto" w:fill="002677" w:themeFill="accent1"/>
              <w:vAlign w:val="center"/>
            </w:tcPr>
            <w:p w14:paraId="19C29775" w14:textId="77777777" w:rsidR="00662756" w:rsidRPr="00263777" w:rsidRDefault="00662756" w:rsidP="00135C72">
              <w:pPr>
                <w:pStyle w:val="Footer"/>
                <w:jc w:val="right"/>
              </w:pPr>
              <w:r w:rsidRPr="00263777">
                <w:fldChar w:fldCharType="begin"/>
              </w:r>
              <w:r w:rsidRPr="00263777">
                <w:instrText xml:space="preserve"> PAGE   \* MERGEFORMAT </w:instrText>
              </w:r>
              <w:r w:rsidRPr="00263777">
                <w:fldChar w:fldCharType="separate"/>
              </w:r>
              <w:r w:rsidR="00515430">
                <w:rPr>
                  <w:noProof/>
                </w:rPr>
                <w:t>2</w:t>
              </w:r>
              <w:r w:rsidRPr="00263777">
                <w:fldChar w:fldCharType="end"/>
              </w:r>
            </w:p>
          </w:tc>
          <w:tc>
            <w:tcPr>
              <w:tcW w:w="708" w:type="dxa"/>
              <w:shd w:val="clear" w:color="auto" w:fill="002677" w:themeFill="accent1"/>
              <w:vAlign w:val="center"/>
            </w:tcPr>
            <w:p w14:paraId="5939158E" w14:textId="77777777" w:rsidR="00662756" w:rsidRPr="00263777" w:rsidRDefault="00662756" w:rsidP="00135C72">
              <w:pPr>
                <w:pStyle w:val="Footer"/>
              </w:pPr>
            </w:p>
          </w:tc>
        </w:tr>
      </w:tbl>
      <w:p w14:paraId="66AA0B06" w14:textId="77777777" w:rsidR="00662756" w:rsidRDefault="00515430" w:rsidP="00A17542">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4E30" w14:textId="77777777" w:rsidR="00662756" w:rsidRDefault="00662756" w:rsidP="00AE6C82">
      <w:pPr>
        <w:spacing w:after="0"/>
      </w:pPr>
      <w:r>
        <w:separator/>
      </w:r>
    </w:p>
  </w:footnote>
  <w:footnote w:type="continuationSeparator" w:id="0">
    <w:p w14:paraId="79ED5A7B" w14:textId="77777777" w:rsidR="00662756" w:rsidRDefault="00662756" w:rsidP="00AE6C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8F82" w14:textId="77777777" w:rsidR="00662756" w:rsidRDefault="00662756" w:rsidP="00903106">
    <w:pPr>
      <w:pStyle w:val="DSDHeaderText"/>
      <w:ind w:left="-540"/>
    </w:pPr>
    <w:r>
      <w:t>D</w:t>
    </w:r>
    <w:r w:rsidRPr="00D2799F">
      <w:t>igital Solutions Division</w:t>
    </w:r>
  </w:p>
  <w:p w14:paraId="01884034" w14:textId="77777777" w:rsidR="00662756" w:rsidRDefault="00662756" w:rsidP="00903106">
    <w:pPr>
      <w:pStyle w:val="DSDHeaderText"/>
      <w:ind w:left="-540"/>
    </w:pPr>
    <w:r w:rsidRPr="006A6BA5">
      <w:rPr>
        <w:sz w:val="32"/>
        <w:szCs w:val="32"/>
      </w:rPr>
      <w:t>Document</w:t>
    </w:r>
    <w:r>
      <w:t xml:space="preserve"> </w:t>
    </w:r>
    <w:r w:rsidRPr="006A6BA5">
      <w:rPr>
        <w:sz w:val="32"/>
        <w:szCs w:val="32"/>
      </w:rPr>
      <w:t>Title</w:t>
    </w:r>
  </w:p>
  <w:p w14:paraId="6313B36D" w14:textId="77777777" w:rsidR="00662756" w:rsidRDefault="00662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2054" w14:textId="77777777" w:rsidR="00662756" w:rsidRDefault="0066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CA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0A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A9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28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2A1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22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CC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42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F35A1D"/>
    <w:multiLevelType w:val="hybridMultilevel"/>
    <w:tmpl w:val="CC58F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6475EF"/>
    <w:multiLevelType w:val="hybridMultilevel"/>
    <w:tmpl w:val="6A6E8B74"/>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065201"/>
    <w:multiLevelType w:val="hybridMultilevel"/>
    <w:tmpl w:val="5A749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0511F"/>
    <w:multiLevelType w:val="hybridMultilevel"/>
    <w:tmpl w:val="CCE6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0520E"/>
    <w:multiLevelType w:val="hybridMultilevel"/>
    <w:tmpl w:val="08342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047D8"/>
    <w:multiLevelType w:val="hybridMultilevel"/>
    <w:tmpl w:val="D6AE4DAE"/>
    <w:lvl w:ilvl="0" w:tplc="969E9F08">
      <w:start w:val="1"/>
      <w:numFmt w:val="bullet"/>
      <w:pStyle w:val="Bulletlevel2"/>
      <w:lvlText w:val="o"/>
      <w:lvlJc w:val="left"/>
      <w:pPr>
        <w:ind w:left="1724" w:hanging="360"/>
      </w:pPr>
      <w:rPr>
        <w:rFonts w:ascii="Courier New" w:hAnsi="Courier New" w:cs="Courier New"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4" w15:restartNumberingAfterBreak="0">
    <w:nsid w:val="1D6B3E1E"/>
    <w:multiLevelType w:val="hybridMultilevel"/>
    <w:tmpl w:val="6B30847E"/>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D485C"/>
    <w:multiLevelType w:val="hybridMultilevel"/>
    <w:tmpl w:val="D3FA9932"/>
    <w:lvl w:ilvl="0" w:tplc="A3404ED6">
      <w:start w:val="11"/>
      <w:numFmt w:val="bullet"/>
      <w:lvlText w:val="-"/>
      <w:lvlJc w:val="left"/>
      <w:pPr>
        <w:ind w:left="720" w:hanging="360"/>
      </w:pPr>
      <w:rPr>
        <w:rFonts w:ascii="Calibri" w:eastAsia="Time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03403"/>
    <w:multiLevelType w:val="hybridMultilevel"/>
    <w:tmpl w:val="2CE6F46A"/>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975E44"/>
    <w:multiLevelType w:val="hybridMultilevel"/>
    <w:tmpl w:val="5B38E306"/>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0F418A"/>
    <w:multiLevelType w:val="hybridMultilevel"/>
    <w:tmpl w:val="EF9CDC0E"/>
    <w:lvl w:ilvl="0" w:tplc="2968E9E8">
      <w:start w:val="1"/>
      <w:numFmt w:val="bullet"/>
      <w:pStyle w:val="Bulletlevel1"/>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22479DE"/>
    <w:multiLevelType w:val="hybridMultilevel"/>
    <w:tmpl w:val="3E5E1932"/>
    <w:lvl w:ilvl="0" w:tplc="DB8E7AFE">
      <w:start w:val="1"/>
      <w:numFmt w:val="bullet"/>
      <w:lvlText w:val="•"/>
      <w:lvlJc w:val="left"/>
      <w:pPr>
        <w:tabs>
          <w:tab w:val="num" w:pos="720"/>
        </w:tabs>
        <w:ind w:left="720" w:hanging="360"/>
      </w:pPr>
      <w:rPr>
        <w:rFonts w:ascii="Arial" w:hAnsi="Arial" w:hint="default"/>
      </w:rPr>
    </w:lvl>
    <w:lvl w:ilvl="1" w:tplc="F48AD206" w:tentative="1">
      <w:start w:val="1"/>
      <w:numFmt w:val="bullet"/>
      <w:lvlText w:val="•"/>
      <w:lvlJc w:val="left"/>
      <w:pPr>
        <w:tabs>
          <w:tab w:val="num" w:pos="1440"/>
        </w:tabs>
        <w:ind w:left="1440" w:hanging="360"/>
      </w:pPr>
      <w:rPr>
        <w:rFonts w:ascii="Arial" w:hAnsi="Arial" w:hint="default"/>
      </w:rPr>
    </w:lvl>
    <w:lvl w:ilvl="2" w:tplc="E3CA7032" w:tentative="1">
      <w:start w:val="1"/>
      <w:numFmt w:val="bullet"/>
      <w:lvlText w:val="•"/>
      <w:lvlJc w:val="left"/>
      <w:pPr>
        <w:tabs>
          <w:tab w:val="num" w:pos="2160"/>
        </w:tabs>
        <w:ind w:left="2160" w:hanging="360"/>
      </w:pPr>
      <w:rPr>
        <w:rFonts w:ascii="Arial" w:hAnsi="Arial" w:hint="default"/>
      </w:rPr>
    </w:lvl>
    <w:lvl w:ilvl="3" w:tplc="97AC2B50" w:tentative="1">
      <w:start w:val="1"/>
      <w:numFmt w:val="bullet"/>
      <w:lvlText w:val="•"/>
      <w:lvlJc w:val="left"/>
      <w:pPr>
        <w:tabs>
          <w:tab w:val="num" w:pos="2880"/>
        </w:tabs>
        <w:ind w:left="2880" w:hanging="360"/>
      </w:pPr>
      <w:rPr>
        <w:rFonts w:ascii="Arial" w:hAnsi="Arial" w:hint="default"/>
      </w:rPr>
    </w:lvl>
    <w:lvl w:ilvl="4" w:tplc="DFFC4462" w:tentative="1">
      <w:start w:val="1"/>
      <w:numFmt w:val="bullet"/>
      <w:lvlText w:val="•"/>
      <w:lvlJc w:val="left"/>
      <w:pPr>
        <w:tabs>
          <w:tab w:val="num" w:pos="3600"/>
        </w:tabs>
        <w:ind w:left="3600" w:hanging="360"/>
      </w:pPr>
      <w:rPr>
        <w:rFonts w:ascii="Arial" w:hAnsi="Arial" w:hint="default"/>
      </w:rPr>
    </w:lvl>
    <w:lvl w:ilvl="5" w:tplc="E39A4642" w:tentative="1">
      <w:start w:val="1"/>
      <w:numFmt w:val="bullet"/>
      <w:lvlText w:val="•"/>
      <w:lvlJc w:val="left"/>
      <w:pPr>
        <w:tabs>
          <w:tab w:val="num" w:pos="4320"/>
        </w:tabs>
        <w:ind w:left="4320" w:hanging="360"/>
      </w:pPr>
      <w:rPr>
        <w:rFonts w:ascii="Arial" w:hAnsi="Arial" w:hint="default"/>
      </w:rPr>
    </w:lvl>
    <w:lvl w:ilvl="6" w:tplc="A8CAFAE0" w:tentative="1">
      <w:start w:val="1"/>
      <w:numFmt w:val="bullet"/>
      <w:lvlText w:val="•"/>
      <w:lvlJc w:val="left"/>
      <w:pPr>
        <w:tabs>
          <w:tab w:val="num" w:pos="5040"/>
        </w:tabs>
        <w:ind w:left="5040" w:hanging="360"/>
      </w:pPr>
      <w:rPr>
        <w:rFonts w:ascii="Arial" w:hAnsi="Arial" w:hint="default"/>
      </w:rPr>
    </w:lvl>
    <w:lvl w:ilvl="7" w:tplc="1AB847FE" w:tentative="1">
      <w:start w:val="1"/>
      <w:numFmt w:val="bullet"/>
      <w:lvlText w:val="•"/>
      <w:lvlJc w:val="left"/>
      <w:pPr>
        <w:tabs>
          <w:tab w:val="num" w:pos="5760"/>
        </w:tabs>
        <w:ind w:left="5760" w:hanging="360"/>
      </w:pPr>
      <w:rPr>
        <w:rFonts w:ascii="Arial" w:hAnsi="Arial" w:hint="default"/>
      </w:rPr>
    </w:lvl>
    <w:lvl w:ilvl="8" w:tplc="324CD3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A223CC"/>
    <w:multiLevelType w:val="hybridMultilevel"/>
    <w:tmpl w:val="0AA26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D778C0"/>
    <w:multiLevelType w:val="hybridMultilevel"/>
    <w:tmpl w:val="62640192"/>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F2DFA"/>
    <w:multiLevelType w:val="hybridMultilevel"/>
    <w:tmpl w:val="2522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860EF9"/>
    <w:multiLevelType w:val="hybridMultilevel"/>
    <w:tmpl w:val="17267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D7533E"/>
    <w:multiLevelType w:val="hybridMultilevel"/>
    <w:tmpl w:val="2DEC2C58"/>
    <w:lvl w:ilvl="0" w:tplc="9D50957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185B72"/>
    <w:multiLevelType w:val="hybridMultilevel"/>
    <w:tmpl w:val="6C4C3BD0"/>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3C6825"/>
    <w:multiLevelType w:val="hybridMultilevel"/>
    <w:tmpl w:val="60BC62AC"/>
    <w:lvl w:ilvl="0" w:tplc="E5F456EC">
      <w:start w:val="1"/>
      <w:numFmt w:val="decimal"/>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BE0A17"/>
    <w:multiLevelType w:val="hybridMultilevel"/>
    <w:tmpl w:val="69A09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9421A"/>
    <w:multiLevelType w:val="hybridMultilevel"/>
    <w:tmpl w:val="2E503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56622B"/>
    <w:multiLevelType w:val="hybridMultilevel"/>
    <w:tmpl w:val="B988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F4780C"/>
    <w:multiLevelType w:val="hybridMultilevel"/>
    <w:tmpl w:val="72E897D4"/>
    <w:lvl w:ilvl="0" w:tplc="9F84033C">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F590C"/>
    <w:multiLevelType w:val="hybridMultilevel"/>
    <w:tmpl w:val="D796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875404"/>
    <w:multiLevelType w:val="hybridMultilevel"/>
    <w:tmpl w:val="43463D8E"/>
    <w:lvl w:ilvl="0" w:tplc="535A3598">
      <w:start w:val="1"/>
      <w:numFmt w:val="bullet"/>
      <w:lvlText w:val=""/>
      <w:lvlJc w:val="left"/>
      <w:pPr>
        <w:tabs>
          <w:tab w:val="num" w:pos="720"/>
        </w:tabs>
        <w:ind w:left="720" w:hanging="360"/>
      </w:pPr>
      <w:rPr>
        <w:rFonts w:ascii="Symbol" w:hAnsi="Symbol" w:hint="default"/>
      </w:rPr>
    </w:lvl>
    <w:lvl w:ilvl="1" w:tplc="A7EEC04A">
      <w:start w:val="1"/>
      <w:numFmt w:val="bullet"/>
      <w:lvlText w:val="o"/>
      <w:lvlJc w:val="left"/>
      <w:pPr>
        <w:tabs>
          <w:tab w:val="num" w:pos="1440"/>
        </w:tabs>
        <w:ind w:left="1440" w:hanging="360"/>
      </w:pPr>
      <w:rPr>
        <w:rFonts w:ascii="Courier New" w:hAnsi="Courier New" w:cs="Courier New" w:hint="default"/>
      </w:rPr>
    </w:lvl>
    <w:lvl w:ilvl="2" w:tplc="6760479C">
      <w:start w:val="1"/>
      <w:numFmt w:val="bullet"/>
      <w:lvlText w:val=""/>
      <w:lvlJc w:val="left"/>
      <w:pPr>
        <w:tabs>
          <w:tab w:val="num" w:pos="2160"/>
        </w:tabs>
        <w:ind w:left="2160" w:hanging="360"/>
      </w:pPr>
      <w:rPr>
        <w:rFonts w:ascii="Wingdings" w:hAnsi="Wingdings" w:hint="default"/>
      </w:rPr>
    </w:lvl>
    <w:lvl w:ilvl="3" w:tplc="BE24F510">
      <w:start w:val="1"/>
      <w:numFmt w:val="bullet"/>
      <w:lvlText w:val=""/>
      <w:lvlJc w:val="left"/>
      <w:pPr>
        <w:tabs>
          <w:tab w:val="num" w:pos="2880"/>
        </w:tabs>
        <w:ind w:left="2880" w:hanging="360"/>
      </w:pPr>
      <w:rPr>
        <w:rFonts w:ascii="Symbol" w:hAnsi="Symbol" w:hint="default"/>
      </w:rPr>
    </w:lvl>
    <w:lvl w:ilvl="4" w:tplc="08F2824E">
      <w:start w:val="1"/>
      <w:numFmt w:val="bullet"/>
      <w:lvlText w:val="o"/>
      <w:lvlJc w:val="left"/>
      <w:pPr>
        <w:tabs>
          <w:tab w:val="num" w:pos="3600"/>
        </w:tabs>
        <w:ind w:left="3600" w:hanging="360"/>
      </w:pPr>
      <w:rPr>
        <w:rFonts w:ascii="Courier New" w:hAnsi="Courier New" w:cs="Courier New" w:hint="default"/>
      </w:rPr>
    </w:lvl>
    <w:lvl w:ilvl="5" w:tplc="5600B6C8">
      <w:start w:val="1"/>
      <w:numFmt w:val="bullet"/>
      <w:lvlText w:val=""/>
      <w:lvlJc w:val="left"/>
      <w:pPr>
        <w:tabs>
          <w:tab w:val="num" w:pos="4320"/>
        </w:tabs>
        <w:ind w:left="4320" w:hanging="360"/>
      </w:pPr>
      <w:rPr>
        <w:rFonts w:ascii="Wingdings" w:hAnsi="Wingdings" w:hint="default"/>
      </w:rPr>
    </w:lvl>
    <w:lvl w:ilvl="6" w:tplc="B18E0254">
      <w:start w:val="1"/>
      <w:numFmt w:val="bullet"/>
      <w:lvlText w:val=""/>
      <w:lvlJc w:val="left"/>
      <w:pPr>
        <w:tabs>
          <w:tab w:val="num" w:pos="5040"/>
        </w:tabs>
        <w:ind w:left="5040" w:hanging="360"/>
      </w:pPr>
      <w:rPr>
        <w:rFonts w:ascii="Symbol" w:hAnsi="Symbol" w:hint="default"/>
      </w:rPr>
    </w:lvl>
    <w:lvl w:ilvl="7" w:tplc="CF14B0CA">
      <w:start w:val="1"/>
      <w:numFmt w:val="bullet"/>
      <w:lvlText w:val="o"/>
      <w:lvlJc w:val="left"/>
      <w:pPr>
        <w:tabs>
          <w:tab w:val="num" w:pos="5760"/>
        </w:tabs>
        <w:ind w:left="5760" w:hanging="360"/>
      </w:pPr>
      <w:rPr>
        <w:rFonts w:ascii="Courier New" w:hAnsi="Courier New" w:cs="Courier New" w:hint="default"/>
      </w:rPr>
    </w:lvl>
    <w:lvl w:ilvl="8" w:tplc="DEB688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4F5D80"/>
    <w:multiLevelType w:val="hybridMultilevel"/>
    <w:tmpl w:val="8FA2B050"/>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D17824"/>
    <w:multiLevelType w:val="hybridMultilevel"/>
    <w:tmpl w:val="6EF2D384"/>
    <w:lvl w:ilvl="0" w:tplc="18724F84">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FF1EB7"/>
    <w:multiLevelType w:val="hybridMultilevel"/>
    <w:tmpl w:val="EC7AA06A"/>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6A7C51"/>
    <w:multiLevelType w:val="hybridMultilevel"/>
    <w:tmpl w:val="21D43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3553317"/>
    <w:multiLevelType w:val="hybridMultilevel"/>
    <w:tmpl w:val="4932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56802"/>
    <w:multiLevelType w:val="hybridMultilevel"/>
    <w:tmpl w:val="A490B1BA"/>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7D653E"/>
    <w:multiLevelType w:val="hybridMultilevel"/>
    <w:tmpl w:val="818EA31E"/>
    <w:lvl w:ilvl="0" w:tplc="221837A8">
      <w:start w:val="1"/>
      <w:numFmt w:val="bullet"/>
      <w:lvlText w:val="•"/>
      <w:lvlJc w:val="left"/>
      <w:pPr>
        <w:tabs>
          <w:tab w:val="num" w:pos="720"/>
        </w:tabs>
        <w:ind w:left="720" w:hanging="360"/>
      </w:pPr>
      <w:rPr>
        <w:rFonts w:ascii="Arial" w:hAnsi="Arial" w:hint="default"/>
      </w:rPr>
    </w:lvl>
    <w:lvl w:ilvl="1" w:tplc="8D1E4584" w:tentative="1">
      <w:start w:val="1"/>
      <w:numFmt w:val="bullet"/>
      <w:lvlText w:val="•"/>
      <w:lvlJc w:val="left"/>
      <w:pPr>
        <w:tabs>
          <w:tab w:val="num" w:pos="1440"/>
        </w:tabs>
        <w:ind w:left="1440" w:hanging="360"/>
      </w:pPr>
      <w:rPr>
        <w:rFonts w:ascii="Arial" w:hAnsi="Arial" w:hint="default"/>
      </w:rPr>
    </w:lvl>
    <w:lvl w:ilvl="2" w:tplc="2C76FBF4" w:tentative="1">
      <w:start w:val="1"/>
      <w:numFmt w:val="bullet"/>
      <w:lvlText w:val="•"/>
      <w:lvlJc w:val="left"/>
      <w:pPr>
        <w:tabs>
          <w:tab w:val="num" w:pos="2160"/>
        </w:tabs>
        <w:ind w:left="2160" w:hanging="360"/>
      </w:pPr>
      <w:rPr>
        <w:rFonts w:ascii="Arial" w:hAnsi="Arial" w:hint="default"/>
      </w:rPr>
    </w:lvl>
    <w:lvl w:ilvl="3" w:tplc="414209A4" w:tentative="1">
      <w:start w:val="1"/>
      <w:numFmt w:val="bullet"/>
      <w:lvlText w:val="•"/>
      <w:lvlJc w:val="left"/>
      <w:pPr>
        <w:tabs>
          <w:tab w:val="num" w:pos="2880"/>
        </w:tabs>
        <w:ind w:left="2880" w:hanging="360"/>
      </w:pPr>
      <w:rPr>
        <w:rFonts w:ascii="Arial" w:hAnsi="Arial" w:hint="default"/>
      </w:rPr>
    </w:lvl>
    <w:lvl w:ilvl="4" w:tplc="414C6902" w:tentative="1">
      <w:start w:val="1"/>
      <w:numFmt w:val="bullet"/>
      <w:lvlText w:val="•"/>
      <w:lvlJc w:val="left"/>
      <w:pPr>
        <w:tabs>
          <w:tab w:val="num" w:pos="3600"/>
        </w:tabs>
        <w:ind w:left="3600" w:hanging="360"/>
      </w:pPr>
      <w:rPr>
        <w:rFonts w:ascii="Arial" w:hAnsi="Arial" w:hint="default"/>
      </w:rPr>
    </w:lvl>
    <w:lvl w:ilvl="5" w:tplc="EB8AAD3C" w:tentative="1">
      <w:start w:val="1"/>
      <w:numFmt w:val="bullet"/>
      <w:lvlText w:val="•"/>
      <w:lvlJc w:val="left"/>
      <w:pPr>
        <w:tabs>
          <w:tab w:val="num" w:pos="4320"/>
        </w:tabs>
        <w:ind w:left="4320" w:hanging="360"/>
      </w:pPr>
      <w:rPr>
        <w:rFonts w:ascii="Arial" w:hAnsi="Arial" w:hint="default"/>
      </w:rPr>
    </w:lvl>
    <w:lvl w:ilvl="6" w:tplc="521685CC" w:tentative="1">
      <w:start w:val="1"/>
      <w:numFmt w:val="bullet"/>
      <w:lvlText w:val="•"/>
      <w:lvlJc w:val="left"/>
      <w:pPr>
        <w:tabs>
          <w:tab w:val="num" w:pos="5040"/>
        </w:tabs>
        <w:ind w:left="5040" w:hanging="360"/>
      </w:pPr>
      <w:rPr>
        <w:rFonts w:ascii="Arial" w:hAnsi="Arial" w:hint="default"/>
      </w:rPr>
    </w:lvl>
    <w:lvl w:ilvl="7" w:tplc="84A07A26" w:tentative="1">
      <w:start w:val="1"/>
      <w:numFmt w:val="bullet"/>
      <w:lvlText w:val="•"/>
      <w:lvlJc w:val="left"/>
      <w:pPr>
        <w:tabs>
          <w:tab w:val="num" w:pos="5760"/>
        </w:tabs>
        <w:ind w:left="5760" w:hanging="360"/>
      </w:pPr>
      <w:rPr>
        <w:rFonts w:ascii="Arial" w:hAnsi="Arial" w:hint="default"/>
      </w:rPr>
    </w:lvl>
    <w:lvl w:ilvl="8" w:tplc="978669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B6464E"/>
    <w:multiLevelType w:val="hybridMultilevel"/>
    <w:tmpl w:val="B03A2392"/>
    <w:lvl w:ilvl="0" w:tplc="182CC48C">
      <w:start w:val="1"/>
      <w:numFmt w:val="bullet"/>
      <w:lvlText w:val="•"/>
      <w:lvlJc w:val="left"/>
      <w:pPr>
        <w:tabs>
          <w:tab w:val="num" w:pos="720"/>
        </w:tabs>
        <w:ind w:left="720" w:hanging="360"/>
      </w:pPr>
      <w:rPr>
        <w:rFonts w:ascii="Arial" w:hAnsi="Arial" w:hint="default"/>
      </w:rPr>
    </w:lvl>
    <w:lvl w:ilvl="1" w:tplc="BF2EE758" w:tentative="1">
      <w:start w:val="1"/>
      <w:numFmt w:val="bullet"/>
      <w:lvlText w:val="•"/>
      <w:lvlJc w:val="left"/>
      <w:pPr>
        <w:tabs>
          <w:tab w:val="num" w:pos="1440"/>
        </w:tabs>
        <w:ind w:left="1440" w:hanging="360"/>
      </w:pPr>
      <w:rPr>
        <w:rFonts w:ascii="Arial" w:hAnsi="Arial" w:hint="default"/>
      </w:rPr>
    </w:lvl>
    <w:lvl w:ilvl="2" w:tplc="D316B494" w:tentative="1">
      <w:start w:val="1"/>
      <w:numFmt w:val="bullet"/>
      <w:lvlText w:val="•"/>
      <w:lvlJc w:val="left"/>
      <w:pPr>
        <w:tabs>
          <w:tab w:val="num" w:pos="2160"/>
        </w:tabs>
        <w:ind w:left="2160" w:hanging="360"/>
      </w:pPr>
      <w:rPr>
        <w:rFonts w:ascii="Arial" w:hAnsi="Arial" w:hint="default"/>
      </w:rPr>
    </w:lvl>
    <w:lvl w:ilvl="3" w:tplc="37F88EA4" w:tentative="1">
      <w:start w:val="1"/>
      <w:numFmt w:val="bullet"/>
      <w:lvlText w:val="•"/>
      <w:lvlJc w:val="left"/>
      <w:pPr>
        <w:tabs>
          <w:tab w:val="num" w:pos="2880"/>
        </w:tabs>
        <w:ind w:left="2880" w:hanging="360"/>
      </w:pPr>
      <w:rPr>
        <w:rFonts w:ascii="Arial" w:hAnsi="Arial" w:hint="default"/>
      </w:rPr>
    </w:lvl>
    <w:lvl w:ilvl="4" w:tplc="C1649B0A" w:tentative="1">
      <w:start w:val="1"/>
      <w:numFmt w:val="bullet"/>
      <w:lvlText w:val="•"/>
      <w:lvlJc w:val="left"/>
      <w:pPr>
        <w:tabs>
          <w:tab w:val="num" w:pos="3600"/>
        </w:tabs>
        <w:ind w:left="3600" w:hanging="360"/>
      </w:pPr>
      <w:rPr>
        <w:rFonts w:ascii="Arial" w:hAnsi="Arial" w:hint="default"/>
      </w:rPr>
    </w:lvl>
    <w:lvl w:ilvl="5" w:tplc="3F4E1ECA" w:tentative="1">
      <w:start w:val="1"/>
      <w:numFmt w:val="bullet"/>
      <w:lvlText w:val="•"/>
      <w:lvlJc w:val="left"/>
      <w:pPr>
        <w:tabs>
          <w:tab w:val="num" w:pos="4320"/>
        </w:tabs>
        <w:ind w:left="4320" w:hanging="360"/>
      </w:pPr>
      <w:rPr>
        <w:rFonts w:ascii="Arial" w:hAnsi="Arial" w:hint="default"/>
      </w:rPr>
    </w:lvl>
    <w:lvl w:ilvl="6" w:tplc="8A36B86E" w:tentative="1">
      <w:start w:val="1"/>
      <w:numFmt w:val="bullet"/>
      <w:lvlText w:val="•"/>
      <w:lvlJc w:val="left"/>
      <w:pPr>
        <w:tabs>
          <w:tab w:val="num" w:pos="5040"/>
        </w:tabs>
        <w:ind w:left="5040" w:hanging="360"/>
      </w:pPr>
      <w:rPr>
        <w:rFonts w:ascii="Arial" w:hAnsi="Arial" w:hint="default"/>
      </w:rPr>
    </w:lvl>
    <w:lvl w:ilvl="7" w:tplc="C2B88FA6" w:tentative="1">
      <w:start w:val="1"/>
      <w:numFmt w:val="bullet"/>
      <w:lvlText w:val="•"/>
      <w:lvlJc w:val="left"/>
      <w:pPr>
        <w:tabs>
          <w:tab w:val="num" w:pos="5760"/>
        </w:tabs>
        <w:ind w:left="5760" w:hanging="360"/>
      </w:pPr>
      <w:rPr>
        <w:rFonts w:ascii="Arial" w:hAnsi="Arial" w:hint="default"/>
      </w:rPr>
    </w:lvl>
    <w:lvl w:ilvl="8" w:tplc="5D5AD43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064934"/>
    <w:multiLevelType w:val="hybridMultilevel"/>
    <w:tmpl w:val="34889AF8"/>
    <w:lvl w:ilvl="0" w:tplc="A3404ED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1D3077"/>
    <w:multiLevelType w:val="hybridMultilevel"/>
    <w:tmpl w:val="E71C9D34"/>
    <w:lvl w:ilvl="0" w:tplc="74881B40">
      <w:start w:val="1"/>
      <w:numFmt w:val="bullet"/>
      <w:lvlText w:val="•"/>
      <w:lvlJc w:val="left"/>
      <w:pPr>
        <w:tabs>
          <w:tab w:val="num" w:pos="720"/>
        </w:tabs>
        <w:ind w:left="720" w:hanging="360"/>
      </w:pPr>
      <w:rPr>
        <w:rFonts w:ascii="Arial" w:hAnsi="Arial" w:hint="default"/>
      </w:rPr>
    </w:lvl>
    <w:lvl w:ilvl="1" w:tplc="EDBCE1C4" w:tentative="1">
      <w:start w:val="1"/>
      <w:numFmt w:val="bullet"/>
      <w:lvlText w:val="•"/>
      <w:lvlJc w:val="left"/>
      <w:pPr>
        <w:tabs>
          <w:tab w:val="num" w:pos="1440"/>
        </w:tabs>
        <w:ind w:left="1440" w:hanging="360"/>
      </w:pPr>
      <w:rPr>
        <w:rFonts w:ascii="Arial" w:hAnsi="Arial" w:hint="default"/>
      </w:rPr>
    </w:lvl>
    <w:lvl w:ilvl="2" w:tplc="BB2869A2" w:tentative="1">
      <w:start w:val="1"/>
      <w:numFmt w:val="bullet"/>
      <w:lvlText w:val="•"/>
      <w:lvlJc w:val="left"/>
      <w:pPr>
        <w:tabs>
          <w:tab w:val="num" w:pos="2160"/>
        </w:tabs>
        <w:ind w:left="2160" w:hanging="360"/>
      </w:pPr>
      <w:rPr>
        <w:rFonts w:ascii="Arial" w:hAnsi="Arial" w:hint="default"/>
      </w:rPr>
    </w:lvl>
    <w:lvl w:ilvl="3" w:tplc="EB3CE328" w:tentative="1">
      <w:start w:val="1"/>
      <w:numFmt w:val="bullet"/>
      <w:lvlText w:val="•"/>
      <w:lvlJc w:val="left"/>
      <w:pPr>
        <w:tabs>
          <w:tab w:val="num" w:pos="2880"/>
        </w:tabs>
        <w:ind w:left="2880" w:hanging="360"/>
      </w:pPr>
      <w:rPr>
        <w:rFonts w:ascii="Arial" w:hAnsi="Arial" w:hint="default"/>
      </w:rPr>
    </w:lvl>
    <w:lvl w:ilvl="4" w:tplc="2618BFFC" w:tentative="1">
      <w:start w:val="1"/>
      <w:numFmt w:val="bullet"/>
      <w:lvlText w:val="•"/>
      <w:lvlJc w:val="left"/>
      <w:pPr>
        <w:tabs>
          <w:tab w:val="num" w:pos="3600"/>
        </w:tabs>
        <w:ind w:left="3600" w:hanging="360"/>
      </w:pPr>
      <w:rPr>
        <w:rFonts w:ascii="Arial" w:hAnsi="Arial" w:hint="default"/>
      </w:rPr>
    </w:lvl>
    <w:lvl w:ilvl="5" w:tplc="B0B0C0E8" w:tentative="1">
      <w:start w:val="1"/>
      <w:numFmt w:val="bullet"/>
      <w:lvlText w:val="•"/>
      <w:lvlJc w:val="left"/>
      <w:pPr>
        <w:tabs>
          <w:tab w:val="num" w:pos="4320"/>
        </w:tabs>
        <w:ind w:left="4320" w:hanging="360"/>
      </w:pPr>
      <w:rPr>
        <w:rFonts w:ascii="Arial" w:hAnsi="Arial" w:hint="default"/>
      </w:rPr>
    </w:lvl>
    <w:lvl w:ilvl="6" w:tplc="113803A4" w:tentative="1">
      <w:start w:val="1"/>
      <w:numFmt w:val="bullet"/>
      <w:lvlText w:val="•"/>
      <w:lvlJc w:val="left"/>
      <w:pPr>
        <w:tabs>
          <w:tab w:val="num" w:pos="5040"/>
        </w:tabs>
        <w:ind w:left="5040" w:hanging="360"/>
      </w:pPr>
      <w:rPr>
        <w:rFonts w:ascii="Arial" w:hAnsi="Arial" w:hint="default"/>
      </w:rPr>
    </w:lvl>
    <w:lvl w:ilvl="7" w:tplc="293C3A68" w:tentative="1">
      <w:start w:val="1"/>
      <w:numFmt w:val="bullet"/>
      <w:lvlText w:val="•"/>
      <w:lvlJc w:val="left"/>
      <w:pPr>
        <w:tabs>
          <w:tab w:val="num" w:pos="5760"/>
        </w:tabs>
        <w:ind w:left="5760" w:hanging="360"/>
      </w:pPr>
      <w:rPr>
        <w:rFonts w:ascii="Arial" w:hAnsi="Arial" w:hint="default"/>
      </w:rPr>
    </w:lvl>
    <w:lvl w:ilvl="8" w:tplc="FDC28D0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7C0FAB"/>
    <w:multiLevelType w:val="hybridMultilevel"/>
    <w:tmpl w:val="9F608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4"/>
  </w:num>
  <w:num w:numId="2">
    <w:abstractNumId w:val="24"/>
  </w:num>
  <w:num w:numId="3">
    <w:abstractNumId w:val="7"/>
  </w:num>
  <w:num w:numId="4">
    <w:abstractNumId w:val="11"/>
  </w:num>
  <w:num w:numId="5">
    <w:abstractNumId w:val="20"/>
  </w:num>
  <w:num w:numId="6">
    <w:abstractNumId w:val="26"/>
  </w:num>
  <w:num w:numId="7">
    <w:abstractNumId w:val="18"/>
  </w:num>
  <w:num w:numId="8">
    <w:abstractNumId w:val="25"/>
  </w:num>
  <w:num w:numId="9">
    <w:abstractNumId w:val="12"/>
  </w:num>
  <w:num w:numId="10">
    <w:abstractNumId w:val="28"/>
  </w:num>
  <w:num w:numId="11">
    <w:abstractNumId w:val="13"/>
  </w:num>
  <w:num w:numId="12">
    <w:abstractNumId w:val="29"/>
  </w:num>
  <w:num w:numId="13">
    <w:abstractNumId w:val="22"/>
  </w:num>
  <w:num w:numId="14">
    <w:abstractNumId w:val="31"/>
  </w:num>
  <w:num w:numId="15">
    <w:abstractNumId w:val="10"/>
  </w:num>
  <w:num w:numId="16">
    <w:abstractNumId w:val="27"/>
  </w:num>
  <w:num w:numId="17">
    <w:abstractNumId w:val="42"/>
  </w:num>
  <w:num w:numId="18">
    <w:abstractNumId w:val="19"/>
  </w:num>
  <w:num w:numId="19">
    <w:abstractNumId w:val="39"/>
  </w:num>
  <w:num w:numId="20">
    <w:abstractNumId w:val="40"/>
  </w:num>
  <w:num w:numId="21">
    <w:abstractNumId w:val="8"/>
  </w:num>
  <w:num w:numId="22">
    <w:abstractNumId w:val="30"/>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5"/>
  </w:num>
  <w:num w:numId="31">
    <w:abstractNumId w:val="16"/>
  </w:num>
  <w:num w:numId="32">
    <w:abstractNumId w:val="21"/>
  </w:num>
  <w:num w:numId="33">
    <w:abstractNumId w:val="17"/>
  </w:num>
  <w:num w:numId="34">
    <w:abstractNumId w:val="9"/>
  </w:num>
  <w:num w:numId="35">
    <w:abstractNumId w:val="38"/>
  </w:num>
  <w:num w:numId="36">
    <w:abstractNumId w:val="41"/>
  </w:num>
  <w:num w:numId="37">
    <w:abstractNumId w:val="33"/>
  </w:num>
  <w:num w:numId="38">
    <w:abstractNumId w:val="37"/>
  </w:num>
  <w:num w:numId="39">
    <w:abstractNumId w:val="15"/>
  </w:num>
  <w:num w:numId="40">
    <w:abstractNumId w:val="36"/>
  </w:num>
  <w:num w:numId="41">
    <w:abstractNumId w:val="14"/>
  </w:num>
  <w:num w:numId="42">
    <w:abstractNumId w:val="23"/>
  </w:num>
  <w:num w:numId="43">
    <w:abstractNumId w:val="32"/>
  </w:num>
  <w:num w:numId="44">
    <w:abstractNumId w:val="37"/>
  </w:num>
  <w:num w:numId="45">
    <w:abstractNumId w:val="11"/>
  </w:num>
  <w:num w:numId="46">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E"/>
    <w:rsid w:val="000837E8"/>
    <w:rsid w:val="00097E66"/>
    <w:rsid w:val="000A7FE5"/>
    <w:rsid w:val="000B2C83"/>
    <w:rsid w:val="000B5404"/>
    <w:rsid w:val="000B77CB"/>
    <w:rsid w:val="000E725F"/>
    <w:rsid w:val="001252E8"/>
    <w:rsid w:val="00132413"/>
    <w:rsid w:val="00135C72"/>
    <w:rsid w:val="00166BE0"/>
    <w:rsid w:val="00181619"/>
    <w:rsid w:val="0019206A"/>
    <w:rsid w:val="001950B2"/>
    <w:rsid w:val="001B71AC"/>
    <w:rsid w:val="001D3A81"/>
    <w:rsid w:val="001E2423"/>
    <w:rsid w:val="001F12BE"/>
    <w:rsid w:val="002131FD"/>
    <w:rsid w:val="002205D3"/>
    <w:rsid w:val="00235DF2"/>
    <w:rsid w:val="00240FBB"/>
    <w:rsid w:val="00241524"/>
    <w:rsid w:val="002418ED"/>
    <w:rsid w:val="00263777"/>
    <w:rsid w:val="00270309"/>
    <w:rsid w:val="00270375"/>
    <w:rsid w:val="00295846"/>
    <w:rsid w:val="002D689C"/>
    <w:rsid w:val="002F2DEE"/>
    <w:rsid w:val="00305212"/>
    <w:rsid w:val="00344957"/>
    <w:rsid w:val="00367A21"/>
    <w:rsid w:val="00380719"/>
    <w:rsid w:val="003A551A"/>
    <w:rsid w:val="003B3678"/>
    <w:rsid w:val="003E51DE"/>
    <w:rsid w:val="003E61ED"/>
    <w:rsid w:val="00401CB3"/>
    <w:rsid w:val="00492309"/>
    <w:rsid w:val="00497EE6"/>
    <w:rsid w:val="004B1DEF"/>
    <w:rsid w:val="004C61C3"/>
    <w:rsid w:val="004D40EC"/>
    <w:rsid w:val="004D539B"/>
    <w:rsid w:val="004D6047"/>
    <w:rsid w:val="00502984"/>
    <w:rsid w:val="00515430"/>
    <w:rsid w:val="00547ED2"/>
    <w:rsid w:val="005526A2"/>
    <w:rsid w:val="005A53E5"/>
    <w:rsid w:val="005A5CD1"/>
    <w:rsid w:val="005A6F90"/>
    <w:rsid w:val="005A7C76"/>
    <w:rsid w:val="005C3B49"/>
    <w:rsid w:val="005D5D10"/>
    <w:rsid w:val="00603EB0"/>
    <w:rsid w:val="00612121"/>
    <w:rsid w:val="006227CD"/>
    <w:rsid w:val="006504E8"/>
    <w:rsid w:val="00662756"/>
    <w:rsid w:val="00673E9D"/>
    <w:rsid w:val="00692AF9"/>
    <w:rsid w:val="006C31E5"/>
    <w:rsid w:val="006D7ED6"/>
    <w:rsid w:val="00744332"/>
    <w:rsid w:val="00766C3B"/>
    <w:rsid w:val="00797621"/>
    <w:rsid w:val="007B6508"/>
    <w:rsid w:val="007C0CB4"/>
    <w:rsid w:val="0080108E"/>
    <w:rsid w:val="00806F51"/>
    <w:rsid w:val="00823230"/>
    <w:rsid w:val="00823342"/>
    <w:rsid w:val="008277E7"/>
    <w:rsid w:val="0086228F"/>
    <w:rsid w:val="00862BBC"/>
    <w:rsid w:val="0086515A"/>
    <w:rsid w:val="00866D49"/>
    <w:rsid w:val="00872994"/>
    <w:rsid w:val="0088058A"/>
    <w:rsid w:val="00897BC9"/>
    <w:rsid w:val="008B301D"/>
    <w:rsid w:val="008B3646"/>
    <w:rsid w:val="008D618E"/>
    <w:rsid w:val="008E2FB8"/>
    <w:rsid w:val="008F4B2C"/>
    <w:rsid w:val="00901EE1"/>
    <w:rsid w:val="00903106"/>
    <w:rsid w:val="00917500"/>
    <w:rsid w:val="0092186E"/>
    <w:rsid w:val="00933C91"/>
    <w:rsid w:val="009422FD"/>
    <w:rsid w:val="009510C8"/>
    <w:rsid w:val="0095735F"/>
    <w:rsid w:val="009A4CA9"/>
    <w:rsid w:val="009F3EEA"/>
    <w:rsid w:val="009F4D90"/>
    <w:rsid w:val="00A17542"/>
    <w:rsid w:val="00A645B8"/>
    <w:rsid w:val="00A76E6C"/>
    <w:rsid w:val="00A77493"/>
    <w:rsid w:val="00A8163E"/>
    <w:rsid w:val="00A875C9"/>
    <w:rsid w:val="00A9057F"/>
    <w:rsid w:val="00AC4B21"/>
    <w:rsid w:val="00AE6C82"/>
    <w:rsid w:val="00B364BD"/>
    <w:rsid w:val="00B54715"/>
    <w:rsid w:val="00B84C5C"/>
    <w:rsid w:val="00B92727"/>
    <w:rsid w:val="00BD4CBD"/>
    <w:rsid w:val="00BF5639"/>
    <w:rsid w:val="00C07787"/>
    <w:rsid w:val="00C62049"/>
    <w:rsid w:val="00CA1ECF"/>
    <w:rsid w:val="00CD3DFA"/>
    <w:rsid w:val="00D032D1"/>
    <w:rsid w:val="00D3797B"/>
    <w:rsid w:val="00D4751B"/>
    <w:rsid w:val="00D643B6"/>
    <w:rsid w:val="00D701D6"/>
    <w:rsid w:val="00D7712C"/>
    <w:rsid w:val="00D77524"/>
    <w:rsid w:val="00D80C1C"/>
    <w:rsid w:val="00D8682A"/>
    <w:rsid w:val="00D90022"/>
    <w:rsid w:val="00DA23B2"/>
    <w:rsid w:val="00DB7567"/>
    <w:rsid w:val="00DC6E5C"/>
    <w:rsid w:val="00DC7E5C"/>
    <w:rsid w:val="00DD7D62"/>
    <w:rsid w:val="00DE457F"/>
    <w:rsid w:val="00E02E66"/>
    <w:rsid w:val="00E0789F"/>
    <w:rsid w:val="00E114BA"/>
    <w:rsid w:val="00E21570"/>
    <w:rsid w:val="00E243CB"/>
    <w:rsid w:val="00E27EFB"/>
    <w:rsid w:val="00E41772"/>
    <w:rsid w:val="00E41C6E"/>
    <w:rsid w:val="00E67A67"/>
    <w:rsid w:val="00E71815"/>
    <w:rsid w:val="00EA7703"/>
    <w:rsid w:val="00EB3E61"/>
    <w:rsid w:val="00EC3C24"/>
    <w:rsid w:val="00EC5E7C"/>
    <w:rsid w:val="00EF75DB"/>
    <w:rsid w:val="00F06AFC"/>
    <w:rsid w:val="00F1335D"/>
    <w:rsid w:val="00F133AB"/>
    <w:rsid w:val="00F15492"/>
    <w:rsid w:val="00F23AA7"/>
    <w:rsid w:val="00F23F8A"/>
    <w:rsid w:val="00F25C66"/>
    <w:rsid w:val="00F55B12"/>
    <w:rsid w:val="00F84DBC"/>
    <w:rsid w:val="00F956FD"/>
    <w:rsid w:val="00FA02CC"/>
    <w:rsid w:val="00FA4E72"/>
    <w:rsid w:val="00FC6D55"/>
    <w:rsid w:val="00FD1361"/>
    <w:rsid w:val="00FD21F7"/>
    <w:rsid w:val="00FD6349"/>
    <w:rsid w:val="00FE4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0A1D1E"/>
  <w15:chartTrackingRefBased/>
  <w15:docId w15:val="{E202F38F-4571-4D4D-9048-3C89AC0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5F"/>
    <w:pPr>
      <w:spacing w:after="120" w:line="240" w:lineRule="auto"/>
    </w:pPr>
    <w:rPr>
      <w:rFonts w:cs="Times New Roman"/>
      <w:szCs w:val="20"/>
      <w:lang w:eastAsia="en-AU"/>
    </w:rPr>
  </w:style>
  <w:style w:type="paragraph" w:styleId="Heading1">
    <w:name w:val="heading 1"/>
    <w:basedOn w:val="Normal"/>
    <w:next w:val="Normal"/>
    <w:link w:val="Heading1Char"/>
    <w:uiPriority w:val="9"/>
    <w:qFormat/>
    <w:rsid w:val="00612121"/>
    <w:pPr>
      <w:keepNext/>
      <w:pBdr>
        <w:bottom w:val="single" w:sz="12" w:space="1" w:color="78D5E1"/>
      </w:pBdr>
      <w:spacing w:before="320" w:after="160" w:line="259" w:lineRule="auto"/>
      <w:outlineLvl w:val="0"/>
    </w:pPr>
    <w:rPr>
      <w:rFonts w:ascii="Arial" w:eastAsia="Times New Roman" w:hAnsi="Arial" w:cs="Arial"/>
      <w:color w:val="002677"/>
      <w:sz w:val="52"/>
      <w:szCs w:val="48"/>
      <w:lang w:eastAsia="en-US"/>
    </w:rPr>
  </w:style>
  <w:style w:type="paragraph" w:styleId="Heading2">
    <w:name w:val="heading 2"/>
    <w:aliases w:val="Heading 2 - Numbered"/>
    <w:basedOn w:val="Normal"/>
    <w:next w:val="Normal"/>
    <w:link w:val="Heading2Char"/>
    <w:uiPriority w:val="9"/>
    <w:unhideWhenUsed/>
    <w:qFormat/>
    <w:rsid w:val="00612121"/>
    <w:pPr>
      <w:spacing w:before="320" w:after="60"/>
      <w:outlineLvl w:val="1"/>
    </w:pPr>
    <w:rPr>
      <w:rFonts w:ascii="Arial" w:eastAsia="Times New Roman" w:hAnsi="Arial" w:cs="Arial"/>
      <w:bCs/>
      <w:iCs/>
      <w:color w:val="53565A" w:themeColor="accent3"/>
      <w:sz w:val="40"/>
      <w:szCs w:val="36"/>
      <w:lang w:eastAsia="en-US"/>
    </w:rPr>
  </w:style>
  <w:style w:type="paragraph" w:styleId="Heading3">
    <w:name w:val="heading 3"/>
    <w:basedOn w:val="Normal"/>
    <w:next w:val="Normal"/>
    <w:link w:val="Heading3Char"/>
    <w:uiPriority w:val="9"/>
    <w:unhideWhenUsed/>
    <w:qFormat/>
    <w:rsid w:val="00612121"/>
    <w:pPr>
      <w:spacing w:before="320"/>
      <w:outlineLvl w:val="2"/>
    </w:pPr>
    <w:rPr>
      <w:rFonts w:ascii="Arial" w:eastAsia="Times New Roman" w:hAnsi="Arial" w:cs="Arial"/>
      <w:bCs/>
      <w:iCs/>
      <w:color w:val="78D5E1" w:themeColor="accent2"/>
      <w:sz w:val="32"/>
      <w:szCs w:val="36"/>
      <w:lang w:eastAsia="en-US"/>
    </w:rPr>
  </w:style>
  <w:style w:type="paragraph" w:styleId="Heading4">
    <w:name w:val="heading 4"/>
    <w:basedOn w:val="Heading2"/>
    <w:next w:val="Normal"/>
    <w:link w:val="Heading4Char"/>
    <w:uiPriority w:val="9"/>
    <w:unhideWhenUsed/>
    <w:qFormat/>
    <w:rsid w:val="00612121"/>
    <w:pPr>
      <w:outlineLvl w:val="3"/>
    </w:pPr>
    <w:rPr>
      <w:sz w:val="28"/>
    </w:rPr>
  </w:style>
  <w:style w:type="paragraph" w:styleId="Heading5">
    <w:name w:val="heading 5"/>
    <w:basedOn w:val="Heading3"/>
    <w:next w:val="Normal"/>
    <w:link w:val="Heading5Char"/>
    <w:uiPriority w:val="9"/>
    <w:unhideWhenUsed/>
    <w:rsid w:val="00612121"/>
    <w:pPr>
      <w:keepNext/>
      <w:keepLines/>
      <w:spacing w:before="40" w:after="0"/>
      <w:outlineLvl w:val="4"/>
    </w:pPr>
    <w:rPr>
      <w:rFonts w:eastAsiaTheme="majorEastAsia" w:cstheme="majorBidi"/>
      <w:i/>
      <w:color w:val="53565A" w:themeColor="accent3"/>
      <w:sz w:val="28"/>
    </w:rPr>
  </w:style>
  <w:style w:type="paragraph" w:styleId="Heading6">
    <w:name w:val="heading 6"/>
    <w:basedOn w:val="Normal"/>
    <w:next w:val="Normal"/>
    <w:link w:val="Heading6Char"/>
    <w:uiPriority w:val="9"/>
    <w:semiHidden/>
    <w:unhideWhenUsed/>
    <w:qFormat/>
    <w:rsid w:val="008E2FB8"/>
    <w:pPr>
      <w:keepNext/>
      <w:keepLines/>
      <w:spacing w:before="40" w:after="0"/>
      <w:outlineLvl w:val="5"/>
    </w:pPr>
    <w:rPr>
      <w:rFonts w:asciiTheme="majorHAnsi" w:eastAsiaTheme="majorEastAsia" w:hAnsiTheme="majorHAnsi" w:cstheme="majorBidi"/>
      <w:color w:val="0012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903106"/>
  </w:style>
  <w:style w:type="character" w:customStyle="1" w:styleId="TitleChar">
    <w:name w:val="Title Char"/>
    <w:basedOn w:val="DefaultParagraphFont"/>
    <w:link w:val="Title"/>
    <w:uiPriority w:val="10"/>
    <w:rsid w:val="00903106"/>
    <w:rPr>
      <w:rFonts w:ascii="Arial" w:eastAsia="Times New Roman" w:hAnsi="Arial" w:cs="Arial"/>
      <w:color w:val="002677"/>
      <w:sz w:val="52"/>
      <w:szCs w:val="48"/>
    </w:rPr>
  </w:style>
  <w:style w:type="paragraph" w:customStyle="1" w:styleId="Bullet1">
    <w:name w:val="Bullet 1"/>
    <w:basedOn w:val="Normal"/>
    <w:link w:val="Bullet1Char"/>
    <w:qFormat/>
    <w:rsid w:val="008E2FB8"/>
    <w:pPr>
      <w:numPr>
        <w:numId w:val="1"/>
      </w:numPr>
      <w:spacing w:after="200" w:line="276" w:lineRule="auto"/>
      <w:contextualSpacing/>
    </w:pPr>
    <w:rPr>
      <w:rFonts w:eastAsia="Times New Roman"/>
      <w:szCs w:val="22"/>
      <w:lang w:eastAsia="en-US"/>
    </w:rPr>
  </w:style>
  <w:style w:type="character" w:customStyle="1" w:styleId="Bullet1Char">
    <w:name w:val="Bullet 1 Char"/>
    <w:basedOn w:val="DefaultParagraphFont"/>
    <w:link w:val="Bullet1"/>
    <w:rsid w:val="00FE4908"/>
    <w:rPr>
      <w:rFonts w:eastAsia="Times New Roman" w:cs="Times New Roman"/>
    </w:rPr>
  </w:style>
  <w:style w:type="character" w:customStyle="1" w:styleId="Heading6Char">
    <w:name w:val="Heading 6 Char"/>
    <w:basedOn w:val="DefaultParagraphFont"/>
    <w:link w:val="Heading6"/>
    <w:uiPriority w:val="9"/>
    <w:semiHidden/>
    <w:rsid w:val="008E2FB8"/>
    <w:rPr>
      <w:rFonts w:asciiTheme="majorHAnsi" w:eastAsiaTheme="majorEastAsia" w:hAnsiTheme="majorHAnsi" w:cstheme="majorBidi"/>
      <w:color w:val="00123B" w:themeColor="accent1" w:themeShade="7F"/>
      <w:szCs w:val="20"/>
      <w:lang w:eastAsia="en-AU"/>
    </w:rPr>
  </w:style>
  <w:style w:type="table" w:customStyle="1" w:styleId="ColorfulList-Accent51">
    <w:name w:val="Colorful List - Accent 51"/>
    <w:basedOn w:val="TableNormal"/>
    <w:next w:val="ColorfulList-Accent5"/>
    <w:uiPriority w:val="72"/>
    <w:rsid w:val="00E67A67"/>
    <w:pPr>
      <w:spacing w:after="0" w:line="240" w:lineRule="auto"/>
    </w:pPr>
    <w:rPr>
      <w:color w:val="000000"/>
    </w:rPr>
    <w:tblPr>
      <w:tblStyleRowBandSize w:val="1"/>
      <w:tblBorders>
        <w:insideV w:val="single" w:sz="4" w:space="0" w:color="FFFFFF"/>
      </w:tblBorders>
      <w:tblCellMar>
        <w:top w:w="113" w:type="dxa"/>
        <w:bottom w:w="113" w:type="dxa"/>
      </w:tblCellMar>
    </w:tblPr>
    <w:tcPr>
      <w:shd w:val="clear" w:color="auto" w:fill="E9E9E6"/>
      <w:vAlign w:val="center"/>
    </w:tcPr>
    <w:tblStylePr w:type="firstRow">
      <w:pPr>
        <w:jc w:val="left"/>
      </w:pPr>
      <w:rPr>
        <w:rFonts w:ascii="Arial" w:hAnsi="Arial"/>
        <w:b w:val="0"/>
        <w:bCs/>
        <w:color w:val="FFFFFF"/>
        <w:sz w:val="21"/>
      </w:rPr>
      <w:tblPr/>
      <w:tcPr>
        <w:shd w:val="clear" w:color="auto" w:fill="00AEEF"/>
      </w:tcPr>
    </w:tblStylePr>
    <w:tblStylePr w:type="lastRow">
      <w:rPr>
        <w:b/>
        <w:bCs/>
        <w:color w:val="00AEEF"/>
      </w:rPr>
      <w:tblPr/>
      <w:tcPr>
        <w:tcBorders>
          <w:top w:val="single" w:sz="12" w:space="0" w:color="000000"/>
        </w:tcBorders>
        <w:shd w:val="clear" w:color="auto" w:fill="FFFFFF"/>
      </w:tcPr>
    </w:tblStylePr>
    <w:tblStylePr w:type="firstCol">
      <w:rPr>
        <w:b/>
        <w:bCs/>
      </w:rPr>
    </w:tblStylePr>
    <w:tblStylePr w:type="lastCol">
      <w:rPr>
        <w:b/>
        <w:bCs/>
      </w:rPr>
    </w:tblStylePr>
    <w:tblStylePr w:type="band1Horz">
      <w:tblPr/>
      <w:tcPr>
        <w:shd w:val="clear" w:color="auto" w:fill="FFFFFF"/>
      </w:tcPr>
    </w:tblStylePr>
  </w:style>
  <w:style w:type="table" w:styleId="ColorfulList-Accent5">
    <w:name w:val="Colorful List Accent 5"/>
    <w:basedOn w:val="TableNormal"/>
    <w:uiPriority w:val="72"/>
    <w:semiHidden/>
    <w:unhideWhenUsed/>
    <w:rsid w:val="00E67A6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customStyle="1" w:styleId="Note">
    <w:name w:val="Note"/>
    <w:basedOn w:val="Normal"/>
    <w:link w:val="NoteChar"/>
    <w:qFormat/>
    <w:rsid w:val="00D80C1C"/>
    <w:pPr>
      <w:keepNext/>
      <w:spacing w:before="60" w:line="250" w:lineRule="exact"/>
    </w:pPr>
    <w:rPr>
      <w:rFonts w:eastAsia="Times New Roman"/>
      <w:sz w:val="18"/>
      <w:szCs w:val="16"/>
      <w:lang w:eastAsia="en-US"/>
    </w:rPr>
  </w:style>
  <w:style w:type="character" w:customStyle="1" w:styleId="NoteChar">
    <w:name w:val="Note Char"/>
    <w:link w:val="Note"/>
    <w:rsid w:val="00D80C1C"/>
    <w:rPr>
      <w:rFonts w:eastAsia="Times New Roman" w:cs="Times New Roman"/>
      <w:sz w:val="18"/>
      <w:szCs w:val="16"/>
    </w:rPr>
  </w:style>
  <w:style w:type="character" w:styleId="SubtleReference">
    <w:name w:val="Subtle Reference"/>
    <w:basedOn w:val="DefaultParagraphFont"/>
    <w:uiPriority w:val="31"/>
    <w:qFormat/>
    <w:rsid w:val="008E2FB8"/>
    <w:rPr>
      <w:rFonts w:asciiTheme="minorHAnsi" w:hAnsiTheme="minorHAnsi"/>
      <w:caps w:val="0"/>
      <w:smallCaps w:val="0"/>
      <w:color w:val="5A5A5A" w:themeColor="text1" w:themeTint="A5"/>
      <w:sz w:val="22"/>
    </w:rPr>
  </w:style>
  <w:style w:type="paragraph" w:styleId="BlockText">
    <w:name w:val="Block Text"/>
    <w:basedOn w:val="Normal"/>
    <w:uiPriority w:val="99"/>
    <w:semiHidden/>
    <w:unhideWhenUsed/>
    <w:rsid w:val="008E2FB8"/>
    <w:pPr>
      <w:pBdr>
        <w:top w:val="single" w:sz="2" w:space="10" w:color="002677" w:themeColor="accent1" w:frame="1"/>
        <w:left w:val="single" w:sz="2" w:space="10" w:color="002677" w:themeColor="accent1" w:frame="1"/>
        <w:bottom w:val="single" w:sz="2" w:space="10" w:color="002677" w:themeColor="accent1" w:frame="1"/>
        <w:right w:val="single" w:sz="2" w:space="10" w:color="002677" w:themeColor="accent1" w:frame="1"/>
      </w:pBdr>
      <w:ind w:left="1152" w:right="1152"/>
    </w:pPr>
    <w:rPr>
      <w:rFonts w:eastAsiaTheme="minorEastAsia" w:cstheme="minorBidi"/>
      <w:i/>
      <w:iCs/>
      <w:color w:val="002677"/>
    </w:rPr>
  </w:style>
  <w:style w:type="character" w:customStyle="1" w:styleId="Heading1Char">
    <w:name w:val="Heading 1 Char"/>
    <w:basedOn w:val="DefaultParagraphFont"/>
    <w:link w:val="Heading1"/>
    <w:uiPriority w:val="9"/>
    <w:rsid w:val="00612121"/>
    <w:rPr>
      <w:rFonts w:ascii="Arial" w:eastAsia="Times New Roman" w:hAnsi="Arial" w:cs="Arial"/>
      <w:color w:val="002677"/>
      <w:sz w:val="52"/>
      <w:szCs w:val="48"/>
    </w:rPr>
  </w:style>
  <w:style w:type="character" w:customStyle="1" w:styleId="Heading2Char">
    <w:name w:val="Heading 2 Char"/>
    <w:aliases w:val="Heading 2 - Numbered Char"/>
    <w:basedOn w:val="DefaultParagraphFont"/>
    <w:link w:val="Heading2"/>
    <w:uiPriority w:val="9"/>
    <w:rsid w:val="00612121"/>
    <w:rPr>
      <w:rFonts w:ascii="Arial" w:eastAsia="Times New Roman" w:hAnsi="Arial" w:cs="Arial"/>
      <w:bCs/>
      <w:iCs/>
      <w:color w:val="53565A" w:themeColor="accent3"/>
      <w:sz w:val="40"/>
      <w:szCs w:val="36"/>
    </w:rPr>
  </w:style>
  <w:style w:type="character" w:customStyle="1" w:styleId="Heading3Char">
    <w:name w:val="Heading 3 Char"/>
    <w:basedOn w:val="DefaultParagraphFont"/>
    <w:link w:val="Heading3"/>
    <w:uiPriority w:val="9"/>
    <w:rsid w:val="00612121"/>
    <w:rPr>
      <w:rFonts w:ascii="Arial" w:eastAsia="Times New Roman" w:hAnsi="Arial" w:cs="Arial"/>
      <w:bCs/>
      <w:iCs/>
      <w:color w:val="78D5E1" w:themeColor="accent2"/>
      <w:sz w:val="32"/>
      <w:szCs w:val="36"/>
    </w:rPr>
  </w:style>
  <w:style w:type="character" w:customStyle="1" w:styleId="Heading4Char">
    <w:name w:val="Heading 4 Char"/>
    <w:basedOn w:val="DefaultParagraphFont"/>
    <w:link w:val="Heading4"/>
    <w:uiPriority w:val="9"/>
    <w:rsid w:val="00612121"/>
    <w:rPr>
      <w:rFonts w:ascii="Arial" w:eastAsia="Times New Roman" w:hAnsi="Arial" w:cs="Arial"/>
      <w:bCs/>
      <w:iCs/>
      <w:color w:val="53565A" w:themeColor="accent3"/>
      <w:sz w:val="28"/>
      <w:szCs w:val="36"/>
    </w:rPr>
  </w:style>
  <w:style w:type="paragraph" w:styleId="Index1">
    <w:name w:val="index 1"/>
    <w:basedOn w:val="Normal"/>
    <w:next w:val="Normal"/>
    <w:autoRedefine/>
    <w:uiPriority w:val="99"/>
    <w:semiHidden/>
    <w:unhideWhenUsed/>
    <w:rsid w:val="00E67A67"/>
    <w:pPr>
      <w:ind w:left="200" w:hanging="200"/>
    </w:pPr>
  </w:style>
  <w:style w:type="paragraph" w:styleId="TOC1">
    <w:name w:val="toc 1"/>
    <w:basedOn w:val="Normal"/>
    <w:next w:val="Normal"/>
    <w:autoRedefine/>
    <w:uiPriority w:val="39"/>
    <w:unhideWhenUsed/>
    <w:rsid w:val="00E67A67"/>
    <w:pPr>
      <w:spacing w:after="100"/>
    </w:pPr>
  </w:style>
  <w:style w:type="paragraph" w:styleId="TOC2">
    <w:name w:val="toc 2"/>
    <w:basedOn w:val="NoSpacing"/>
    <w:next w:val="Normal"/>
    <w:autoRedefine/>
    <w:uiPriority w:val="39"/>
    <w:unhideWhenUsed/>
    <w:rsid w:val="004D539B"/>
  </w:style>
  <w:style w:type="paragraph" w:styleId="TOC3">
    <w:name w:val="toc 3"/>
    <w:basedOn w:val="TOC2"/>
    <w:next w:val="NoSpacing"/>
    <w:autoRedefine/>
    <w:uiPriority w:val="39"/>
    <w:unhideWhenUsed/>
    <w:rsid w:val="00D90022"/>
  </w:style>
  <w:style w:type="paragraph" w:styleId="CommentText">
    <w:name w:val="annotation text"/>
    <w:basedOn w:val="Normal"/>
    <w:link w:val="CommentTextChar"/>
    <w:uiPriority w:val="99"/>
    <w:semiHidden/>
    <w:unhideWhenUsed/>
    <w:rsid w:val="00E67A67"/>
  </w:style>
  <w:style w:type="character" w:customStyle="1" w:styleId="CommentTextChar">
    <w:name w:val="Comment Text Char"/>
    <w:basedOn w:val="DefaultParagraphFont"/>
    <w:link w:val="CommentText"/>
    <w:uiPriority w:val="99"/>
    <w:semiHidden/>
    <w:rsid w:val="00E67A67"/>
    <w:rPr>
      <w:rFonts w:ascii="Arial" w:eastAsia="Times" w:hAnsi="Arial" w:cs="Times New Roman"/>
      <w:sz w:val="20"/>
      <w:szCs w:val="20"/>
      <w:lang w:eastAsia="en-AU"/>
    </w:rPr>
  </w:style>
  <w:style w:type="paragraph" w:styleId="Header">
    <w:name w:val="header"/>
    <w:basedOn w:val="Normal"/>
    <w:link w:val="HeaderChar"/>
    <w:uiPriority w:val="99"/>
    <w:unhideWhenUsed/>
    <w:rsid w:val="00DC6E5C"/>
    <w:pPr>
      <w:tabs>
        <w:tab w:val="center" w:pos="4513"/>
        <w:tab w:val="right" w:pos="9026"/>
      </w:tabs>
    </w:pPr>
    <w:rPr>
      <w:rFonts w:ascii="Montserrat" w:hAnsi="Montserrat"/>
      <w:color w:val="343742"/>
      <w:sz w:val="20"/>
    </w:rPr>
  </w:style>
  <w:style w:type="character" w:customStyle="1" w:styleId="HeaderChar">
    <w:name w:val="Header Char"/>
    <w:basedOn w:val="DefaultParagraphFont"/>
    <w:link w:val="Header"/>
    <w:uiPriority w:val="99"/>
    <w:rsid w:val="00DC6E5C"/>
    <w:rPr>
      <w:rFonts w:ascii="Montserrat" w:hAnsi="Montserrat" w:cs="Times New Roman"/>
      <w:color w:val="343742"/>
      <w:sz w:val="20"/>
      <w:szCs w:val="20"/>
      <w:lang w:eastAsia="en-AU"/>
    </w:rPr>
  </w:style>
  <w:style w:type="paragraph" w:styleId="Footer">
    <w:name w:val="footer"/>
    <w:basedOn w:val="Normal"/>
    <w:link w:val="FooterChar"/>
    <w:uiPriority w:val="99"/>
    <w:unhideWhenUsed/>
    <w:rsid w:val="00135C72"/>
    <w:pPr>
      <w:tabs>
        <w:tab w:val="center" w:pos="4513"/>
        <w:tab w:val="right" w:pos="9026"/>
      </w:tabs>
    </w:pPr>
    <w:rPr>
      <w:rFonts w:ascii="Montserrat" w:hAnsi="Montserrat"/>
      <w:color w:val="FFFFFF" w:themeColor="background1"/>
      <w:sz w:val="16"/>
    </w:rPr>
  </w:style>
  <w:style w:type="character" w:customStyle="1" w:styleId="FooterChar">
    <w:name w:val="Footer Char"/>
    <w:basedOn w:val="DefaultParagraphFont"/>
    <w:link w:val="Footer"/>
    <w:uiPriority w:val="99"/>
    <w:rsid w:val="00135C72"/>
    <w:rPr>
      <w:rFonts w:ascii="Montserrat" w:hAnsi="Montserrat" w:cs="Times New Roman"/>
      <w:color w:val="FFFFFF" w:themeColor="background1"/>
      <w:sz w:val="16"/>
      <w:szCs w:val="20"/>
      <w:lang w:eastAsia="en-AU"/>
    </w:rPr>
  </w:style>
  <w:style w:type="character" w:styleId="CommentReference">
    <w:name w:val="annotation reference"/>
    <w:basedOn w:val="DefaultParagraphFont"/>
    <w:uiPriority w:val="99"/>
    <w:semiHidden/>
    <w:unhideWhenUsed/>
    <w:rsid w:val="00E67A67"/>
    <w:rPr>
      <w:sz w:val="16"/>
      <w:szCs w:val="16"/>
    </w:rPr>
  </w:style>
  <w:style w:type="paragraph" w:styleId="ListBullet">
    <w:name w:val="List Bullet"/>
    <w:basedOn w:val="Normal"/>
    <w:uiPriority w:val="99"/>
    <w:unhideWhenUsed/>
    <w:rsid w:val="00E67A67"/>
    <w:pPr>
      <w:contextualSpacing/>
    </w:pPr>
  </w:style>
  <w:style w:type="paragraph" w:styleId="ListNumber">
    <w:name w:val="List Number"/>
    <w:basedOn w:val="Normal"/>
    <w:uiPriority w:val="99"/>
    <w:semiHidden/>
    <w:rsid w:val="00E67A67"/>
    <w:pPr>
      <w:tabs>
        <w:tab w:val="num" w:pos="360"/>
      </w:tabs>
      <w:spacing w:after="60"/>
      <w:ind w:left="360" w:hanging="360"/>
      <w:contextualSpacing/>
      <w:jc w:val="both"/>
    </w:pPr>
    <w:rPr>
      <w:rFonts w:eastAsia="Times New Roman"/>
      <w:sz w:val="24"/>
      <w:szCs w:val="24"/>
    </w:rPr>
  </w:style>
  <w:style w:type="character" w:styleId="Hyperlink">
    <w:name w:val="Hyperlink"/>
    <w:basedOn w:val="DefaultParagraphFont"/>
    <w:uiPriority w:val="99"/>
    <w:unhideWhenUsed/>
    <w:rsid w:val="00E67A67"/>
    <w:rPr>
      <w:color w:val="0000FF"/>
      <w:u w:val="single"/>
    </w:rPr>
  </w:style>
  <w:style w:type="character" w:styleId="FollowedHyperlink">
    <w:name w:val="FollowedHyperlink"/>
    <w:basedOn w:val="DefaultParagraphFont"/>
    <w:uiPriority w:val="99"/>
    <w:semiHidden/>
    <w:unhideWhenUsed/>
    <w:rsid w:val="00E67A6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7A67"/>
    <w:rPr>
      <w:b/>
      <w:bCs/>
    </w:rPr>
  </w:style>
  <w:style w:type="character" w:customStyle="1" w:styleId="CommentSubjectChar">
    <w:name w:val="Comment Subject Char"/>
    <w:basedOn w:val="CommentTextChar"/>
    <w:link w:val="CommentSubject"/>
    <w:uiPriority w:val="99"/>
    <w:semiHidden/>
    <w:rsid w:val="00E67A67"/>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E67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67"/>
    <w:rPr>
      <w:rFonts w:ascii="Segoe UI" w:eastAsia="Times" w:hAnsi="Segoe UI" w:cs="Segoe UI"/>
      <w:sz w:val="18"/>
      <w:szCs w:val="18"/>
      <w:lang w:eastAsia="en-AU"/>
    </w:rPr>
  </w:style>
  <w:style w:type="table" w:styleId="TableGrid">
    <w:name w:val="Table Grid"/>
    <w:basedOn w:val="TableNormal"/>
    <w:uiPriority w:val="59"/>
    <w:rsid w:val="00E6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E2FB8"/>
  </w:style>
  <w:style w:type="paragraph" w:styleId="TOCHeading">
    <w:name w:val="TOC Heading"/>
    <w:basedOn w:val="Title"/>
    <w:next w:val="Normal"/>
    <w:uiPriority w:val="39"/>
    <w:unhideWhenUsed/>
    <w:qFormat/>
    <w:rsid w:val="00D3797B"/>
  </w:style>
  <w:style w:type="paragraph" w:styleId="Subtitle">
    <w:name w:val="Subtitle"/>
    <w:basedOn w:val="Heading2"/>
    <w:next w:val="Normal"/>
    <w:link w:val="SubtitleChar"/>
    <w:uiPriority w:val="11"/>
    <w:qFormat/>
    <w:rsid w:val="00823230"/>
  </w:style>
  <w:style w:type="character" w:customStyle="1" w:styleId="SubtitleChar">
    <w:name w:val="Subtitle Char"/>
    <w:basedOn w:val="DefaultParagraphFont"/>
    <w:link w:val="Subtitle"/>
    <w:uiPriority w:val="11"/>
    <w:rsid w:val="00823230"/>
    <w:rPr>
      <w:rFonts w:ascii="Arial" w:eastAsia="Times New Roman" w:hAnsi="Arial" w:cs="Arial"/>
      <w:bCs/>
      <w:iCs/>
      <w:color w:val="53565A" w:themeColor="accent3"/>
      <w:sz w:val="40"/>
      <w:szCs w:val="36"/>
    </w:rPr>
  </w:style>
  <w:style w:type="paragraph" w:styleId="NoSpacing">
    <w:name w:val="No Spacing"/>
    <w:uiPriority w:val="1"/>
    <w:qFormat/>
    <w:rsid w:val="008E2FB8"/>
    <w:pPr>
      <w:spacing w:after="0" w:line="240" w:lineRule="auto"/>
    </w:pPr>
    <w:rPr>
      <w:rFonts w:cs="Times New Roman"/>
      <w:szCs w:val="20"/>
      <w:lang w:eastAsia="en-AU"/>
    </w:rPr>
  </w:style>
  <w:style w:type="character" w:customStyle="1" w:styleId="BodyTextChar">
    <w:name w:val="Body Text Char"/>
    <w:basedOn w:val="DefaultParagraphFont"/>
    <w:link w:val="BodyText"/>
    <w:uiPriority w:val="99"/>
    <w:rsid w:val="008E2FB8"/>
    <w:rPr>
      <w:rFonts w:cs="Times New Roman"/>
      <w:szCs w:val="20"/>
      <w:lang w:eastAsia="en-AU"/>
    </w:rPr>
  </w:style>
  <w:style w:type="paragraph" w:styleId="FootnoteText">
    <w:name w:val="footnote text"/>
    <w:basedOn w:val="Normal"/>
    <w:link w:val="FootnoteTextChar"/>
    <w:uiPriority w:val="99"/>
    <w:semiHidden/>
    <w:unhideWhenUsed/>
    <w:rsid w:val="00B92727"/>
    <w:pPr>
      <w:spacing w:after="0"/>
    </w:pPr>
    <w:rPr>
      <w:sz w:val="20"/>
    </w:rPr>
  </w:style>
  <w:style w:type="character" w:customStyle="1" w:styleId="FootnoteTextChar">
    <w:name w:val="Footnote Text Char"/>
    <w:basedOn w:val="DefaultParagraphFont"/>
    <w:link w:val="FootnoteText"/>
    <w:uiPriority w:val="99"/>
    <w:semiHidden/>
    <w:rsid w:val="00B92727"/>
    <w:rPr>
      <w:rFonts w:cs="Times New Roman"/>
      <w:sz w:val="20"/>
      <w:szCs w:val="20"/>
      <w:lang w:eastAsia="en-AU"/>
    </w:rPr>
  </w:style>
  <w:style w:type="character" w:styleId="FootnoteReference">
    <w:name w:val="footnote reference"/>
    <w:basedOn w:val="DefaultParagraphFont"/>
    <w:uiPriority w:val="99"/>
    <w:semiHidden/>
    <w:unhideWhenUsed/>
    <w:rsid w:val="00B92727"/>
    <w:rPr>
      <w:vertAlign w:val="superscript"/>
    </w:rPr>
  </w:style>
  <w:style w:type="character" w:styleId="IntenseEmphasis">
    <w:name w:val="Intense Emphasis"/>
    <w:basedOn w:val="DefaultParagraphFont"/>
    <w:uiPriority w:val="21"/>
    <w:qFormat/>
    <w:rsid w:val="00241524"/>
    <w:rPr>
      <w:i/>
      <w:iCs/>
      <w:color w:val="78D5E1"/>
    </w:rPr>
  </w:style>
  <w:style w:type="character" w:styleId="IntenseReference">
    <w:name w:val="Intense Reference"/>
    <w:basedOn w:val="DefaultParagraphFont"/>
    <w:uiPriority w:val="32"/>
    <w:qFormat/>
    <w:rsid w:val="00241524"/>
    <w:rPr>
      <w:rFonts w:ascii="Calibri" w:hAnsi="Calibri"/>
      <w:b/>
      <w:bCs/>
      <w:i w:val="0"/>
      <w:caps w:val="0"/>
      <w:smallCaps w:val="0"/>
      <w:strike w:val="0"/>
      <w:dstrike w:val="0"/>
      <w:vanish w:val="0"/>
      <w:color w:val="78D5E1"/>
      <w:spacing w:val="5"/>
      <w:sz w:val="22"/>
      <w:vertAlign w:val="baseline"/>
    </w:rPr>
  </w:style>
  <w:style w:type="paragraph" w:styleId="IntenseQuote">
    <w:name w:val="Intense Quote"/>
    <w:basedOn w:val="Normal"/>
    <w:next w:val="Normal"/>
    <w:link w:val="IntenseQuoteChar"/>
    <w:uiPriority w:val="30"/>
    <w:qFormat/>
    <w:rsid w:val="00DC6E5C"/>
    <w:pPr>
      <w:pBdr>
        <w:top w:val="single" w:sz="4" w:space="10" w:color="78D5E1"/>
        <w:bottom w:val="single" w:sz="4" w:space="10" w:color="78D5E1"/>
      </w:pBdr>
      <w:spacing w:before="360" w:after="360"/>
      <w:ind w:left="864" w:right="864"/>
      <w:jc w:val="center"/>
    </w:pPr>
    <w:rPr>
      <w:i/>
      <w:iCs/>
      <w:color w:val="002677"/>
    </w:rPr>
  </w:style>
  <w:style w:type="character" w:customStyle="1" w:styleId="IntenseQuoteChar">
    <w:name w:val="Intense Quote Char"/>
    <w:basedOn w:val="DefaultParagraphFont"/>
    <w:link w:val="IntenseQuote"/>
    <w:uiPriority w:val="30"/>
    <w:rsid w:val="00DC6E5C"/>
    <w:rPr>
      <w:rFonts w:cs="Times New Roman"/>
      <w:i/>
      <w:iCs/>
      <w:color w:val="002677"/>
      <w:szCs w:val="20"/>
      <w:lang w:eastAsia="en-AU"/>
    </w:rPr>
  </w:style>
  <w:style w:type="paragraph" w:customStyle="1" w:styleId="NumberedList">
    <w:name w:val="Numbered List"/>
    <w:basedOn w:val="Bullet1"/>
    <w:link w:val="NumberedListChar"/>
    <w:qFormat/>
    <w:rsid w:val="00FE4908"/>
    <w:pPr>
      <w:numPr>
        <w:numId w:val="2"/>
      </w:numPr>
    </w:pPr>
  </w:style>
  <w:style w:type="character" w:customStyle="1" w:styleId="UnresolvedMention1">
    <w:name w:val="Unresolved Mention1"/>
    <w:basedOn w:val="DefaultParagraphFont"/>
    <w:uiPriority w:val="99"/>
    <w:semiHidden/>
    <w:unhideWhenUsed/>
    <w:rsid w:val="00D3797B"/>
    <w:rPr>
      <w:color w:val="808080"/>
      <w:shd w:val="clear" w:color="auto" w:fill="E6E6E6"/>
    </w:rPr>
  </w:style>
  <w:style w:type="character" w:customStyle="1" w:styleId="NumberedListChar">
    <w:name w:val="Numbered List Char"/>
    <w:basedOn w:val="Bullet1Char"/>
    <w:link w:val="NumberedList"/>
    <w:rsid w:val="00FE4908"/>
    <w:rPr>
      <w:rFonts w:eastAsia="Times New Roman" w:cs="Times New Roman"/>
    </w:rPr>
  </w:style>
  <w:style w:type="paragraph" w:styleId="BodyText2">
    <w:name w:val="Body Text 2"/>
    <w:basedOn w:val="Normal"/>
    <w:link w:val="BodyText2Char"/>
    <w:uiPriority w:val="99"/>
    <w:semiHidden/>
    <w:unhideWhenUsed/>
    <w:rsid w:val="008E2FB8"/>
    <w:pPr>
      <w:spacing w:line="480" w:lineRule="auto"/>
    </w:pPr>
  </w:style>
  <w:style w:type="character" w:styleId="Strong">
    <w:name w:val="Strong"/>
    <w:basedOn w:val="DefaultParagraphFont"/>
    <w:uiPriority w:val="22"/>
    <w:qFormat/>
    <w:rsid w:val="008E2FB8"/>
    <w:rPr>
      <w:rFonts w:asciiTheme="minorHAnsi" w:hAnsiTheme="minorHAnsi"/>
      <w:b/>
      <w:bCs/>
      <w:sz w:val="22"/>
    </w:rPr>
  </w:style>
  <w:style w:type="character" w:styleId="PlaceholderText">
    <w:name w:val="Placeholder Text"/>
    <w:basedOn w:val="DefaultParagraphFont"/>
    <w:uiPriority w:val="99"/>
    <w:semiHidden/>
    <w:rsid w:val="0088058A"/>
    <w:rPr>
      <w:color w:val="808080"/>
    </w:rPr>
  </w:style>
  <w:style w:type="character" w:styleId="SubtleEmphasis">
    <w:name w:val="Subtle Emphasis"/>
    <w:basedOn w:val="DefaultParagraphFont"/>
    <w:uiPriority w:val="19"/>
    <w:qFormat/>
    <w:rsid w:val="008E2FB8"/>
    <w:rPr>
      <w:i/>
      <w:iCs/>
      <w:color w:val="53565A"/>
    </w:rPr>
  </w:style>
  <w:style w:type="paragraph" w:customStyle="1" w:styleId="TableHeader">
    <w:name w:val="Table Header"/>
    <w:basedOn w:val="Normal"/>
    <w:link w:val="TableHeaderChar"/>
    <w:qFormat/>
    <w:rsid w:val="00AC4B21"/>
    <w:pPr>
      <w:spacing w:before="60" w:after="60"/>
    </w:pPr>
    <w:rPr>
      <w:rFonts w:ascii="Montserrat" w:eastAsia="Times New Roman" w:hAnsi="Montserrat"/>
      <w:color w:val="FFFFFF"/>
      <w:sz w:val="20"/>
      <w:szCs w:val="22"/>
      <w:lang w:val="en-US" w:eastAsia="en-US" w:bidi="en-US"/>
    </w:rPr>
  </w:style>
  <w:style w:type="character" w:customStyle="1" w:styleId="TableHeaderChar">
    <w:name w:val="Table Header Char"/>
    <w:basedOn w:val="DefaultParagraphFont"/>
    <w:link w:val="TableHeader"/>
    <w:rsid w:val="00AC4B21"/>
    <w:rPr>
      <w:rFonts w:ascii="Montserrat" w:eastAsia="Times New Roman" w:hAnsi="Montserrat" w:cs="Times New Roman"/>
      <w:color w:val="FFFFFF"/>
      <w:sz w:val="20"/>
      <w:lang w:val="en-US" w:bidi="en-US"/>
    </w:rPr>
  </w:style>
  <w:style w:type="paragraph" w:styleId="Caption">
    <w:name w:val="caption"/>
    <w:basedOn w:val="Normal"/>
    <w:next w:val="Normal"/>
    <w:link w:val="CaptionChar"/>
    <w:uiPriority w:val="99"/>
    <w:unhideWhenUsed/>
    <w:qFormat/>
    <w:rsid w:val="005A6F90"/>
    <w:pPr>
      <w:spacing w:after="200"/>
      <w:jc w:val="center"/>
    </w:pPr>
    <w:rPr>
      <w:rFonts w:ascii="Montserrat" w:eastAsia="Times New Roman" w:hAnsi="Montserrat"/>
      <w:i/>
      <w:iCs/>
      <w:color w:val="002677"/>
      <w:sz w:val="18"/>
      <w:szCs w:val="18"/>
      <w:lang w:eastAsia="en-US"/>
    </w:rPr>
  </w:style>
  <w:style w:type="character" w:customStyle="1" w:styleId="CaptionChar">
    <w:name w:val="Caption Char"/>
    <w:link w:val="Caption"/>
    <w:uiPriority w:val="99"/>
    <w:rsid w:val="005A6F90"/>
    <w:rPr>
      <w:rFonts w:ascii="Montserrat" w:eastAsia="Times New Roman" w:hAnsi="Montserrat" w:cs="Times New Roman"/>
      <w:i/>
      <w:iCs/>
      <w:color w:val="002677"/>
      <w:sz w:val="18"/>
      <w:szCs w:val="18"/>
    </w:rPr>
  </w:style>
  <w:style w:type="character" w:customStyle="1" w:styleId="Heading5Char">
    <w:name w:val="Heading 5 Char"/>
    <w:basedOn w:val="DefaultParagraphFont"/>
    <w:link w:val="Heading5"/>
    <w:uiPriority w:val="9"/>
    <w:rsid w:val="00612121"/>
    <w:rPr>
      <w:rFonts w:ascii="Arial" w:eastAsiaTheme="majorEastAsia" w:hAnsi="Arial" w:cstheme="majorBidi"/>
      <w:bCs/>
      <w:i/>
      <w:iCs/>
      <w:color w:val="53565A" w:themeColor="accent3"/>
      <w:sz w:val="28"/>
      <w:szCs w:val="36"/>
    </w:rPr>
  </w:style>
  <w:style w:type="paragraph" w:styleId="NormalWeb">
    <w:name w:val="Normal (Web)"/>
    <w:basedOn w:val="Normal"/>
    <w:uiPriority w:val="99"/>
    <w:unhideWhenUsed/>
    <w:rsid w:val="001F12B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8E2FB8"/>
    <w:rPr>
      <w:rFonts w:cs="Times New Roman"/>
      <w:szCs w:val="20"/>
      <w:lang w:eastAsia="en-AU"/>
    </w:rPr>
  </w:style>
  <w:style w:type="paragraph" w:styleId="ListParagraph">
    <w:name w:val="List Paragraph"/>
    <w:basedOn w:val="Normal"/>
    <w:link w:val="ListParagraphChar"/>
    <w:uiPriority w:val="34"/>
    <w:qFormat/>
    <w:rsid w:val="00502984"/>
    <w:pPr>
      <w:ind w:left="720"/>
      <w:contextualSpacing/>
    </w:pPr>
  </w:style>
  <w:style w:type="paragraph" w:customStyle="1" w:styleId="Bulletlevel1">
    <w:name w:val="Bullet level 1"/>
    <w:basedOn w:val="BodyText"/>
    <w:qFormat/>
    <w:rsid w:val="001E2423"/>
    <w:pPr>
      <w:numPr>
        <w:numId w:val="7"/>
      </w:numPr>
      <w:tabs>
        <w:tab w:val="left" w:pos="284"/>
      </w:tabs>
      <w:spacing w:before="120"/>
    </w:pPr>
    <w:rPr>
      <w:rFonts w:ascii="Calibri" w:eastAsia="Times New Roman" w:hAnsi="Calibri" w:cs="Arial"/>
      <w:bCs/>
      <w:iCs/>
      <w:szCs w:val="24"/>
      <w:lang w:eastAsia="en-US"/>
    </w:rPr>
  </w:style>
  <w:style w:type="paragraph" w:customStyle="1" w:styleId="Tablebody">
    <w:name w:val="Table_body"/>
    <w:basedOn w:val="BodyText"/>
    <w:qFormat/>
    <w:rsid w:val="0086515A"/>
    <w:pPr>
      <w:spacing w:before="60" w:after="60"/>
    </w:pPr>
    <w:rPr>
      <w:rFonts w:ascii="Calibri" w:eastAsia="Times New Roman" w:hAnsi="Calibri" w:cs="Arial"/>
      <w:bCs/>
      <w:iCs/>
      <w:sz w:val="20"/>
      <w:lang w:eastAsia="en-US"/>
    </w:rPr>
  </w:style>
  <w:style w:type="paragraph" w:customStyle="1" w:styleId="Tableheaderreverse">
    <w:name w:val="Table_header_reverse"/>
    <w:basedOn w:val="Tablebody"/>
    <w:qFormat/>
    <w:rsid w:val="0086515A"/>
    <w:rPr>
      <w:b/>
      <w:color w:val="FFFFFF"/>
      <w:szCs w:val="24"/>
    </w:rPr>
  </w:style>
  <w:style w:type="paragraph" w:customStyle="1" w:styleId="Tablebullet1">
    <w:name w:val="Table bullet 1"/>
    <w:basedOn w:val="Bulletlevel1"/>
    <w:qFormat/>
    <w:rsid w:val="001E2423"/>
    <w:pPr>
      <w:spacing w:before="60" w:after="60"/>
    </w:pPr>
    <w:rPr>
      <w:sz w:val="20"/>
    </w:rPr>
  </w:style>
  <w:style w:type="paragraph" w:styleId="ListBullet2">
    <w:name w:val="List Bullet 2"/>
    <w:basedOn w:val="Normal"/>
    <w:uiPriority w:val="99"/>
    <w:unhideWhenUsed/>
    <w:rsid w:val="00797621"/>
    <w:pPr>
      <w:numPr>
        <w:numId w:val="3"/>
      </w:numPr>
      <w:contextualSpacing/>
    </w:pPr>
  </w:style>
  <w:style w:type="paragraph" w:customStyle="1" w:styleId="Bulletlevel2">
    <w:name w:val="Bullet level 2"/>
    <w:next w:val="Normal"/>
    <w:qFormat/>
    <w:rsid w:val="00FA4E72"/>
    <w:pPr>
      <w:numPr>
        <w:numId w:val="11"/>
      </w:numPr>
      <w:tabs>
        <w:tab w:val="left" w:pos="567"/>
      </w:tabs>
      <w:spacing w:after="0" w:line="240" w:lineRule="auto"/>
    </w:pPr>
    <w:rPr>
      <w:rFonts w:ascii="Arial" w:eastAsia="Times New Roman" w:hAnsi="Arial" w:cs="Arial"/>
      <w:bCs/>
      <w:iCs/>
      <w:color w:val="323232"/>
      <w:sz w:val="24"/>
      <w:szCs w:val="24"/>
    </w:rPr>
  </w:style>
  <w:style w:type="character" w:styleId="Emphasis">
    <w:name w:val="Emphasis"/>
    <w:uiPriority w:val="20"/>
    <w:qFormat/>
    <w:rsid w:val="00FA4E72"/>
    <w:rPr>
      <w:i/>
      <w:iCs/>
    </w:rPr>
  </w:style>
  <w:style w:type="paragraph" w:customStyle="1" w:styleId="DSDHeaderText">
    <w:name w:val="DSD Header Text"/>
    <w:basedOn w:val="BalloonText"/>
    <w:qFormat/>
    <w:rsid w:val="00903106"/>
    <w:rPr>
      <w:b/>
      <w:color w:val="FFFFFF" w:themeColor="background1"/>
      <w:sz w:val="40"/>
      <w:szCs w:val="40"/>
    </w:rPr>
  </w:style>
  <w:style w:type="paragraph" w:customStyle="1" w:styleId="Tableheader0">
    <w:name w:val="Table header"/>
    <w:basedOn w:val="Tableheaderreverse"/>
    <w:qFormat/>
    <w:rsid w:val="00F956FD"/>
    <w:rPr>
      <w:color w:val="FFFFFF" w:themeColor="background1"/>
      <w:sz w:val="24"/>
    </w:rPr>
  </w:style>
  <w:style w:type="paragraph" w:customStyle="1" w:styleId="Tablesubheader">
    <w:name w:val="Table sub header"/>
    <w:basedOn w:val="Tablebody"/>
    <w:qFormat/>
    <w:rsid w:val="00492309"/>
    <w:rPr>
      <w:b/>
      <w:sz w:val="22"/>
      <w:szCs w:val="22"/>
    </w:rPr>
  </w:style>
  <w:style w:type="paragraph" w:customStyle="1" w:styleId="TableBody0">
    <w:name w:val="Table Body"/>
    <w:basedOn w:val="Normal"/>
    <w:link w:val="TableBodyChar"/>
    <w:qFormat/>
    <w:rsid w:val="00492309"/>
    <w:pPr>
      <w:spacing w:before="60" w:after="60"/>
    </w:pPr>
    <w:rPr>
      <w:rFonts w:ascii="Calibri" w:eastAsia="Times New Roman" w:hAnsi="Calibri"/>
      <w:sz w:val="20"/>
      <w:szCs w:val="22"/>
      <w:lang w:val="en-US" w:eastAsia="en-US" w:bidi="en-US"/>
    </w:rPr>
  </w:style>
  <w:style w:type="character" w:customStyle="1" w:styleId="TableBodyChar">
    <w:name w:val="Table Body Char"/>
    <w:link w:val="TableBody0"/>
    <w:rsid w:val="00492309"/>
    <w:rPr>
      <w:rFonts w:ascii="Calibri" w:eastAsia="Times New Roman" w:hAnsi="Calibri" w:cs="Times New Roman"/>
      <w:sz w:val="20"/>
      <w:lang w:val="en-US" w:bidi="en-US"/>
    </w:rPr>
  </w:style>
  <w:style w:type="paragraph" w:customStyle="1" w:styleId="TableHeading">
    <w:name w:val="Table Heading"/>
    <w:basedOn w:val="Normal"/>
    <w:link w:val="TableHeadingChar"/>
    <w:autoRedefine/>
    <w:qFormat/>
    <w:rsid w:val="00F55B12"/>
    <w:pPr>
      <w:tabs>
        <w:tab w:val="left" w:pos="2279"/>
      </w:tabs>
      <w:spacing w:before="60" w:after="60"/>
    </w:pPr>
    <w:rPr>
      <w:rFonts w:ascii="Calibri" w:eastAsiaTheme="majorEastAsia" w:hAnsi="Calibri" w:cstheme="majorBidi"/>
      <w:b/>
      <w:bCs/>
      <w:color w:val="000000" w:themeColor="text1"/>
      <w:kern w:val="2"/>
      <w:sz w:val="20"/>
      <w:lang w:bidi="en-US"/>
    </w:rPr>
  </w:style>
  <w:style w:type="character" w:customStyle="1" w:styleId="TableHeadingChar">
    <w:name w:val="Table Heading Char"/>
    <w:basedOn w:val="DefaultParagraphFont"/>
    <w:link w:val="TableHeading"/>
    <w:rsid w:val="00F55B12"/>
    <w:rPr>
      <w:rFonts w:ascii="Calibri" w:eastAsiaTheme="majorEastAsia" w:hAnsi="Calibri" w:cstheme="majorBidi"/>
      <w:b/>
      <w:bCs/>
      <w:color w:val="000000" w:themeColor="text1"/>
      <w:kern w:val="2"/>
      <w:sz w:val="20"/>
      <w:szCs w:val="20"/>
      <w:lang w:eastAsia="en-AU" w:bidi="en-US"/>
    </w:rPr>
  </w:style>
  <w:style w:type="paragraph" w:customStyle="1" w:styleId="TableContent">
    <w:name w:val="Table Content"/>
    <w:basedOn w:val="TableBody0"/>
    <w:link w:val="TableContentChar"/>
    <w:autoRedefine/>
    <w:qFormat/>
    <w:rsid w:val="00D8682A"/>
    <w:rPr>
      <w:rFonts w:asciiTheme="minorHAnsi" w:eastAsiaTheme="minorHAnsi" w:hAnsiTheme="minorHAnsi" w:cs="Arial"/>
      <w:sz w:val="22"/>
      <w:szCs w:val="16"/>
      <w:lang w:val="en-AU" w:bidi="ar-SA"/>
    </w:rPr>
  </w:style>
  <w:style w:type="character" w:customStyle="1" w:styleId="TableContentChar">
    <w:name w:val="Table Content Char"/>
    <w:basedOn w:val="DefaultParagraphFont"/>
    <w:link w:val="TableContent"/>
    <w:rsid w:val="00D8682A"/>
    <w:rPr>
      <w:rFonts w:eastAsiaTheme="minorHAnsi" w:cs="Arial"/>
      <w:szCs w:val="16"/>
    </w:rPr>
  </w:style>
  <w:style w:type="table" w:customStyle="1" w:styleId="HealthTable">
    <w:name w:val="Health Table"/>
    <w:basedOn w:val="TableNormal"/>
    <w:uiPriority w:val="40"/>
    <w:rsid w:val="001950B2"/>
    <w:pPr>
      <w:spacing w:after="0" w:line="240" w:lineRule="auto"/>
    </w:pPr>
    <w:rPr>
      <w:rFonts w:eastAsiaTheme="minorHAnsi"/>
    </w:rPr>
    <w:tblPr>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Pr>
    <w:tblStylePr w:type="firstRow">
      <w:rPr>
        <w:rFonts w:asciiTheme="minorHAnsi" w:hAnsiTheme="minorHAnsi"/>
        <w:b/>
        <w:sz w:val="20"/>
      </w:rPr>
      <w:tblPr/>
      <w:tcPr>
        <w:tcBorders>
          <w:top w:val="single" w:sz="4" w:space="0" w:color="00AEEF"/>
          <w:left w:val="single" w:sz="4" w:space="0" w:color="00AEEF"/>
          <w:bottom w:val="single" w:sz="4" w:space="0" w:color="00AEEF"/>
          <w:right w:val="single" w:sz="4" w:space="0" w:color="00AEEF"/>
          <w:insideH w:val="nil"/>
          <w:insideV w:val="nil"/>
          <w:tl2br w:val="nil"/>
          <w:tr2bl w:val="nil"/>
        </w:tcBorders>
        <w:shd w:val="clear" w:color="auto" w:fill="00AEEF"/>
      </w:tcPr>
    </w:tblStylePr>
  </w:style>
  <w:style w:type="character" w:customStyle="1" w:styleId="ListParagraphChar">
    <w:name w:val="List Paragraph Char"/>
    <w:basedOn w:val="DefaultParagraphFont"/>
    <w:link w:val="ListParagraph"/>
    <w:uiPriority w:val="34"/>
    <w:locked/>
    <w:rsid w:val="009510C8"/>
    <w:rPr>
      <w:rFonts w:cs="Times New Roman"/>
      <w:szCs w:val="20"/>
      <w:lang w:eastAsia="en-AU"/>
    </w:rPr>
  </w:style>
  <w:style w:type="paragraph" w:customStyle="1" w:styleId="Bullet2">
    <w:name w:val="Bullet 2"/>
    <w:basedOn w:val="Bullet1"/>
    <w:rsid w:val="009510C8"/>
    <w:pPr>
      <w:numPr>
        <w:numId w:val="0"/>
      </w:numPr>
      <w:tabs>
        <w:tab w:val="num" w:pos="360"/>
        <w:tab w:val="num" w:pos="1134"/>
      </w:tabs>
      <w:spacing w:before="120" w:after="0" w:line="240" w:lineRule="auto"/>
      <w:ind w:left="1134" w:hanging="357"/>
      <w:contextualSpacing w:val="0"/>
    </w:pPr>
    <w:rPr>
      <w:rFonts w:ascii="Times New Roman" w:hAnsi="Times New Roman" w:cs="Calibri"/>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1739">
      <w:bodyDiv w:val="1"/>
      <w:marLeft w:val="0"/>
      <w:marRight w:val="0"/>
      <w:marTop w:val="0"/>
      <w:marBottom w:val="0"/>
      <w:divBdr>
        <w:top w:val="none" w:sz="0" w:space="0" w:color="auto"/>
        <w:left w:val="none" w:sz="0" w:space="0" w:color="auto"/>
        <w:bottom w:val="none" w:sz="0" w:space="0" w:color="auto"/>
        <w:right w:val="none" w:sz="0" w:space="0" w:color="auto"/>
      </w:divBdr>
    </w:div>
    <w:div w:id="523329993">
      <w:bodyDiv w:val="1"/>
      <w:marLeft w:val="0"/>
      <w:marRight w:val="0"/>
      <w:marTop w:val="0"/>
      <w:marBottom w:val="0"/>
      <w:divBdr>
        <w:top w:val="none" w:sz="0" w:space="0" w:color="auto"/>
        <w:left w:val="none" w:sz="0" w:space="0" w:color="auto"/>
        <w:bottom w:val="none" w:sz="0" w:space="0" w:color="auto"/>
        <w:right w:val="none" w:sz="0" w:space="0" w:color="auto"/>
      </w:divBdr>
    </w:div>
    <w:div w:id="1264075852">
      <w:bodyDiv w:val="1"/>
      <w:marLeft w:val="0"/>
      <w:marRight w:val="0"/>
      <w:marTop w:val="0"/>
      <w:marBottom w:val="0"/>
      <w:divBdr>
        <w:top w:val="none" w:sz="0" w:space="0" w:color="auto"/>
        <w:left w:val="none" w:sz="0" w:space="0" w:color="auto"/>
        <w:bottom w:val="none" w:sz="0" w:space="0" w:color="auto"/>
        <w:right w:val="none" w:sz="0" w:space="0" w:color="auto"/>
      </w:divBdr>
    </w:div>
    <w:div w:id="14064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act.gov.au/digital" TargetMode="External"/><Relationship Id="rId18" Type="http://schemas.microsoft.com/office/2007/relationships/diagramDrawing" Target="diagrams/drawing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act.gov.au/digital" TargetMode="External"/><Relationship Id="rId17" Type="http://schemas.openxmlformats.org/officeDocument/2006/relationships/diagramColors" Target="diagrams/colors1.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QuickStyle" Target="diagrams/quickStyle3.xm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CD77B-BD03-4CF6-B02A-764D7E2921EB}" type="doc">
      <dgm:prSet loTypeId="urn:microsoft.com/office/officeart/2005/8/layout/hierarchy4" loCatId="relationship" qsTypeId="urn:microsoft.com/office/officeart/2005/8/quickstyle/simple1" qsCatId="simple" csTypeId="urn:microsoft.com/office/officeart/2005/8/colors/colorful2" csCatId="colorful" phldr="1"/>
      <dgm:spPr/>
      <dgm:t>
        <a:bodyPr/>
        <a:lstStyle/>
        <a:p>
          <a:endParaRPr lang="en-AU"/>
        </a:p>
      </dgm:t>
    </dgm:pt>
    <dgm:pt modelId="{1797002B-710B-453F-A435-887CBEB8ED0F}">
      <dgm:prSet phldrT="[Text]"/>
      <dgm:spPr/>
      <dgm:t>
        <a:bodyPr/>
        <a:lstStyle/>
        <a:p>
          <a:pPr algn="ctr"/>
          <a:r>
            <a:rPr lang="en-AU"/>
            <a:t>Portfolio Delivery Framework</a:t>
          </a:r>
        </a:p>
      </dgm:t>
    </dgm:pt>
    <dgm:pt modelId="{2E1CC89F-AD2B-4404-A175-432C6881F4B6}" type="parTrans" cxnId="{CFC68225-0540-4830-8F22-4C37082EC298}">
      <dgm:prSet/>
      <dgm:spPr/>
      <dgm:t>
        <a:bodyPr/>
        <a:lstStyle/>
        <a:p>
          <a:pPr algn="ctr"/>
          <a:endParaRPr lang="en-AU"/>
        </a:p>
      </dgm:t>
    </dgm:pt>
    <dgm:pt modelId="{7AC2DC6F-3D61-4430-977E-0521DE6FB3AB}" type="sibTrans" cxnId="{CFC68225-0540-4830-8F22-4C37082EC298}">
      <dgm:prSet/>
      <dgm:spPr/>
      <dgm:t>
        <a:bodyPr/>
        <a:lstStyle/>
        <a:p>
          <a:pPr algn="ctr"/>
          <a:endParaRPr lang="en-AU"/>
        </a:p>
      </dgm:t>
    </dgm:pt>
    <dgm:pt modelId="{DB39AD74-B022-4871-8BB3-DC9F1B18227A}">
      <dgm:prSet phldrT="[Text]"/>
      <dgm:spPr/>
      <dgm:t>
        <a:bodyPr/>
        <a:lstStyle/>
        <a:p>
          <a:pPr algn="ctr"/>
          <a:r>
            <a:rPr lang="en-AU"/>
            <a:t>Portfolio Management Control</a:t>
          </a:r>
        </a:p>
      </dgm:t>
    </dgm:pt>
    <dgm:pt modelId="{000849D2-5616-45F8-99FA-DEC5B2A51DC8}" type="parTrans" cxnId="{3DAD7772-F511-459F-94B3-E9CC15AA1503}">
      <dgm:prSet/>
      <dgm:spPr/>
      <dgm:t>
        <a:bodyPr/>
        <a:lstStyle/>
        <a:p>
          <a:pPr algn="ctr"/>
          <a:endParaRPr lang="en-AU"/>
        </a:p>
      </dgm:t>
    </dgm:pt>
    <dgm:pt modelId="{EB17D48D-37D7-490F-89DB-7715D9DB3EA3}" type="sibTrans" cxnId="{3DAD7772-F511-459F-94B3-E9CC15AA1503}">
      <dgm:prSet/>
      <dgm:spPr/>
      <dgm:t>
        <a:bodyPr/>
        <a:lstStyle/>
        <a:p>
          <a:pPr algn="ctr"/>
          <a:endParaRPr lang="en-AU"/>
        </a:p>
      </dgm:t>
    </dgm:pt>
    <dgm:pt modelId="{9CBB2FFB-5EED-4D19-AF03-3BCE8E3542C2}">
      <dgm:prSet phldrT="[Text]"/>
      <dgm:spPr/>
      <dgm:t>
        <a:bodyPr/>
        <a:lstStyle/>
        <a:p>
          <a:pPr algn="ctr"/>
          <a:r>
            <a:rPr lang="en-AU"/>
            <a:t>Portfolio Governance</a:t>
          </a:r>
        </a:p>
      </dgm:t>
    </dgm:pt>
    <dgm:pt modelId="{385805C5-5074-4A28-8B43-9D894912B1E9}" type="parTrans" cxnId="{90F07976-39F0-4C43-AD3C-894872BB025C}">
      <dgm:prSet/>
      <dgm:spPr/>
      <dgm:t>
        <a:bodyPr/>
        <a:lstStyle/>
        <a:p>
          <a:pPr algn="ctr"/>
          <a:endParaRPr lang="en-AU"/>
        </a:p>
      </dgm:t>
    </dgm:pt>
    <dgm:pt modelId="{DB4D22C8-8BA8-44F5-A1EA-894BA055C403}" type="sibTrans" cxnId="{90F07976-39F0-4C43-AD3C-894872BB025C}">
      <dgm:prSet/>
      <dgm:spPr/>
      <dgm:t>
        <a:bodyPr/>
        <a:lstStyle/>
        <a:p>
          <a:pPr algn="ctr"/>
          <a:endParaRPr lang="en-AU"/>
        </a:p>
      </dgm:t>
    </dgm:pt>
    <dgm:pt modelId="{97AC1412-2E11-40DD-B534-9CFB07103256}">
      <dgm:prSet phldrT="[Text]"/>
      <dgm:spPr/>
      <dgm:t>
        <a:bodyPr/>
        <a:lstStyle/>
        <a:p>
          <a:pPr algn="ctr"/>
          <a:r>
            <a:rPr lang="en-AU"/>
            <a:t>Portfolio Resource Management</a:t>
          </a:r>
        </a:p>
      </dgm:t>
    </dgm:pt>
    <dgm:pt modelId="{AAF07FF7-AF85-4757-BD0F-00B60FA186E6}" type="parTrans" cxnId="{39B9B619-802D-4F8C-B1DA-A4ACBD52F2B0}">
      <dgm:prSet/>
      <dgm:spPr/>
      <dgm:t>
        <a:bodyPr/>
        <a:lstStyle/>
        <a:p>
          <a:pPr algn="ctr"/>
          <a:endParaRPr lang="en-AU"/>
        </a:p>
      </dgm:t>
    </dgm:pt>
    <dgm:pt modelId="{990F45D9-ECBB-456A-9257-777C3B9178D2}" type="sibTrans" cxnId="{39B9B619-802D-4F8C-B1DA-A4ACBD52F2B0}">
      <dgm:prSet/>
      <dgm:spPr/>
      <dgm:t>
        <a:bodyPr/>
        <a:lstStyle/>
        <a:p>
          <a:pPr algn="ctr"/>
          <a:endParaRPr lang="en-AU"/>
        </a:p>
      </dgm:t>
    </dgm:pt>
    <dgm:pt modelId="{B5F89315-6F03-4CDC-8D8C-18734CFD3D15}">
      <dgm:prSet phldrT="[Text]"/>
      <dgm:spPr/>
      <dgm:t>
        <a:bodyPr/>
        <a:lstStyle/>
        <a:p>
          <a:pPr algn="ctr"/>
          <a:r>
            <a:rPr lang="en-AU"/>
            <a:t>Portfolio Benefits Management</a:t>
          </a:r>
        </a:p>
      </dgm:t>
    </dgm:pt>
    <dgm:pt modelId="{DC8F4235-ABF5-4C3F-9018-B8D4B193720E}" type="parTrans" cxnId="{DBF7E309-651C-423F-9967-50267D7D1D71}">
      <dgm:prSet/>
      <dgm:spPr/>
      <dgm:t>
        <a:bodyPr/>
        <a:lstStyle/>
        <a:p>
          <a:pPr algn="ctr"/>
          <a:endParaRPr lang="en-AU"/>
        </a:p>
      </dgm:t>
    </dgm:pt>
    <dgm:pt modelId="{EA4B6592-13B1-4165-A46A-97311279143F}" type="sibTrans" cxnId="{DBF7E309-651C-423F-9967-50267D7D1D71}">
      <dgm:prSet/>
      <dgm:spPr/>
      <dgm:t>
        <a:bodyPr/>
        <a:lstStyle/>
        <a:p>
          <a:pPr algn="ctr"/>
          <a:endParaRPr lang="en-AU"/>
        </a:p>
      </dgm:t>
    </dgm:pt>
    <dgm:pt modelId="{6E23D0E0-00B4-45F1-B284-3F8BC3C5E601}">
      <dgm:prSet phldrT="[Text]"/>
      <dgm:spPr/>
      <dgm:t>
        <a:bodyPr/>
        <a:lstStyle/>
        <a:p>
          <a:pPr algn="ctr"/>
          <a:r>
            <a:rPr lang="en-AU"/>
            <a:t>Portfolio Risk Management</a:t>
          </a:r>
        </a:p>
      </dgm:t>
    </dgm:pt>
    <dgm:pt modelId="{59CF3C3D-89E3-4AFE-832B-2376D8ACF7D5}" type="parTrans" cxnId="{0F932D10-6669-49D1-A33A-001EBDE7C7B7}">
      <dgm:prSet/>
      <dgm:spPr/>
      <dgm:t>
        <a:bodyPr/>
        <a:lstStyle/>
        <a:p>
          <a:pPr algn="ctr"/>
          <a:endParaRPr lang="en-AU"/>
        </a:p>
      </dgm:t>
    </dgm:pt>
    <dgm:pt modelId="{79271978-93F3-4CDE-907B-3A17EAFF0FE6}" type="sibTrans" cxnId="{0F932D10-6669-49D1-A33A-001EBDE7C7B7}">
      <dgm:prSet/>
      <dgm:spPr/>
      <dgm:t>
        <a:bodyPr/>
        <a:lstStyle/>
        <a:p>
          <a:pPr algn="ctr"/>
          <a:endParaRPr lang="en-AU"/>
        </a:p>
      </dgm:t>
    </dgm:pt>
    <dgm:pt modelId="{6F27E513-269D-48DD-AF29-93969806F38F}">
      <dgm:prSet phldrT="[Text]"/>
      <dgm:spPr/>
      <dgm:t>
        <a:bodyPr/>
        <a:lstStyle/>
        <a:p>
          <a:pPr algn="ctr"/>
          <a:r>
            <a:rPr lang="en-AU"/>
            <a:t>Portfolio Stakeholder Engagement and Communications Management</a:t>
          </a:r>
        </a:p>
      </dgm:t>
    </dgm:pt>
    <dgm:pt modelId="{0F059547-89D4-4C4E-8BA3-FFD93D1B9A12}" type="parTrans" cxnId="{B676A905-4840-4840-8EC6-72176A85170D}">
      <dgm:prSet/>
      <dgm:spPr/>
      <dgm:t>
        <a:bodyPr/>
        <a:lstStyle/>
        <a:p>
          <a:pPr algn="ctr"/>
          <a:endParaRPr lang="en-AU"/>
        </a:p>
      </dgm:t>
    </dgm:pt>
    <dgm:pt modelId="{CA6A459F-9329-40E3-BD07-DF65DBB7FAB2}" type="sibTrans" cxnId="{B676A905-4840-4840-8EC6-72176A85170D}">
      <dgm:prSet/>
      <dgm:spPr/>
      <dgm:t>
        <a:bodyPr/>
        <a:lstStyle/>
        <a:p>
          <a:pPr algn="ctr"/>
          <a:endParaRPr lang="en-AU"/>
        </a:p>
      </dgm:t>
    </dgm:pt>
    <dgm:pt modelId="{FFE7E875-1FBE-4DFF-88AB-939EB2D02A8E}">
      <dgm:prSet phldrT="[Text]"/>
      <dgm:spPr/>
      <dgm:t>
        <a:bodyPr/>
        <a:lstStyle/>
        <a:p>
          <a:pPr algn="ctr"/>
          <a:r>
            <a:rPr lang="en-AU"/>
            <a:t>Portfolio Organisational Change Management</a:t>
          </a:r>
        </a:p>
      </dgm:t>
    </dgm:pt>
    <dgm:pt modelId="{5D6AFAFD-E423-42EB-857E-01BB68F00290}" type="parTrans" cxnId="{967D94C0-E232-43DE-90FB-323C7B6F4FDA}">
      <dgm:prSet/>
      <dgm:spPr/>
      <dgm:t>
        <a:bodyPr/>
        <a:lstStyle/>
        <a:p>
          <a:pPr algn="ctr"/>
          <a:endParaRPr lang="en-AU"/>
        </a:p>
      </dgm:t>
    </dgm:pt>
    <dgm:pt modelId="{D61E2EFD-4421-4EE9-B441-E16345C3E34C}" type="sibTrans" cxnId="{967D94C0-E232-43DE-90FB-323C7B6F4FDA}">
      <dgm:prSet/>
      <dgm:spPr/>
      <dgm:t>
        <a:bodyPr/>
        <a:lstStyle/>
        <a:p>
          <a:pPr algn="ctr"/>
          <a:endParaRPr lang="en-AU"/>
        </a:p>
      </dgm:t>
    </dgm:pt>
    <dgm:pt modelId="{7D024E21-379C-4A18-A929-0465CE5D3680}">
      <dgm:prSet phldrT="[Text]"/>
      <dgm:spPr/>
      <dgm:t>
        <a:bodyPr/>
        <a:lstStyle/>
        <a:p>
          <a:pPr algn="ctr"/>
          <a:r>
            <a:rPr lang="en-AU"/>
            <a:t>Portfolio Assurance</a:t>
          </a:r>
        </a:p>
      </dgm:t>
    </dgm:pt>
    <dgm:pt modelId="{2BFAE032-9006-4DEC-840F-F7F16B32A185}" type="parTrans" cxnId="{14ED7B88-63EA-48B5-9D95-06515F7EA7F6}">
      <dgm:prSet/>
      <dgm:spPr/>
      <dgm:t>
        <a:bodyPr/>
        <a:lstStyle/>
        <a:p>
          <a:pPr algn="ctr"/>
          <a:endParaRPr lang="en-AU"/>
        </a:p>
      </dgm:t>
    </dgm:pt>
    <dgm:pt modelId="{32FF895D-4A29-4934-A6E4-97BCCE63FFF4}" type="sibTrans" cxnId="{14ED7B88-63EA-48B5-9D95-06515F7EA7F6}">
      <dgm:prSet/>
      <dgm:spPr/>
      <dgm:t>
        <a:bodyPr/>
        <a:lstStyle/>
        <a:p>
          <a:pPr algn="ctr"/>
          <a:endParaRPr lang="en-AU"/>
        </a:p>
      </dgm:t>
    </dgm:pt>
    <dgm:pt modelId="{3B84F229-8C1D-4E6B-89AB-08292B3BCA02}" type="pres">
      <dgm:prSet presAssocID="{1CDCD77B-BD03-4CF6-B02A-764D7E2921EB}" presName="Name0" presStyleCnt="0">
        <dgm:presLayoutVars>
          <dgm:chPref val="1"/>
          <dgm:dir/>
          <dgm:animOne val="branch"/>
          <dgm:animLvl val="lvl"/>
          <dgm:resizeHandles/>
        </dgm:presLayoutVars>
      </dgm:prSet>
      <dgm:spPr/>
      <dgm:t>
        <a:bodyPr/>
        <a:lstStyle/>
        <a:p>
          <a:endParaRPr lang="en-AU"/>
        </a:p>
      </dgm:t>
    </dgm:pt>
    <dgm:pt modelId="{ECB7C619-996E-41C5-9916-21915D6A7D48}" type="pres">
      <dgm:prSet presAssocID="{1797002B-710B-453F-A435-887CBEB8ED0F}" presName="vertOne" presStyleCnt="0"/>
      <dgm:spPr/>
    </dgm:pt>
    <dgm:pt modelId="{9D2D99AD-D8CF-4018-BC8D-A128F2748026}" type="pres">
      <dgm:prSet presAssocID="{1797002B-710B-453F-A435-887CBEB8ED0F}" presName="txOne" presStyleLbl="node0" presStyleIdx="0" presStyleCnt="1">
        <dgm:presLayoutVars>
          <dgm:chPref val="3"/>
        </dgm:presLayoutVars>
      </dgm:prSet>
      <dgm:spPr/>
      <dgm:t>
        <a:bodyPr/>
        <a:lstStyle/>
        <a:p>
          <a:endParaRPr lang="en-AU"/>
        </a:p>
      </dgm:t>
    </dgm:pt>
    <dgm:pt modelId="{A41A5EC1-4F13-4647-A8B6-BE967255D259}" type="pres">
      <dgm:prSet presAssocID="{1797002B-710B-453F-A435-887CBEB8ED0F}" presName="parTransOne" presStyleCnt="0"/>
      <dgm:spPr/>
    </dgm:pt>
    <dgm:pt modelId="{7285B604-5EFD-41A1-A459-CFB4049061D1}" type="pres">
      <dgm:prSet presAssocID="{1797002B-710B-453F-A435-887CBEB8ED0F}" presName="horzOne" presStyleCnt="0"/>
      <dgm:spPr/>
    </dgm:pt>
    <dgm:pt modelId="{F6429C62-1A1F-4FF4-8E44-67CD247C405F}" type="pres">
      <dgm:prSet presAssocID="{DB39AD74-B022-4871-8BB3-DC9F1B18227A}" presName="vertTwo" presStyleCnt="0"/>
      <dgm:spPr/>
    </dgm:pt>
    <dgm:pt modelId="{DB13E3C4-6AEB-460C-8D7C-C12105742CD6}" type="pres">
      <dgm:prSet presAssocID="{DB39AD74-B022-4871-8BB3-DC9F1B18227A}" presName="txTwo" presStyleLbl="node2" presStyleIdx="0" presStyleCnt="8">
        <dgm:presLayoutVars>
          <dgm:chPref val="3"/>
        </dgm:presLayoutVars>
      </dgm:prSet>
      <dgm:spPr/>
      <dgm:t>
        <a:bodyPr/>
        <a:lstStyle/>
        <a:p>
          <a:endParaRPr lang="en-AU"/>
        </a:p>
      </dgm:t>
    </dgm:pt>
    <dgm:pt modelId="{62ADCAE3-6A15-46CA-B99B-C088AA49A9AA}" type="pres">
      <dgm:prSet presAssocID="{DB39AD74-B022-4871-8BB3-DC9F1B18227A}" presName="horzTwo" presStyleCnt="0"/>
      <dgm:spPr/>
    </dgm:pt>
    <dgm:pt modelId="{7413E0FB-02C0-4DA3-958A-E6D697D7FEE2}" type="pres">
      <dgm:prSet presAssocID="{EB17D48D-37D7-490F-89DB-7715D9DB3EA3}" presName="sibSpaceTwo" presStyleCnt="0"/>
      <dgm:spPr/>
    </dgm:pt>
    <dgm:pt modelId="{D615BF10-5903-4840-A203-0CFA38EBBB6F}" type="pres">
      <dgm:prSet presAssocID="{9CBB2FFB-5EED-4D19-AF03-3BCE8E3542C2}" presName="vertTwo" presStyleCnt="0"/>
      <dgm:spPr/>
    </dgm:pt>
    <dgm:pt modelId="{B209C7C2-1DEE-48CD-A3E8-BD0DAB7DE98B}" type="pres">
      <dgm:prSet presAssocID="{9CBB2FFB-5EED-4D19-AF03-3BCE8E3542C2}" presName="txTwo" presStyleLbl="node2" presStyleIdx="1" presStyleCnt="8">
        <dgm:presLayoutVars>
          <dgm:chPref val="3"/>
        </dgm:presLayoutVars>
      </dgm:prSet>
      <dgm:spPr/>
      <dgm:t>
        <a:bodyPr/>
        <a:lstStyle/>
        <a:p>
          <a:endParaRPr lang="en-AU"/>
        </a:p>
      </dgm:t>
    </dgm:pt>
    <dgm:pt modelId="{B14D5C24-4791-4352-AF03-ACE2FBC0695D}" type="pres">
      <dgm:prSet presAssocID="{9CBB2FFB-5EED-4D19-AF03-3BCE8E3542C2}" presName="horzTwo" presStyleCnt="0"/>
      <dgm:spPr/>
    </dgm:pt>
    <dgm:pt modelId="{AA42C45F-3E4E-4242-9957-80B6FA771452}" type="pres">
      <dgm:prSet presAssocID="{DB4D22C8-8BA8-44F5-A1EA-894BA055C403}" presName="sibSpaceTwo" presStyleCnt="0"/>
      <dgm:spPr/>
    </dgm:pt>
    <dgm:pt modelId="{8B303B65-89DA-4019-97DA-D8A817C47705}" type="pres">
      <dgm:prSet presAssocID="{97AC1412-2E11-40DD-B534-9CFB07103256}" presName="vertTwo" presStyleCnt="0"/>
      <dgm:spPr/>
    </dgm:pt>
    <dgm:pt modelId="{011106D7-E4BE-4647-B8BF-E227FB42C143}" type="pres">
      <dgm:prSet presAssocID="{97AC1412-2E11-40DD-B534-9CFB07103256}" presName="txTwo" presStyleLbl="node2" presStyleIdx="2" presStyleCnt="8">
        <dgm:presLayoutVars>
          <dgm:chPref val="3"/>
        </dgm:presLayoutVars>
      </dgm:prSet>
      <dgm:spPr/>
      <dgm:t>
        <a:bodyPr/>
        <a:lstStyle/>
        <a:p>
          <a:endParaRPr lang="en-AU"/>
        </a:p>
      </dgm:t>
    </dgm:pt>
    <dgm:pt modelId="{24A54EAB-D56D-4C71-B947-A491080D434B}" type="pres">
      <dgm:prSet presAssocID="{97AC1412-2E11-40DD-B534-9CFB07103256}" presName="horzTwo" presStyleCnt="0"/>
      <dgm:spPr/>
    </dgm:pt>
    <dgm:pt modelId="{2219EBC5-266F-498E-A117-B1F74CEC491F}" type="pres">
      <dgm:prSet presAssocID="{990F45D9-ECBB-456A-9257-777C3B9178D2}" presName="sibSpaceTwo" presStyleCnt="0"/>
      <dgm:spPr/>
    </dgm:pt>
    <dgm:pt modelId="{AF7F7316-018F-458B-B420-06496194918C}" type="pres">
      <dgm:prSet presAssocID="{B5F89315-6F03-4CDC-8D8C-18734CFD3D15}" presName="vertTwo" presStyleCnt="0"/>
      <dgm:spPr/>
    </dgm:pt>
    <dgm:pt modelId="{8455DE02-FC06-4956-BC15-D1A44D45BDA5}" type="pres">
      <dgm:prSet presAssocID="{B5F89315-6F03-4CDC-8D8C-18734CFD3D15}" presName="txTwo" presStyleLbl="node2" presStyleIdx="3" presStyleCnt="8">
        <dgm:presLayoutVars>
          <dgm:chPref val="3"/>
        </dgm:presLayoutVars>
      </dgm:prSet>
      <dgm:spPr/>
      <dgm:t>
        <a:bodyPr/>
        <a:lstStyle/>
        <a:p>
          <a:endParaRPr lang="en-AU"/>
        </a:p>
      </dgm:t>
    </dgm:pt>
    <dgm:pt modelId="{96F89F7B-4FA4-47D7-BED0-156E6F13DBD3}" type="pres">
      <dgm:prSet presAssocID="{B5F89315-6F03-4CDC-8D8C-18734CFD3D15}" presName="horzTwo" presStyleCnt="0"/>
      <dgm:spPr/>
    </dgm:pt>
    <dgm:pt modelId="{893A84F2-4A2E-4BF0-9A62-C152CC71E16D}" type="pres">
      <dgm:prSet presAssocID="{EA4B6592-13B1-4165-A46A-97311279143F}" presName="sibSpaceTwo" presStyleCnt="0"/>
      <dgm:spPr/>
    </dgm:pt>
    <dgm:pt modelId="{2127B2AB-D506-446A-A083-1175D86566BE}" type="pres">
      <dgm:prSet presAssocID="{6E23D0E0-00B4-45F1-B284-3F8BC3C5E601}" presName="vertTwo" presStyleCnt="0"/>
      <dgm:spPr/>
    </dgm:pt>
    <dgm:pt modelId="{6CED5DD6-E4DB-4E2E-81FB-6CD6425A533F}" type="pres">
      <dgm:prSet presAssocID="{6E23D0E0-00B4-45F1-B284-3F8BC3C5E601}" presName="txTwo" presStyleLbl="node2" presStyleIdx="4" presStyleCnt="8">
        <dgm:presLayoutVars>
          <dgm:chPref val="3"/>
        </dgm:presLayoutVars>
      </dgm:prSet>
      <dgm:spPr/>
      <dgm:t>
        <a:bodyPr/>
        <a:lstStyle/>
        <a:p>
          <a:endParaRPr lang="en-AU"/>
        </a:p>
      </dgm:t>
    </dgm:pt>
    <dgm:pt modelId="{BA50DDC6-7AA0-4F88-9E31-F209BBD71724}" type="pres">
      <dgm:prSet presAssocID="{6E23D0E0-00B4-45F1-B284-3F8BC3C5E601}" presName="horzTwo" presStyleCnt="0"/>
      <dgm:spPr/>
    </dgm:pt>
    <dgm:pt modelId="{DB4EA294-3D16-40B6-BC98-AD8AA20BB2CE}" type="pres">
      <dgm:prSet presAssocID="{79271978-93F3-4CDE-907B-3A17EAFF0FE6}" presName="sibSpaceTwo" presStyleCnt="0"/>
      <dgm:spPr/>
    </dgm:pt>
    <dgm:pt modelId="{D8015916-86CE-4653-8798-8966A22BD7C8}" type="pres">
      <dgm:prSet presAssocID="{6F27E513-269D-48DD-AF29-93969806F38F}" presName="vertTwo" presStyleCnt="0"/>
      <dgm:spPr/>
    </dgm:pt>
    <dgm:pt modelId="{25F18A16-A216-438B-940D-33DB9ECBAAC3}" type="pres">
      <dgm:prSet presAssocID="{6F27E513-269D-48DD-AF29-93969806F38F}" presName="txTwo" presStyleLbl="node2" presStyleIdx="5" presStyleCnt="8">
        <dgm:presLayoutVars>
          <dgm:chPref val="3"/>
        </dgm:presLayoutVars>
      </dgm:prSet>
      <dgm:spPr/>
      <dgm:t>
        <a:bodyPr/>
        <a:lstStyle/>
        <a:p>
          <a:endParaRPr lang="en-AU"/>
        </a:p>
      </dgm:t>
    </dgm:pt>
    <dgm:pt modelId="{AC5EC315-0877-43E6-815E-6CA827FB420B}" type="pres">
      <dgm:prSet presAssocID="{6F27E513-269D-48DD-AF29-93969806F38F}" presName="horzTwo" presStyleCnt="0"/>
      <dgm:spPr/>
    </dgm:pt>
    <dgm:pt modelId="{B52F54F4-23CB-4736-AC9C-2FD33F55104F}" type="pres">
      <dgm:prSet presAssocID="{CA6A459F-9329-40E3-BD07-DF65DBB7FAB2}" presName="sibSpaceTwo" presStyleCnt="0"/>
      <dgm:spPr/>
    </dgm:pt>
    <dgm:pt modelId="{24036AEB-F46D-403E-87A9-0122E0D47221}" type="pres">
      <dgm:prSet presAssocID="{FFE7E875-1FBE-4DFF-88AB-939EB2D02A8E}" presName="vertTwo" presStyleCnt="0"/>
      <dgm:spPr/>
    </dgm:pt>
    <dgm:pt modelId="{4BD84CF1-AED8-4D99-9E56-358198504575}" type="pres">
      <dgm:prSet presAssocID="{FFE7E875-1FBE-4DFF-88AB-939EB2D02A8E}" presName="txTwo" presStyleLbl="node2" presStyleIdx="6" presStyleCnt="8">
        <dgm:presLayoutVars>
          <dgm:chPref val="3"/>
        </dgm:presLayoutVars>
      </dgm:prSet>
      <dgm:spPr/>
      <dgm:t>
        <a:bodyPr/>
        <a:lstStyle/>
        <a:p>
          <a:endParaRPr lang="en-AU"/>
        </a:p>
      </dgm:t>
    </dgm:pt>
    <dgm:pt modelId="{9DAEE4B8-6375-4099-9CA6-32B75A6D70AB}" type="pres">
      <dgm:prSet presAssocID="{FFE7E875-1FBE-4DFF-88AB-939EB2D02A8E}" presName="horzTwo" presStyleCnt="0"/>
      <dgm:spPr/>
    </dgm:pt>
    <dgm:pt modelId="{E50B4DC1-712F-44A5-85E6-BD5CF30A799B}" type="pres">
      <dgm:prSet presAssocID="{D61E2EFD-4421-4EE9-B441-E16345C3E34C}" presName="sibSpaceTwo" presStyleCnt="0"/>
      <dgm:spPr/>
    </dgm:pt>
    <dgm:pt modelId="{E94DB4D3-DC49-49B1-9C3D-77D36D5E3406}" type="pres">
      <dgm:prSet presAssocID="{7D024E21-379C-4A18-A929-0465CE5D3680}" presName="vertTwo" presStyleCnt="0"/>
      <dgm:spPr/>
    </dgm:pt>
    <dgm:pt modelId="{2AD83D22-5873-422F-8DFF-2EBFFDB7A94D}" type="pres">
      <dgm:prSet presAssocID="{7D024E21-379C-4A18-A929-0465CE5D3680}" presName="txTwo" presStyleLbl="node2" presStyleIdx="7" presStyleCnt="8">
        <dgm:presLayoutVars>
          <dgm:chPref val="3"/>
        </dgm:presLayoutVars>
      </dgm:prSet>
      <dgm:spPr/>
      <dgm:t>
        <a:bodyPr/>
        <a:lstStyle/>
        <a:p>
          <a:endParaRPr lang="en-AU"/>
        </a:p>
      </dgm:t>
    </dgm:pt>
    <dgm:pt modelId="{753A7DD2-D206-4AA5-B696-A0E07428B209}" type="pres">
      <dgm:prSet presAssocID="{7D024E21-379C-4A18-A929-0465CE5D3680}" presName="horzTwo" presStyleCnt="0"/>
      <dgm:spPr/>
    </dgm:pt>
  </dgm:ptLst>
  <dgm:cxnLst>
    <dgm:cxn modelId="{0F932D10-6669-49D1-A33A-001EBDE7C7B7}" srcId="{1797002B-710B-453F-A435-887CBEB8ED0F}" destId="{6E23D0E0-00B4-45F1-B284-3F8BC3C5E601}" srcOrd="4" destOrd="0" parTransId="{59CF3C3D-89E3-4AFE-832B-2376D8ACF7D5}" sibTransId="{79271978-93F3-4CDE-907B-3A17EAFF0FE6}"/>
    <dgm:cxn modelId="{F60E8F20-9D68-42D7-9CC2-29B437DEBF5D}" type="presOf" srcId="{97AC1412-2E11-40DD-B534-9CFB07103256}" destId="{011106D7-E4BE-4647-B8BF-E227FB42C143}" srcOrd="0" destOrd="0" presId="urn:microsoft.com/office/officeart/2005/8/layout/hierarchy4"/>
    <dgm:cxn modelId="{E71A8746-8A7E-40D8-9426-DDBC1F34D0B2}" type="presOf" srcId="{9CBB2FFB-5EED-4D19-AF03-3BCE8E3542C2}" destId="{B209C7C2-1DEE-48CD-A3E8-BD0DAB7DE98B}" srcOrd="0" destOrd="0" presId="urn:microsoft.com/office/officeart/2005/8/layout/hierarchy4"/>
    <dgm:cxn modelId="{3BBD3D6D-75A8-4FB3-8BBE-56B1772EDECE}" type="presOf" srcId="{6F27E513-269D-48DD-AF29-93969806F38F}" destId="{25F18A16-A216-438B-940D-33DB9ECBAAC3}" srcOrd="0" destOrd="0" presId="urn:microsoft.com/office/officeart/2005/8/layout/hierarchy4"/>
    <dgm:cxn modelId="{F35ECDC3-0E77-4D3F-BB80-EACE1FF2A24E}" type="presOf" srcId="{1CDCD77B-BD03-4CF6-B02A-764D7E2921EB}" destId="{3B84F229-8C1D-4E6B-89AB-08292B3BCA02}" srcOrd="0" destOrd="0" presId="urn:microsoft.com/office/officeart/2005/8/layout/hierarchy4"/>
    <dgm:cxn modelId="{07979AC4-9514-4954-9801-27D664D13B65}" type="presOf" srcId="{7D024E21-379C-4A18-A929-0465CE5D3680}" destId="{2AD83D22-5873-422F-8DFF-2EBFFDB7A94D}" srcOrd="0" destOrd="0" presId="urn:microsoft.com/office/officeart/2005/8/layout/hierarchy4"/>
    <dgm:cxn modelId="{39B9B619-802D-4F8C-B1DA-A4ACBD52F2B0}" srcId="{1797002B-710B-453F-A435-887CBEB8ED0F}" destId="{97AC1412-2E11-40DD-B534-9CFB07103256}" srcOrd="2" destOrd="0" parTransId="{AAF07FF7-AF85-4757-BD0F-00B60FA186E6}" sibTransId="{990F45D9-ECBB-456A-9257-777C3B9178D2}"/>
    <dgm:cxn modelId="{C1F3BC99-0EEA-495A-8ADA-368BF01B857E}" type="presOf" srcId="{6E23D0E0-00B4-45F1-B284-3F8BC3C5E601}" destId="{6CED5DD6-E4DB-4E2E-81FB-6CD6425A533F}" srcOrd="0" destOrd="0" presId="urn:microsoft.com/office/officeart/2005/8/layout/hierarchy4"/>
    <dgm:cxn modelId="{875AA9C7-7C09-4093-80E9-E99CA06354F1}" type="presOf" srcId="{B5F89315-6F03-4CDC-8D8C-18734CFD3D15}" destId="{8455DE02-FC06-4956-BC15-D1A44D45BDA5}" srcOrd="0" destOrd="0" presId="urn:microsoft.com/office/officeart/2005/8/layout/hierarchy4"/>
    <dgm:cxn modelId="{C6ACBDFC-87E4-470F-A7D7-037FDAC50B6F}" type="presOf" srcId="{1797002B-710B-453F-A435-887CBEB8ED0F}" destId="{9D2D99AD-D8CF-4018-BC8D-A128F2748026}" srcOrd="0" destOrd="0" presId="urn:microsoft.com/office/officeart/2005/8/layout/hierarchy4"/>
    <dgm:cxn modelId="{DBF7E309-651C-423F-9967-50267D7D1D71}" srcId="{1797002B-710B-453F-A435-887CBEB8ED0F}" destId="{B5F89315-6F03-4CDC-8D8C-18734CFD3D15}" srcOrd="3" destOrd="0" parTransId="{DC8F4235-ABF5-4C3F-9018-B8D4B193720E}" sibTransId="{EA4B6592-13B1-4165-A46A-97311279143F}"/>
    <dgm:cxn modelId="{CDF36E08-897C-4215-AD7D-FC9E62F43DD0}" type="presOf" srcId="{DB39AD74-B022-4871-8BB3-DC9F1B18227A}" destId="{DB13E3C4-6AEB-460C-8D7C-C12105742CD6}" srcOrd="0" destOrd="0" presId="urn:microsoft.com/office/officeart/2005/8/layout/hierarchy4"/>
    <dgm:cxn modelId="{967D94C0-E232-43DE-90FB-323C7B6F4FDA}" srcId="{1797002B-710B-453F-A435-887CBEB8ED0F}" destId="{FFE7E875-1FBE-4DFF-88AB-939EB2D02A8E}" srcOrd="6" destOrd="0" parTransId="{5D6AFAFD-E423-42EB-857E-01BB68F00290}" sibTransId="{D61E2EFD-4421-4EE9-B441-E16345C3E34C}"/>
    <dgm:cxn modelId="{B676A905-4840-4840-8EC6-72176A85170D}" srcId="{1797002B-710B-453F-A435-887CBEB8ED0F}" destId="{6F27E513-269D-48DD-AF29-93969806F38F}" srcOrd="5" destOrd="0" parTransId="{0F059547-89D4-4C4E-8BA3-FFD93D1B9A12}" sibTransId="{CA6A459F-9329-40E3-BD07-DF65DBB7FAB2}"/>
    <dgm:cxn modelId="{D039EFD2-A17E-42DC-A069-6FFFFE7D8AA0}" type="presOf" srcId="{FFE7E875-1FBE-4DFF-88AB-939EB2D02A8E}" destId="{4BD84CF1-AED8-4D99-9E56-358198504575}" srcOrd="0" destOrd="0" presId="urn:microsoft.com/office/officeart/2005/8/layout/hierarchy4"/>
    <dgm:cxn modelId="{14ED7B88-63EA-48B5-9D95-06515F7EA7F6}" srcId="{1797002B-710B-453F-A435-887CBEB8ED0F}" destId="{7D024E21-379C-4A18-A929-0465CE5D3680}" srcOrd="7" destOrd="0" parTransId="{2BFAE032-9006-4DEC-840F-F7F16B32A185}" sibTransId="{32FF895D-4A29-4934-A6E4-97BCCE63FFF4}"/>
    <dgm:cxn modelId="{90F07976-39F0-4C43-AD3C-894872BB025C}" srcId="{1797002B-710B-453F-A435-887CBEB8ED0F}" destId="{9CBB2FFB-5EED-4D19-AF03-3BCE8E3542C2}" srcOrd="1" destOrd="0" parTransId="{385805C5-5074-4A28-8B43-9D894912B1E9}" sibTransId="{DB4D22C8-8BA8-44F5-A1EA-894BA055C403}"/>
    <dgm:cxn modelId="{3DAD7772-F511-459F-94B3-E9CC15AA1503}" srcId="{1797002B-710B-453F-A435-887CBEB8ED0F}" destId="{DB39AD74-B022-4871-8BB3-DC9F1B18227A}" srcOrd="0" destOrd="0" parTransId="{000849D2-5616-45F8-99FA-DEC5B2A51DC8}" sibTransId="{EB17D48D-37D7-490F-89DB-7715D9DB3EA3}"/>
    <dgm:cxn modelId="{CFC68225-0540-4830-8F22-4C37082EC298}" srcId="{1CDCD77B-BD03-4CF6-B02A-764D7E2921EB}" destId="{1797002B-710B-453F-A435-887CBEB8ED0F}" srcOrd="0" destOrd="0" parTransId="{2E1CC89F-AD2B-4404-A175-432C6881F4B6}" sibTransId="{7AC2DC6F-3D61-4430-977E-0521DE6FB3AB}"/>
    <dgm:cxn modelId="{2F7B2199-63E9-49B0-A1CA-A61979B671BC}" type="presParOf" srcId="{3B84F229-8C1D-4E6B-89AB-08292B3BCA02}" destId="{ECB7C619-996E-41C5-9916-21915D6A7D48}" srcOrd="0" destOrd="0" presId="urn:microsoft.com/office/officeart/2005/8/layout/hierarchy4"/>
    <dgm:cxn modelId="{F937F767-862C-4F34-9753-A00C06BA5BDC}" type="presParOf" srcId="{ECB7C619-996E-41C5-9916-21915D6A7D48}" destId="{9D2D99AD-D8CF-4018-BC8D-A128F2748026}" srcOrd="0" destOrd="0" presId="urn:microsoft.com/office/officeart/2005/8/layout/hierarchy4"/>
    <dgm:cxn modelId="{EE84E1B6-9991-4599-B886-7227801C4F60}" type="presParOf" srcId="{ECB7C619-996E-41C5-9916-21915D6A7D48}" destId="{A41A5EC1-4F13-4647-A8B6-BE967255D259}" srcOrd="1" destOrd="0" presId="urn:microsoft.com/office/officeart/2005/8/layout/hierarchy4"/>
    <dgm:cxn modelId="{113B9B09-917E-4ED5-9F46-8FF9ECEB8748}" type="presParOf" srcId="{ECB7C619-996E-41C5-9916-21915D6A7D48}" destId="{7285B604-5EFD-41A1-A459-CFB4049061D1}" srcOrd="2" destOrd="0" presId="urn:microsoft.com/office/officeart/2005/8/layout/hierarchy4"/>
    <dgm:cxn modelId="{01A82E0B-BBE6-4097-9D99-F794DB67577E}" type="presParOf" srcId="{7285B604-5EFD-41A1-A459-CFB4049061D1}" destId="{F6429C62-1A1F-4FF4-8E44-67CD247C405F}" srcOrd="0" destOrd="0" presId="urn:microsoft.com/office/officeart/2005/8/layout/hierarchy4"/>
    <dgm:cxn modelId="{BFFFF849-553A-4A4B-A921-9F1D378FA4F6}" type="presParOf" srcId="{F6429C62-1A1F-4FF4-8E44-67CD247C405F}" destId="{DB13E3C4-6AEB-460C-8D7C-C12105742CD6}" srcOrd="0" destOrd="0" presId="urn:microsoft.com/office/officeart/2005/8/layout/hierarchy4"/>
    <dgm:cxn modelId="{DB56C2AC-D056-4D05-B682-2C7D4CE97E53}" type="presParOf" srcId="{F6429C62-1A1F-4FF4-8E44-67CD247C405F}" destId="{62ADCAE3-6A15-46CA-B99B-C088AA49A9AA}" srcOrd="1" destOrd="0" presId="urn:microsoft.com/office/officeart/2005/8/layout/hierarchy4"/>
    <dgm:cxn modelId="{7BAE8B17-CE3B-4787-8D86-C9C2258C0B6D}" type="presParOf" srcId="{7285B604-5EFD-41A1-A459-CFB4049061D1}" destId="{7413E0FB-02C0-4DA3-958A-E6D697D7FEE2}" srcOrd="1" destOrd="0" presId="urn:microsoft.com/office/officeart/2005/8/layout/hierarchy4"/>
    <dgm:cxn modelId="{1F65AF25-DF1C-42BB-A236-D7B18F3EBE4B}" type="presParOf" srcId="{7285B604-5EFD-41A1-A459-CFB4049061D1}" destId="{D615BF10-5903-4840-A203-0CFA38EBBB6F}" srcOrd="2" destOrd="0" presId="urn:microsoft.com/office/officeart/2005/8/layout/hierarchy4"/>
    <dgm:cxn modelId="{ADCD3D73-A9C6-461A-B7BB-637480799244}" type="presParOf" srcId="{D615BF10-5903-4840-A203-0CFA38EBBB6F}" destId="{B209C7C2-1DEE-48CD-A3E8-BD0DAB7DE98B}" srcOrd="0" destOrd="0" presId="urn:microsoft.com/office/officeart/2005/8/layout/hierarchy4"/>
    <dgm:cxn modelId="{D197DC78-0DA0-4F53-AA35-DC7E25D6D9F9}" type="presParOf" srcId="{D615BF10-5903-4840-A203-0CFA38EBBB6F}" destId="{B14D5C24-4791-4352-AF03-ACE2FBC0695D}" srcOrd="1" destOrd="0" presId="urn:microsoft.com/office/officeart/2005/8/layout/hierarchy4"/>
    <dgm:cxn modelId="{8352AF4C-FBB4-4DC9-8B1C-63CDF860EB83}" type="presParOf" srcId="{7285B604-5EFD-41A1-A459-CFB4049061D1}" destId="{AA42C45F-3E4E-4242-9957-80B6FA771452}" srcOrd="3" destOrd="0" presId="urn:microsoft.com/office/officeart/2005/8/layout/hierarchy4"/>
    <dgm:cxn modelId="{B05F51F0-B75C-47CD-A92B-3610EAAD677A}" type="presParOf" srcId="{7285B604-5EFD-41A1-A459-CFB4049061D1}" destId="{8B303B65-89DA-4019-97DA-D8A817C47705}" srcOrd="4" destOrd="0" presId="urn:microsoft.com/office/officeart/2005/8/layout/hierarchy4"/>
    <dgm:cxn modelId="{4BA7EE1B-204D-4B0A-80CB-D111C8C4AB21}" type="presParOf" srcId="{8B303B65-89DA-4019-97DA-D8A817C47705}" destId="{011106D7-E4BE-4647-B8BF-E227FB42C143}" srcOrd="0" destOrd="0" presId="urn:microsoft.com/office/officeart/2005/8/layout/hierarchy4"/>
    <dgm:cxn modelId="{721BC1C0-EE1E-4397-A1A9-6047792F315B}" type="presParOf" srcId="{8B303B65-89DA-4019-97DA-D8A817C47705}" destId="{24A54EAB-D56D-4C71-B947-A491080D434B}" srcOrd="1" destOrd="0" presId="urn:microsoft.com/office/officeart/2005/8/layout/hierarchy4"/>
    <dgm:cxn modelId="{E75D8458-48F2-4DE9-871A-798DE483DC5A}" type="presParOf" srcId="{7285B604-5EFD-41A1-A459-CFB4049061D1}" destId="{2219EBC5-266F-498E-A117-B1F74CEC491F}" srcOrd="5" destOrd="0" presId="urn:microsoft.com/office/officeart/2005/8/layout/hierarchy4"/>
    <dgm:cxn modelId="{B9856718-8A76-4ACA-82AB-7ECEF9BA4DCF}" type="presParOf" srcId="{7285B604-5EFD-41A1-A459-CFB4049061D1}" destId="{AF7F7316-018F-458B-B420-06496194918C}" srcOrd="6" destOrd="0" presId="urn:microsoft.com/office/officeart/2005/8/layout/hierarchy4"/>
    <dgm:cxn modelId="{D9731DAA-E97B-4D23-B693-8C94FF6F7BDE}" type="presParOf" srcId="{AF7F7316-018F-458B-B420-06496194918C}" destId="{8455DE02-FC06-4956-BC15-D1A44D45BDA5}" srcOrd="0" destOrd="0" presId="urn:microsoft.com/office/officeart/2005/8/layout/hierarchy4"/>
    <dgm:cxn modelId="{8DE9C662-3002-4613-912A-BD3DEFFDFE95}" type="presParOf" srcId="{AF7F7316-018F-458B-B420-06496194918C}" destId="{96F89F7B-4FA4-47D7-BED0-156E6F13DBD3}" srcOrd="1" destOrd="0" presId="urn:microsoft.com/office/officeart/2005/8/layout/hierarchy4"/>
    <dgm:cxn modelId="{FD4AE4DC-1DE9-4805-847F-030CD7689CAA}" type="presParOf" srcId="{7285B604-5EFD-41A1-A459-CFB4049061D1}" destId="{893A84F2-4A2E-4BF0-9A62-C152CC71E16D}" srcOrd="7" destOrd="0" presId="urn:microsoft.com/office/officeart/2005/8/layout/hierarchy4"/>
    <dgm:cxn modelId="{D3545169-0DC5-4A7E-B494-A0EE3C353A3D}" type="presParOf" srcId="{7285B604-5EFD-41A1-A459-CFB4049061D1}" destId="{2127B2AB-D506-446A-A083-1175D86566BE}" srcOrd="8" destOrd="0" presId="urn:microsoft.com/office/officeart/2005/8/layout/hierarchy4"/>
    <dgm:cxn modelId="{2A2A3F23-6C52-4D22-9803-324E3B1A3966}" type="presParOf" srcId="{2127B2AB-D506-446A-A083-1175D86566BE}" destId="{6CED5DD6-E4DB-4E2E-81FB-6CD6425A533F}" srcOrd="0" destOrd="0" presId="urn:microsoft.com/office/officeart/2005/8/layout/hierarchy4"/>
    <dgm:cxn modelId="{1B3A6A1E-E4B8-4047-B50C-BE7519F341C9}" type="presParOf" srcId="{2127B2AB-D506-446A-A083-1175D86566BE}" destId="{BA50DDC6-7AA0-4F88-9E31-F209BBD71724}" srcOrd="1" destOrd="0" presId="urn:microsoft.com/office/officeart/2005/8/layout/hierarchy4"/>
    <dgm:cxn modelId="{6CD958F7-EE31-448A-94BB-122570CFDC5B}" type="presParOf" srcId="{7285B604-5EFD-41A1-A459-CFB4049061D1}" destId="{DB4EA294-3D16-40B6-BC98-AD8AA20BB2CE}" srcOrd="9" destOrd="0" presId="urn:microsoft.com/office/officeart/2005/8/layout/hierarchy4"/>
    <dgm:cxn modelId="{414B5FE2-628E-4A13-85A4-92165FCA4679}" type="presParOf" srcId="{7285B604-5EFD-41A1-A459-CFB4049061D1}" destId="{D8015916-86CE-4653-8798-8966A22BD7C8}" srcOrd="10" destOrd="0" presId="urn:microsoft.com/office/officeart/2005/8/layout/hierarchy4"/>
    <dgm:cxn modelId="{25E2A9E1-1987-4FCB-AF16-9B542CF280B1}" type="presParOf" srcId="{D8015916-86CE-4653-8798-8966A22BD7C8}" destId="{25F18A16-A216-438B-940D-33DB9ECBAAC3}" srcOrd="0" destOrd="0" presId="urn:microsoft.com/office/officeart/2005/8/layout/hierarchy4"/>
    <dgm:cxn modelId="{C02A4DE8-AB0A-47F6-BE17-87F8902EAA2F}" type="presParOf" srcId="{D8015916-86CE-4653-8798-8966A22BD7C8}" destId="{AC5EC315-0877-43E6-815E-6CA827FB420B}" srcOrd="1" destOrd="0" presId="urn:microsoft.com/office/officeart/2005/8/layout/hierarchy4"/>
    <dgm:cxn modelId="{A3A9E1D7-EC19-4BC5-9AF1-433662A5F602}" type="presParOf" srcId="{7285B604-5EFD-41A1-A459-CFB4049061D1}" destId="{B52F54F4-23CB-4736-AC9C-2FD33F55104F}" srcOrd="11" destOrd="0" presId="urn:microsoft.com/office/officeart/2005/8/layout/hierarchy4"/>
    <dgm:cxn modelId="{484EF29A-7462-4A9E-A3F3-6C67EAA0B087}" type="presParOf" srcId="{7285B604-5EFD-41A1-A459-CFB4049061D1}" destId="{24036AEB-F46D-403E-87A9-0122E0D47221}" srcOrd="12" destOrd="0" presId="urn:microsoft.com/office/officeart/2005/8/layout/hierarchy4"/>
    <dgm:cxn modelId="{65CFC326-9FFD-49ED-A844-7A203968BC53}" type="presParOf" srcId="{24036AEB-F46D-403E-87A9-0122E0D47221}" destId="{4BD84CF1-AED8-4D99-9E56-358198504575}" srcOrd="0" destOrd="0" presId="urn:microsoft.com/office/officeart/2005/8/layout/hierarchy4"/>
    <dgm:cxn modelId="{02460F7D-C0DC-45BD-95DD-EBAAF9445CEF}" type="presParOf" srcId="{24036AEB-F46D-403E-87A9-0122E0D47221}" destId="{9DAEE4B8-6375-4099-9CA6-32B75A6D70AB}" srcOrd="1" destOrd="0" presId="urn:microsoft.com/office/officeart/2005/8/layout/hierarchy4"/>
    <dgm:cxn modelId="{706D4C86-0C67-468A-AECB-F23DE5EFC598}" type="presParOf" srcId="{7285B604-5EFD-41A1-A459-CFB4049061D1}" destId="{E50B4DC1-712F-44A5-85E6-BD5CF30A799B}" srcOrd="13" destOrd="0" presId="urn:microsoft.com/office/officeart/2005/8/layout/hierarchy4"/>
    <dgm:cxn modelId="{3BFEC359-A9AE-407E-8131-8CC585494B0C}" type="presParOf" srcId="{7285B604-5EFD-41A1-A459-CFB4049061D1}" destId="{E94DB4D3-DC49-49B1-9C3D-77D36D5E3406}" srcOrd="14" destOrd="0" presId="urn:microsoft.com/office/officeart/2005/8/layout/hierarchy4"/>
    <dgm:cxn modelId="{C3C76104-B81A-4CC2-8C4B-FA7E322E076B}" type="presParOf" srcId="{E94DB4D3-DC49-49B1-9C3D-77D36D5E3406}" destId="{2AD83D22-5873-422F-8DFF-2EBFFDB7A94D}" srcOrd="0" destOrd="0" presId="urn:microsoft.com/office/officeart/2005/8/layout/hierarchy4"/>
    <dgm:cxn modelId="{3D40F12B-5688-47CB-BD80-D36340FCA486}" type="presParOf" srcId="{E94DB4D3-DC49-49B1-9C3D-77D36D5E3406}" destId="{753A7DD2-D206-4AA5-B696-A0E07428B209}"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8D6AD1-DA2B-419C-B733-07E9D76C66E6}" type="doc">
      <dgm:prSet loTypeId="urn:microsoft.com/office/officeart/2005/8/layout/chart3" loCatId="relationship" qsTypeId="urn:microsoft.com/office/officeart/2005/8/quickstyle/simple1" qsCatId="simple" csTypeId="urn:microsoft.com/office/officeart/2005/8/colors/colorful2" csCatId="colorful" phldr="1"/>
      <dgm:spPr/>
    </dgm:pt>
    <dgm:pt modelId="{385107ED-9454-4E96-B791-179050D318F5}">
      <dgm:prSet phldrT="[Text]"/>
      <dgm:spPr/>
      <dgm:t>
        <a:bodyPr/>
        <a:lstStyle/>
        <a:p>
          <a:pPr algn="ctr"/>
          <a:r>
            <a:rPr lang="en-AU" b="1"/>
            <a:t>Portfolio Delivery Framework</a:t>
          </a:r>
        </a:p>
      </dgm:t>
    </dgm:pt>
    <dgm:pt modelId="{82AA6A28-6844-4508-808D-32B210301EF3}" type="parTrans" cxnId="{F3648FB3-85E1-4FFE-91B1-A3D0BA1839EE}">
      <dgm:prSet/>
      <dgm:spPr/>
      <dgm:t>
        <a:bodyPr/>
        <a:lstStyle/>
        <a:p>
          <a:pPr algn="ctr"/>
          <a:endParaRPr lang="en-AU"/>
        </a:p>
      </dgm:t>
    </dgm:pt>
    <dgm:pt modelId="{861E1F6C-8D19-4BCB-B290-DDDC929E24B9}" type="sibTrans" cxnId="{F3648FB3-85E1-4FFE-91B1-A3D0BA1839EE}">
      <dgm:prSet/>
      <dgm:spPr/>
      <dgm:t>
        <a:bodyPr/>
        <a:lstStyle/>
        <a:p>
          <a:pPr algn="ctr"/>
          <a:endParaRPr lang="en-AU"/>
        </a:p>
      </dgm:t>
    </dgm:pt>
    <dgm:pt modelId="{DEE92E1C-C035-419C-BEED-C6A628BC4629}">
      <dgm:prSet phldrT="[Text]"/>
      <dgm:spPr/>
      <dgm:t>
        <a:bodyPr/>
        <a:lstStyle/>
        <a:p>
          <a:pPr algn="ctr"/>
          <a:r>
            <a:rPr lang="en-AU" b="0"/>
            <a:t>Project Delivery Framework</a:t>
          </a:r>
        </a:p>
      </dgm:t>
    </dgm:pt>
    <dgm:pt modelId="{B2DA9940-0F00-4FA8-82EA-A61A4C6851C2}" type="parTrans" cxnId="{C723C2AC-86E2-453D-833F-0FF8CA659E9E}">
      <dgm:prSet/>
      <dgm:spPr/>
      <dgm:t>
        <a:bodyPr/>
        <a:lstStyle/>
        <a:p>
          <a:pPr algn="ctr"/>
          <a:endParaRPr lang="en-AU"/>
        </a:p>
      </dgm:t>
    </dgm:pt>
    <dgm:pt modelId="{83B2CCE3-7810-44AE-98E9-0020C9CF45E9}" type="sibTrans" cxnId="{C723C2AC-86E2-453D-833F-0FF8CA659E9E}">
      <dgm:prSet/>
      <dgm:spPr/>
      <dgm:t>
        <a:bodyPr/>
        <a:lstStyle/>
        <a:p>
          <a:pPr algn="ctr"/>
          <a:endParaRPr lang="en-AU"/>
        </a:p>
      </dgm:t>
    </dgm:pt>
    <dgm:pt modelId="{44A8065C-9C55-4CA8-9205-D38D78C49720}">
      <dgm:prSet phldrT="[Text]"/>
      <dgm:spPr/>
      <dgm:t>
        <a:bodyPr/>
        <a:lstStyle/>
        <a:p>
          <a:pPr algn="ctr"/>
          <a:r>
            <a:rPr lang="en-AU" b="0"/>
            <a:t>Program Delivery Framework</a:t>
          </a:r>
        </a:p>
      </dgm:t>
    </dgm:pt>
    <dgm:pt modelId="{957960EC-0378-4311-A913-6D81C106737B}" type="parTrans" cxnId="{951E9BEF-8935-48A1-A5CD-DED2F809358D}">
      <dgm:prSet/>
      <dgm:spPr/>
    </dgm:pt>
    <dgm:pt modelId="{A191F1A7-932F-4F76-A40C-E0D9BAF122B6}" type="sibTrans" cxnId="{951E9BEF-8935-48A1-A5CD-DED2F809358D}">
      <dgm:prSet/>
      <dgm:spPr/>
    </dgm:pt>
    <dgm:pt modelId="{1FFC25D9-7B69-4B54-8FF5-B5453C6CA1F0}" type="pres">
      <dgm:prSet presAssocID="{CC8D6AD1-DA2B-419C-B733-07E9D76C66E6}" presName="compositeShape" presStyleCnt="0">
        <dgm:presLayoutVars>
          <dgm:chMax val="7"/>
          <dgm:dir/>
          <dgm:resizeHandles val="exact"/>
        </dgm:presLayoutVars>
      </dgm:prSet>
      <dgm:spPr/>
    </dgm:pt>
    <dgm:pt modelId="{DF194913-FCC5-4396-A57F-82DC7B299F4B}" type="pres">
      <dgm:prSet presAssocID="{CC8D6AD1-DA2B-419C-B733-07E9D76C66E6}" presName="wedge1" presStyleLbl="node1" presStyleIdx="0" presStyleCnt="3"/>
      <dgm:spPr/>
      <dgm:t>
        <a:bodyPr/>
        <a:lstStyle/>
        <a:p>
          <a:endParaRPr lang="en-AU"/>
        </a:p>
      </dgm:t>
    </dgm:pt>
    <dgm:pt modelId="{B15335A4-E8E3-4FDA-94A3-BF41AF94D013}" type="pres">
      <dgm:prSet presAssocID="{CC8D6AD1-DA2B-419C-B733-07E9D76C66E6}" presName="wedge1Tx" presStyleLbl="node1" presStyleIdx="0" presStyleCnt="3">
        <dgm:presLayoutVars>
          <dgm:chMax val="0"/>
          <dgm:chPref val="0"/>
          <dgm:bulletEnabled val="1"/>
        </dgm:presLayoutVars>
      </dgm:prSet>
      <dgm:spPr/>
      <dgm:t>
        <a:bodyPr/>
        <a:lstStyle/>
        <a:p>
          <a:endParaRPr lang="en-AU"/>
        </a:p>
      </dgm:t>
    </dgm:pt>
    <dgm:pt modelId="{A03F99A6-D14C-4BC0-9157-7285E3362596}" type="pres">
      <dgm:prSet presAssocID="{CC8D6AD1-DA2B-419C-B733-07E9D76C66E6}" presName="wedge2" presStyleLbl="node1" presStyleIdx="1" presStyleCnt="3"/>
      <dgm:spPr/>
      <dgm:t>
        <a:bodyPr/>
        <a:lstStyle/>
        <a:p>
          <a:endParaRPr lang="en-AU"/>
        </a:p>
      </dgm:t>
    </dgm:pt>
    <dgm:pt modelId="{CC0B877F-A4BB-4CD8-9E73-47B99CD1A45A}" type="pres">
      <dgm:prSet presAssocID="{CC8D6AD1-DA2B-419C-B733-07E9D76C66E6}" presName="wedge2Tx" presStyleLbl="node1" presStyleIdx="1" presStyleCnt="3">
        <dgm:presLayoutVars>
          <dgm:chMax val="0"/>
          <dgm:chPref val="0"/>
          <dgm:bulletEnabled val="1"/>
        </dgm:presLayoutVars>
      </dgm:prSet>
      <dgm:spPr/>
      <dgm:t>
        <a:bodyPr/>
        <a:lstStyle/>
        <a:p>
          <a:endParaRPr lang="en-AU"/>
        </a:p>
      </dgm:t>
    </dgm:pt>
    <dgm:pt modelId="{DAEC70B8-F5F2-4CCE-A03E-AD7BE009FE04}" type="pres">
      <dgm:prSet presAssocID="{CC8D6AD1-DA2B-419C-B733-07E9D76C66E6}" presName="wedge3" presStyleLbl="node1" presStyleIdx="2" presStyleCnt="3"/>
      <dgm:spPr/>
      <dgm:t>
        <a:bodyPr/>
        <a:lstStyle/>
        <a:p>
          <a:endParaRPr lang="en-AU"/>
        </a:p>
      </dgm:t>
    </dgm:pt>
    <dgm:pt modelId="{D4148242-6A6E-4324-AC0B-E323F1B49401}" type="pres">
      <dgm:prSet presAssocID="{CC8D6AD1-DA2B-419C-B733-07E9D76C66E6}" presName="wedge3Tx" presStyleLbl="node1" presStyleIdx="2" presStyleCnt="3">
        <dgm:presLayoutVars>
          <dgm:chMax val="0"/>
          <dgm:chPref val="0"/>
          <dgm:bulletEnabled val="1"/>
        </dgm:presLayoutVars>
      </dgm:prSet>
      <dgm:spPr/>
      <dgm:t>
        <a:bodyPr/>
        <a:lstStyle/>
        <a:p>
          <a:endParaRPr lang="en-AU"/>
        </a:p>
      </dgm:t>
    </dgm:pt>
  </dgm:ptLst>
  <dgm:cxnLst>
    <dgm:cxn modelId="{951E9BEF-8935-48A1-A5CD-DED2F809358D}" srcId="{CC8D6AD1-DA2B-419C-B733-07E9D76C66E6}" destId="{44A8065C-9C55-4CA8-9205-D38D78C49720}" srcOrd="1" destOrd="0" parTransId="{957960EC-0378-4311-A913-6D81C106737B}" sibTransId="{A191F1A7-932F-4F76-A40C-E0D9BAF122B6}"/>
    <dgm:cxn modelId="{93549F51-BD5D-4827-9A31-29C4863FC49F}" type="presOf" srcId="{DEE92E1C-C035-419C-BEED-C6A628BC4629}" destId="{DAEC70B8-F5F2-4CCE-A03E-AD7BE009FE04}" srcOrd="0" destOrd="0" presId="urn:microsoft.com/office/officeart/2005/8/layout/chart3"/>
    <dgm:cxn modelId="{E5EADCBD-EDD8-479E-8CFB-8DEBDED73AF6}" type="presOf" srcId="{CC8D6AD1-DA2B-419C-B733-07E9D76C66E6}" destId="{1FFC25D9-7B69-4B54-8FF5-B5453C6CA1F0}" srcOrd="0" destOrd="0" presId="urn:microsoft.com/office/officeart/2005/8/layout/chart3"/>
    <dgm:cxn modelId="{F3648FB3-85E1-4FFE-91B1-A3D0BA1839EE}" srcId="{CC8D6AD1-DA2B-419C-B733-07E9D76C66E6}" destId="{385107ED-9454-4E96-B791-179050D318F5}" srcOrd="0" destOrd="0" parTransId="{82AA6A28-6844-4508-808D-32B210301EF3}" sibTransId="{861E1F6C-8D19-4BCB-B290-DDDC929E24B9}"/>
    <dgm:cxn modelId="{753E0596-1504-43E6-806D-5EE43E9B04CA}" type="presOf" srcId="{44A8065C-9C55-4CA8-9205-D38D78C49720}" destId="{CC0B877F-A4BB-4CD8-9E73-47B99CD1A45A}" srcOrd="1" destOrd="0" presId="urn:microsoft.com/office/officeart/2005/8/layout/chart3"/>
    <dgm:cxn modelId="{AD394C25-6479-4E0E-A816-41DB04FD83CB}" type="presOf" srcId="{DEE92E1C-C035-419C-BEED-C6A628BC4629}" destId="{D4148242-6A6E-4324-AC0B-E323F1B49401}" srcOrd="1" destOrd="0" presId="urn:microsoft.com/office/officeart/2005/8/layout/chart3"/>
    <dgm:cxn modelId="{5556C7F3-84B2-4947-8D81-DE424C9FE551}" type="presOf" srcId="{385107ED-9454-4E96-B791-179050D318F5}" destId="{DF194913-FCC5-4396-A57F-82DC7B299F4B}" srcOrd="0" destOrd="0" presId="urn:microsoft.com/office/officeart/2005/8/layout/chart3"/>
    <dgm:cxn modelId="{5BDEB725-C66D-4217-BBD4-9FDD9C6836CB}" type="presOf" srcId="{385107ED-9454-4E96-B791-179050D318F5}" destId="{B15335A4-E8E3-4FDA-94A3-BF41AF94D013}" srcOrd="1" destOrd="0" presId="urn:microsoft.com/office/officeart/2005/8/layout/chart3"/>
    <dgm:cxn modelId="{C723C2AC-86E2-453D-833F-0FF8CA659E9E}" srcId="{CC8D6AD1-DA2B-419C-B733-07E9D76C66E6}" destId="{DEE92E1C-C035-419C-BEED-C6A628BC4629}" srcOrd="2" destOrd="0" parTransId="{B2DA9940-0F00-4FA8-82EA-A61A4C6851C2}" sibTransId="{83B2CCE3-7810-44AE-98E9-0020C9CF45E9}"/>
    <dgm:cxn modelId="{C21F3CA7-4D8C-4425-A0EA-93DB2DA8A012}" type="presOf" srcId="{44A8065C-9C55-4CA8-9205-D38D78C49720}" destId="{A03F99A6-D14C-4BC0-9157-7285E3362596}" srcOrd="0" destOrd="0" presId="urn:microsoft.com/office/officeart/2005/8/layout/chart3"/>
    <dgm:cxn modelId="{D04E6741-7B94-4F71-BC71-DE83A7E04C9E}" type="presParOf" srcId="{1FFC25D9-7B69-4B54-8FF5-B5453C6CA1F0}" destId="{DF194913-FCC5-4396-A57F-82DC7B299F4B}" srcOrd="0" destOrd="0" presId="urn:microsoft.com/office/officeart/2005/8/layout/chart3"/>
    <dgm:cxn modelId="{DE74CB87-6A40-44CF-BA20-822699DC1DE7}" type="presParOf" srcId="{1FFC25D9-7B69-4B54-8FF5-B5453C6CA1F0}" destId="{B15335A4-E8E3-4FDA-94A3-BF41AF94D013}" srcOrd="1" destOrd="0" presId="urn:microsoft.com/office/officeart/2005/8/layout/chart3"/>
    <dgm:cxn modelId="{0C9457F6-B057-4B2B-AF7B-D00828D69836}" type="presParOf" srcId="{1FFC25D9-7B69-4B54-8FF5-B5453C6CA1F0}" destId="{A03F99A6-D14C-4BC0-9157-7285E3362596}" srcOrd="2" destOrd="0" presId="urn:microsoft.com/office/officeart/2005/8/layout/chart3"/>
    <dgm:cxn modelId="{058F5C75-C9E8-4FEF-8FDE-FBD42952952F}" type="presParOf" srcId="{1FFC25D9-7B69-4B54-8FF5-B5453C6CA1F0}" destId="{CC0B877F-A4BB-4CD8-9E73-47B99CD1A45A}" srcOrd="3" destOrd="0" presId="urn:microsoft.com/office/officeart/2005/8/layout/chart3"/>
    <dgm:cxn modelId="{9ACE928A-1224-4333-8B90-D56F8E6375B1}" type="presParOf" srcId="{1FFC25D9-7B69-4B54-8FF5-B5453C6CA1F0}" destId="{DAEC70B8-F5F2-4CCE-A03E-AD7BE009FE04}" srcOrd="4" destOrd="0" presId="urn:microsoft.com/office/officeart/2005/8/layout/chart3"/>
    <dgm:cxn modelId="{21F6997E-2A3D-4F84-9BEF-10BD8A4880B0}" type="presParOf" srcId="{1FFC25D9-7B69-4B54-8FF5-B5453C6CA1F0}" destId="{D4148242-6A6E-4324-AC0B-E323F1B49401}" srcOrd="5" destOrd="0" presId="urn:microsoft.com/office/officeart/2005/8/layout/char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185A98-187E-449A-B69A-B3E19BADAC91}" type="doc">
      <dgm:prSet loTypeId="urn:microsoft.com/office/officeart/2005/8/layout/chevron1" loCatId="process" qsTypeId="urn:microsoft.com/office/officeart/2005/8/quickstyle/simple1" qsCatId="simple" csTypeId="urn:microsoft.com/office/officeart/2005/8/colors/accent5_1" csCatId="accent5" phldr="1"/>
      <dgm:spPr/>
    </dgm:pt>
    <dgm:pt modelId="{6E7D4C75-E242-4072-98E0-10D891FB1051}">
      <dgm:prSet phldrT="[Text]" custT="1"/>
      <dgm:spPr/>
      <dgm:t>
        <a:bodyPr/>
        <a:lstStyle/>
        <a:p>
          <a:r>
            <a:rPr lang="en-AU" sz="800" b="1"/>
            <a:t>Awareness</a:t>
          </a:r>
        </a:p>
        <a:p>
          <a:r>
            <a:rPr lang="en-AU" sz="800"/>
            <a:t>...of the need for change...</a:t>
          </a:r>
        </a:p>
      </dgm:t>
    </dgm:pt>
    <dgm:pt modelId="{B8753A60-BE1B-43ED-B0DD-54415EF60257}" type="parTrans" cxnId="{0AB1BFB8-7485-4938-8146-DDF92780C0FD}">
      <dgm:prSet/>
      <dgm:spPr/>
      <dgm:t>
        <a:bodyPr/>
        <a:lstStyle/>
        <a:p>
          <a:endParaRPr lang="en-AU"/>
        </a:p>
      </dgm:t>
    </dgm:pt>
    <dgm:pt modelId="{DD912D9B-AB8D-4B01-9512-08AD20231786}" type="sibTrans" cxnId="{0AB1BFB8-7485-4938-8146-DDF92780C0FD}">
      <dgm:prSet/>
      <dgm:spPr/>
      <dgm:t>
        <a:bodyPr/>
        <a:lstStyle/>
        <a:p>
          <a:endParaRPr lang="en-AU"/>
        </a:p>
      </dgm:t>
    </dgm:pt>
    <dgm:pt modelId="{2D4BDCA3-2373-4C53-9C36-A014FD15971F}">
      <dgm:prSet phldrT="[Text]" custT="1"/>
      <dgm:spPr/>
      <dgm:t>
        <a:bodyPr/>
        <a:lstStyle/>
        <a:p>
          <a:r>
            <a:rPr lang="en-AU" sz="800" b="1"/>
            <a:t>Desire</a:t>
          </a:r>
          <a:r>
            <a:rPr lang="en-AU" sz="800"/>
            <a:t/>
          </a:r>
          <a:br>
            <a:rPr lang="en-AU" sz="800"/>
          </a:br>
          <a:r>
            <a:rPr lang="en-AU" sz="800"/>
            <a:t>...to support &amp; participate in the change ...</a:t>
          </a:r>
        </a:p>
      </dgm:t>
    </dgm:pt>
    <dgm:pt modelId="{D6FA48CC-EF9D-49CF-ABC4-15BF78646F8B}" type="parTrans" cxnId="{0E24DC4E-97F7-4CD2-BFAD-FB2ADE43DC60}">
      <dgm:prSet/>
      <dgm:spPr/>
      <dgm:t>
        <a:bodyPr/>
        <a:lstStyle/>
        <a:p>
          <a:endParaRPr lang="en-AU"/>
        </a:p>
      </dgm:t>
    </dgm:pt>
    <dgm:pt modelId="{B7014F3B-A04B-407D-B353-A50FA4BDCCA2}" type="sibTrans" cxnId="{0E24DC4E-97F7-4CD2-BFAD-FB2ADE43DC60}">
      <dgm:prSet/>
      <dgm:spPr/>
      <dgm:t>
        <a:bodyPr/>
        <a:lstStyle/>
        <a:p>
          <a:endParaRPr lang="en-AU"/>
        </a:p>
      </dgm:t>
    </dgm:pt>
    <dgm:pt modelId="{45F41E60-72A5-4C53-8468-0244CAAB31B8}">
      <dgm:prSet phldrT="[Text]" custT="1"/>
      <dgm:spPr/>
      <dgm:t>
        <a:bodyPr/>
        <a:lstStyle/>
        <a:p>
          <a:r>
            <a:rPr lang="en-AU" sz="800" b="1"/>
            <a:t>Knowledge</a:t>
          </a:r>
          <a:r>
            <a:rPr lang="en-AU" sz="800"/>
            <a:t/>
          </a:r>
          <a:br>
            <a:rPr lang="en-AU" sz="800"/>
          </a:br>
          <a:r>
            <a:rPr lang="en-AU" sz="800"/>
            <a:t/>
          </a:r>
          <a:br>
            <a:rPr lang="en-AU" sz="800"/>
          </a:br>
          <a:r>
            <a:rPr lang="en-AU" sz="800"/>
            <a:t>...of how to change...</a:t>
          </a:r>
        </a:p>
      </dgm:t>
    </dgm:pt>
    <dgm:pt modelId="{8D447248-5ED4-4C52-9696-CF3B3B14D06B}" type="parTrans" cxnId="{24F591E1-3C37-4156-B2FC-7C6D92A7E4C0}">
      <dgm:prSet/>
      <dgm:spPr/>
      <dgm:t>
        <a:bodyPr/>
        <a:lstStyle/>
        <a:p>
          <a:endParaRPr lang="en-AU"/>
        </a:p>
      </dgm:t>
    </dgm:pt>
    <dgm:pt modelId="{0B3E3284-E28B-4A7E-9EB6-6CA50C997DA9}" type="sibTrans" cxnId="{24F591E1-3C37-4156-B2FC-7C6D92A7E4C0}">
      <dgm:prSet/>
      <dgm:spPr/>
      <dgm:t>
        <a:bodyPr/>
        <a:lstStyle/>
        <a:p>
          <a:endParaRPr lang="en-AU"/>
        </a:p>
      </dgm:t>
    </dgm:pt>
    <dgm:pt modelId="{C3E11204-4F15-4B25-997C-B383791D4CF3}">
      <dgm:prSet phldrT="[Text]" custT="1"/>
      <dgm:spPr/>
      <dgm:t>
        <a:bodyPr/>
        <a:lstStyle/>
        <a:p>
          <a:r>
            <a:rPr lang="en-AU" sz="800" b="1"/>
            <a:t>Ability</a:t>
          </a:r>
          <a:r>
            <a:rPr lang="en-AU" sz="800"/>
            <a:t/>
          </a:r>
          <a:br>
            <a:rPr lang="en-AU" sz="800"/>
          </a:br>
          <a:r>
            <a:rPr lang="en-AU" sz="800"/>
            <a:t>...to implement required skills and behaviours...</a:t>
          </a:r>
        </a:p>
      </dgm:t>
    </dgm:pt>
    <dgm:pt modelId="{A189691C-8291-44BD-B1E9-B4B5E70BEA69}" type="parTrans" cxnId="{FAA3ECBE-33DF-4E86-93AB-A43F41C7478E}">
      <dgm:prSet/>
      <dgm:spPr/>
      <dgm:t>
        <a:bodyPr/>
        <a:lstStyle/>
        <a:p>
          <a:endParaRPr lang="en-AU"/>
        </a:p>
      </dgm:t>
    </dgm:pt>
    <dgm:pt modelId="{74A912E6-E26C-444C-89BC-6F0BFD275797}" type="sibTrans" cxnId="{FAA3ECBE-33DF-4E86-93AB-A43F41C7478E}">
      <dgm:prSet/>
      <dgm:spPr/>
      <dgm:t>
        <a:bodyPr/>
        <a:lstStyle/>
        <a:p>
          <a:endParaRPr lang="en-AU"/>
        </a:p>
      </dgm:t>
    </dgm:pt>
    <dgm:pt modelId="{7219679F-03E4-4082-9908-F9474DACDAF4}">
      <dgm:prSet phldrT="[Text]" custT="1"/>
      <dgm:spPr/>
      <dgm:t>
        <a:bodyPr/>
        <a:lstStyle/>
        <a:p>
          <a:r>
            <a:rPr lang="en-AU" sz="800" b="1"/>
            <a:t>Reinforcement</a:t>
          </a:r>
          <a:br>
            <a:rPr lang="en-AU" sz="800" b="1"/>
          </a:br>
          <a:r>
            <a:rPr lang="en-AU" sz="800" b="0"/>
            <a:t>...to sustain the change...</a:t>
          </a:r>
        </a:p>
      </dgm:t>
    </dgm:pt>
    <dgm:pt modelId="{330E2D96-C88A-4F6B-86D4-40826DF22269}" type="parTrans" cxnId="{083C03C8-5206-4BD4-B9AF-09C41A7D40B0}">
      <dgm:prSet/>
      <dgm:spPr/>
      <dgm:t>
        <a:bodyPr/>
        <a:lstStyle/>
        <a:p>
          <a:endParaRPr lang="en-AU"/>
        </a:p>
      </dgm:t>
    </dgm:pt>
    <dgm:pt modelId="{0D2D4767-C576-45C4-844F-F5A1C3FE325F}" type="sibTrans" cxnId="{083C03C8-5206-4BD4-B9AF-09C41A7D40B0}">
      <dgm:prSet/>
      <dgm:spPr/>
      <dgm:t>
        <a:bodyPr/>
        <a:lstStyle/>
        <a:p>
          <a:endParaRPr lang="en-AU"/>
        </a:p>
      </dgm:t>
    </dgm:pt>
    <dgm:pt modelId="{DB63ED15-7285-438E-8611-7F997D4D056E}" type="pres">
      <dgm:prSet presAssocID="{B6185A98-187E-449A-B69A-B3E19BADAC91}" presName="Name0" presStyleCnt="0">
        <dgm:presLayoutVars>
          <dgm:dir/>
          <dgm:animLvl val="lvl"/>
          <dgm:resizeHandles val="exact"/>
        </dgm:presLayoutVars>
      </dgm:prSet>
      <dgm:spPr/>
    </dgm:pt>
    <dgm:pt modelId="{4064E25B-3259-4043-BD7F-A7E282F8CB03}" type="pres">
      <dgm:prSet presAssocID="{6E7D4C75-E242-4072-98E0-10D891FB1051}" presName="parTxOnly" presStyleLbl="node1" presStyleIdx="0" presStyleCnt="5">
        <dgm:presLayoutVars>
          <dgm:chMax val="0"/>
          <dgm:chPref val="0"/>
          <dgm:bulletEnabled val="1"/>
        </dgm:presLayoutVars>
      </dgm:prSet>
      <dgm:spPr/>
      <dgm:t>
        <a:bodyPr/>
        <a:lstStyle/>
        <a:p>
          <a:endParaRPr lang="en-AU"/>
        </a:p>
      </dgm:t>
    </dgm:pt>
    <dgm:pt modelId="{C2478388-C521-4700-828C-F15A32DCBA88}" type="pres">
      <dgm:prSet presAssocID="{DD912D9B-AB8D-4B01-9512-08AD20231786}" presName="parTxOnlySpace" presStyleCnt="0"/>
      <dgm:spPr/>
    </dgm:pt>
    <dgm:pt modelId="{756A2288-0D63-4A46-9093-3DE20B345450}" type="pres">
      <dgm:prSet presAssocID="{2D4BDCA3-2373-4C53-9C36-A014FD15971F}" presName="parTxOnly" presStyleLbl="node1" presStyleIdx="1" presStyleCnt="5">
        <dgm:presLayoutVars>
          <dgm:chMax val="0"/>
          <dgm:chPref val="0"/>
          <dgm:bulletEnabled val="1"/>
        </dgm:presLayoutVars>
      </dgm:prSet>
      <dgm:spPr/>
      <dgm:t>
        <a:bodyPr/>
        <a:lstStyle/>
        <a:p>
          <a:endParaRPr lang="en-AU"/>
        </a:p>
      </dgm:t>
    </dgm:pt>
    <dgm:pt modelId="{99E78581-3ED6-46A3-B71E-3C0D9CDF660B}" type="pres">
      <dgm:prSet presAssocID="{B7014F3B-A04B-407D-B353-A50FA4BDCCA2}" presName="parTxOnlySpace" presStyleCnt="0"/>
      <dgm:spPr/>
    </dgm:pt>
    <dgm:pt modelId="{CBDEBC6B-D1EA-4B07-80DC-5C4BD1F6D6E4}" type="pres">
      <dgm:prSet presAssocID="{45F41E60-72A5-4C53-8468-0244CAAB31B8}" presName="parTxOnly" presStyleLbl="node1" presStyleIdx="2" presStyleCnt="5">
        <dgm:presLayoutVars>
          <dgm:chMax val="0"/>
          <dgm:chPref val="0"/>
          <dgm:bulletEnabled val="1"/>
        </dgm:presLayoutVars>
      </dgm:prSet>
      <dgm:spPr/>
      <dgm:t>
        <a:bodyPr/>
        <a:lstStyle/>
        <a:p>
          <a:endParaRPr lang="en-AU"/>
        </a:p>
      </dgm:t>
    </dgm:pt>
    <dgm:pt modelId="{7ED77090-4FA4-43B9-AA5C-72075890EB57}" type="pres">
      <dgm:prSet presAssocID="{0B3E3284-E28B-4A7E-9EB6-6CA50C997DA9}" presName="parTxOnlySpace" presStyleCnt="0"/>
      <dgm:spPr/>
    </dgm:pt>
    <dgm:pt modelId="{C1F10949-3E8B-41CB-AB2A-D262C7D9FC16}" type="pres">
      <dgm:prSet presAssocID="{C3E11204-4F15-4B25-997C-B383791D4CF3}" presName="parTxOnly" presStyleLbl="node1" presStyleIdx="3" presStyleCnt="5">
        <dgm:presLayoutVars>
          <dgm:chMax val="0"/>
          <dgm:chPref val="0"/>
          <dgm:bulletEnabled val="1"/>
        </dgm:presLayoutVars>
      </dgm:prSet>
      <dgm:spPr/>
      <dgm:t>
        <a:bodyPr/>
        <a:lstStyle/>
        <a:p>
          <a:endParaRPr lang="en-AU"/>
        </a:p>
      </dgm:t>
    </dgm:pt>
    <dgm:pt modelId="{CB6AAEF5-60DE-46D2-846D-60CA6EFBFF11}" type="pres">
      <dgm:prSet presAssocID="{74A912E6-E26C-444C-89BC-6F0BFD275797}" presName="parTxOnlySpace" presStyleCnt="0"/>
      <dgm:spPr/>
    </dgm:pt>
    <dgm:pt modelId="{9893679C-F6FC-4586-BCB9-A8DB5319EC67}" type="pres">
      <dgm:prSet presAssocID="{7219679F-03E4-4082-9908-F9474DACDAF4}" presName="parTxOnly" presStyleLbl="node1" presStyleIdx="4" presStyleCnt="5">
        <dgm:presLayoutVars>
          <dgm:chMax val="0"/>
          <dgm:chPref val="0"/>
          <dgm:bulletEnabled val="1"/>
        </dgm:presLayoutVars>
      </dgm:prSet>
      <dgm:spPr/>
      <dgm:t>
        <a:bodyPr/>
        <a:lstStyle/>
        <a:p>
          <a:endParaRPr lang="en-AU"/>
        </a:p>
      </dgm:t>
    </dgm:pt>
  </dgm:ptLst>
  <dgm:cxnLst>
    <dgm:cxn modelId="{CA58F749-75FB-4FFA-8436-E8C31F3AEC1D}" type="presOf" srcId="{6E7D4C75-E242-4072-98E0-10D891FB1051}" destId="{4064E25B-3259-4043-BD7F-A7E282F8CB03}" srcOrd="0" destOrd="0" presId="urn:microsoft.com/office/officeart/2005/8/layout/chevron1"/>
    <dgm:cxn modelId="{29D2BCF5-65C7-41DB-9651-ECE8D89ACF54}" type="presOf" srcId="{45F41E60-72A5-4C53-8468-0244CAAB31B8}" destId="{CBDEBC6B-D1EA-4B07-80DC-5C4BD1F6D6E4}" srcOrd="0" destOrd="0" presId="urn:microsoft.com/office/officeart/2005/8/layout/chevron1"/>
    <dgm:cxn modelId="{0E24DC4E-97F7-4CD2-BFAD-FB2ADE43DC60}" srcId="{B6185A98-187E-449A-B69A-B3E19BADAC91}" destId="{2D4BDCA3-2373-4C53-9C36-A014FD15971F}" srcOrd="1" destOrd="0" parTransId="{D6FA48CC-EF9D-49CF-ABC4-15BF78646F8B}" sibTransId="{B7014F3B-A04B-407D-B353-A50FA4BDCCA2}"/>
    <dgm:cxn modelId="{083C03C8-5206-4BD4-B9AF-09C41A7D40B0}" srcId="{B6185A98-187E-449A-B69A-B3E19BADAC91}" destId="{7219679F-03E4-4082-9908-F9474DACDAF4}" srcOrd="4" destOrd="0" parTransId="{330E2D96-C88A-4F6B-86D4-40826DF22269}" sibTransId="{0D2D4767-C576-45C4-844F-F5A1C3FE325F}"/>
    <dgm:cxn modelId="{848DEBDF-0039-48E1-AAD1-416605BECB36}" type="presOf" srcId="{2D4BDCA3-2373-4C53-9C36-A014FD15971F}" destId="{756A2288-0D63-4A46-9093-3DE20B345450}" srcOrd="0" destOrd="0" presId="urn:microsoft.com/office/officeart/2005/8/layout/chevron1"/>
    <dgm:cxn modelId="{24F591E1-3C37-4156-B2FC-7C6D92A7E4C0}" srcId="{B6185A98-187E-449A-B69A-B3E19BADAC91}" destId="{45F41E60-72A5-4C53-8468-0244CAAB31B8}" srcOrd="2" destOrd="0" parTransId="{8D447248-5ED4-4C52-9696-CF3B3B14D06B}" sibTransId="{0B3E3284-E28B-4A7E-9EB6-6CA50C997DA9}"/>
    <dgm:cxn modelId="{FAA3ECBE-33DF-4E86-93AB-A43F41C7478E}" srcId="{B6185A98-187E-449A-B69A-B3E19BADAC91}" destId="{C3E11204-4F15-4B25-997C-B383791D4CF3}" srcOrd="3" destOrd="0" parTransId="{A189691C-8291-44BD-B1E9-B4B5E70BEA69}" sibTransId="{74A912E6-E26C-444C-89BC-6F0BFD275797}"/>
    <dgm:cxn modelId="{0C402A69-9195-4DA7-A426-73E997FA338B}" type="presOf" srcId="{7219679F-03E4-4082-9908-F9474DACDAF4}" destId="{9893679C-F6FC-4586-BCB9-A8DB5319EC67}" srcOrd="0" destOrd="0" presId="urn:microsoft.com/office/officeart/2005/8/layout/chevron1"/>
    <dgm:cxn modelId="{BF9535C5-1A80-42D5-A3A9-726BF7C8CF58}" type="presOf" srcId="{C3E11204-4F15-4B25-997C-B383791D4CF3}" destId="{C1F10949-3E8B-41CB-AB2A-D262C7D9FC16}" srcOrd="0" destOrd="0" presId="urn:microsoft.com/office/officeart/2005/8/layout/chevron1"/>
    <dgm:cxn modelId="{EBFA5AA7-0544-41B4-80E8-83A8AC4A6CB9}" type="presOf" srcId="{B6185A98-187E-449A-B69A-B3E19BADAC91}" destId="{DB63ED15-7285-438E-8611-7F997D4D056E}" srcOrd="0" destOrd="0" presId="urn:microsoft.com/office/officeart/2005/8/layout/chevron1"/>
    <dgm:cxn modelId="{0AB1BFB8-7485-4938-8146-DDF92780C0FD}" srcId="{B6185A98-187E-449A-B69A-B3E19BADAC91}" destId="{6E7D4C75-E242-4072-98E0-10D891FB1051}" srcOrd="0" destOrd="0" parTransId="{B8753A60-BE1B-43ED-B0DD-54415EF60257}" sibTransId="{DD912D9B-AB8D-4B01-9512-08AD20231786}"/>
    <dgm:cxn modelId="{699667BD-EDA9-428F-B378-DD8C98D98A45}" type="presParOf" srcId="{DB63ED15-7285-438E-8611-7F997D4D056E}" destId="{4064E25B-3259-4043-BD7F-A7E282F8CB03}" srcOrd="0" destOrd="0" presId="urn:microsoft.com/office/officeart/2005/8/layout/chevron1"/>
    <dgm:cxn modelId="{758EA5F7-DAC6-41FF-AB4A-4898F3256E81}" type="presParOf" srcId="{DB63ED15-7285-438E-8611-7F997D4D056E}" destId="{C2478388-C521-4700-828C-F15A32DCBA88}" srcOrd="1" destOrd="0" presId="urn:microsoft.com/office/officeart/2005/8/layout/chevron1"/>
    <dgm:cxn modelId="{B6067CD4-214B-4316-A0D3-8EF870C59F94}" type="presParOf" srcId="{DB63ED15-7285-438E-8611-7F997D4D056E}" destId="{756A2288-0D63-4A46-9093-3DE20B345450}" srcOrd="2" destOrd="0" presId="urn:microsoft.com/office/officeart/2005/8/layout/chevron1"/>
    <dgm:cxn modelId="{A4F7AFD4-1C52-40B8-81CC-10D781B303E6}" type="presParOf" srcId="{DB63ED15-7285-438E-8611-7F997D4D056E}" destId="{99E78581-3ED6-46A3-B71E-3C0D9CDF660B}" srcOrd="3" destOrd="0" presId="urn:microsoft.com/office/officeart/2005/8/layout/chevron1"/>
    <dgm:cxn modelId="{523DB36F-44A9-411E-8D04-B9BF4BC6B620}" type="presParOf" srcId="{DB63ED15-7285-438E-8611-7F997D4D056E}" destId="{CBDEBC6B-D1EA-4B07-80DC-5C4BD1F6D6E4}" srcOrd="4" destOrd="0" presId="urn:microsoft.com/office/officeart/2005/8/layout/chevron1"/>
    <dgm:cxn modelId="{2AE7171A-C17C-42E2-A2BA-54D5992753B9}" type="presParOf" srcId="{DB63ED15-7285-438E-8611-7F997D4D056E}" destId="{7ED77090-4FA4-43B9-AA5C-72075890EB57}" srcOrd="5" destOrd="0" presId="urn:microsoft.com/office/officeart/2005/8/layout/chevron1"/>
    <dgm:cxn modelId="{CDCBF7D0-7F8D-46E2-8A94-81DEC1222206}" type="presParOf" srcId="{DB63ED15-7285-438E-8611-7F997D4D056E}" destId="{C1F10949-3E8B-41CB-AB2A-D262C7D9FC16}" srcOrd="6" destOrd="0" presId="urn:microsoft.com/office/officeart/2005/8/layout/chevron1"/>
    <dgm:cxn modelId="{D842FD43-F26E-4ED5-95F6-CC43559CFC82}" type="presParOf" srcId="{DB63ED15-7285-438E-8611-7F997D4D056E}" destId="{CB6AAEF5-60DE-46D2-846D-60CA6EFBFF11}" srcOrd="7" destOrd="0" presId="urn:microsoft.com/office/officeart/2005/8/layout/chevron1"/>
    <dgm:cxn modelId="{0BA3D644-ABFA-4991-B15A-FF2E936DB8E0}" type="presParOf" srcId="{DB63ED15-7285-438E-8611-7F997D4D056E}" destId="{9893679C-F6FC-4586-BCB9-A8DB5319EC67}" srcOrd="8"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D99AD-D8CF-4018-BC8D-A128F2748026}">
      <dsp:nvSpPr>
        <dsp:cNvPr id="0" name=""/>
        <dsp:cNvSpPr/>
      </dsp:nvSpPr>
      <dsp:spPr>
        <a:xfrm>
          <a:off x="2872" y="786"/>
          <a:ext cx="6156930" cy="99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lvl="0" algn="ctr" defTabSz="1689100">
            <a:lnSpc>
              <a:spcPct val="90000"/>
            </a:lnSpc>
            <a:spcBef>
              <a:spcPct val="0"/>
            </a:spcBef>
            <a:spcAft>
              <a:spcPct val="35000"/>
            </a:spcAft>
          </a:pPr>
          <a:r>
            <a:rPr lang="en-AU" sz="3800" kern="1200"/>
            <a:t>Portfolio Delivery Framework</a:t>
          </a:r>
        </a:p>
      </dsp:txBody>
      <dsp:txXfrm>
        <a:off x="31897" y="29811"/>
        <a:ext cx="6098880" cy="932936"/>
      </dsp:txXfrm>
    </dsp:sp>
    <dsp:sp modelId="{DB13E3C4-6AEB-460C-8D7C-C12105742CD6}">
      <dsp:nvSpPr>
        <dsp:cNvPr id="0" name=""/>
        <dsp:cNvSpPr/>
      </dsp:nvSpPr>
      <dsp:spPr>
        <a:xfrm>
          <a:off x="2872"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Management Control</a:t>
          </a:r>
        </a:p>
      </dsp:txBody>
      <dsp:txXfrm>
        <a:off x="23870" y="1172350"/>
        <a:ext cx="674926" cy="948990"/>
      </dsp:txXfrm>
    </dsp:sp>
    <dsp:sp modelId="{B209C7C2-1DEE-48CD-A3E8-BD0DAB7DE98B}">
      <dsp:nvSpPr>
        <dsp:cNvPr id="0" name=""/>
        <dsp:cNvSpPr/>
      </dsp:nvSpPr>
      <dsp:spPr>
        <a:xfrm>
          <a:off x="780016"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Governance</a:t>
          </a:r>
        </a:p>
      </dsp:txBody>
      <dsp:txXfrm>
        <a:off x="801014" y="1172350"/>
        <a:ext cx="674926" cy="948990"/>
      </dsp:txXfrm>
    </dsp:sp>
    <dsp:sp modelId="{011106D7-E4BE-4647-B8BF-E227FB42C143}">
      <dsp:nvSpPr>
        <dsp:cNvPr id="0" name=""/>
        <dsp:cNvSpPr/>
      </dsp:nvSpPr>
      <dsp:spPr>
        <a:xfrm>
          <a:off x="1557160"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Resource Management</a:t>
          </a:r>
        </a:p>
      </dsp:txBody>
      <dsp:txXfrm>
        <a:off x="1578158" y="1172350"/>
        <a:ext cx="674926" cy="948990"/>
      </dsp:txXfrm>
    </dsp:sp>
    <dsp:sp modelId="{8455DE02-FC06-4956-BC15-D1A44D45BDA5}">
      <dsp:nvSpPr>
        <dsp:cNvPr id="0" name=""/>
        <dsp:cNvSpPr/>
      </dsp:nvSpPr>
      <dsp:spPr>
        <a:xfrm>
          <a:off x="2334304"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Benefits Management</a:t>
          </a:r>
        </a:p>
      </dsp:txBody>
      <dsp:txXfrm>
        <a:off x="2355302" y="1172350"/>
        <a:ext cx="674926" cy="948990"/>
      </dsp:txXfrm>
    </dsp:sp>
    <dsp:sp modelId="{6CED5DD6-E4DB-4E2E-81FB-6CD6425A533F}">
      <dsp:nvSpPr>
        <dsp:cNvPr id="0" name=""/>
        <dsp:cNvSpPr/>
      </dsp:nvSpPr>
      <dsp:spPr>
        <a:xfrm>
          <a:off x="3111448"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Risk Management</a:t>
          </a:r>
        </a:p>
      </dsp:txBody>
      <dsp:txXfrm>
        <a:off x="3132446" y="1172350"/>
        <a:ext cx="674926" cy="948990"/>
      </dsp:txXfrm>
    </dsp:sp>
    <dsp:sp modelId="{25F18A16-A216-438B-940D-33DB9ECBAAC3}">
      <dsp:nvSpPr>
        <dsp:cNvPr id="0" name=""/>
        <dsp:cNvSpPr/>
      </dsp:nvSpPr>
      <dsp:spPr>
        <a:xfrm>
          <a:off x="3888592"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Stakeholder Engagement and Communications Management</a:t>
          </a:r>
        </a:p>
      </dsp:txBody>
      <dsp:txXfrm>
        <a:off x="3909590" y="1172350"/>
        <a:ext cx="674926" cy="948990"/>
      </dsp:txXfrm>
    </dsp:sp>
    <dsp:sp modelId="{4BD84CF1-AED8-4D99-9E56-358198504575}">
      <dsp:nvSpPr>
        <dsp:cNvPr id="0" name=""/>
        <dsp:cNvSpPr/>
      </dsp:nvSpPr>
      <dsp:spPr>
        <a:xfrm>
          <a:off x="4665736"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Organisational Change Management</a:t>
          </a:r>
        </a:p>
      </dsp:txBody>
      <dsp:txXfrm>
        <a:off x="4686734" y="1172350"/>
        <a:ext cx="674926" cy="948990"/>
      </dsp:txXfrm>
    </dsp:sp>
    <dsp:sp modelId="{2AD83D22-5873-422F-8DFF-2EBFFDB7A94D}">
      <dsp:nvSpPr>
        <dsp:cNvPr id="0" name=""/>
        <dsp:cNvSpPr/>
      </dsp:nvSpPr>
      <dsp:spPr>
        <a:xfrm>
          <a:off x="5442880" y="1151352"/>
          <a:ext cx="716922" cy="9909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Portfolio Assurance</a:t>
          </a:r>
        </a:p>
      </dsp:txBody>
      <dsp:txXfrm>
        <a:off x="5463878" y="1172350"/>
        <a:ext cx="674926" cy="9489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94913-FCC5-4396-A57F-82DC7B299F4B}">
      <dsp:nvSpPr>
        <dsp:cNvPr id="0" name=""/>
        <dsp:cNvSpPr/>
      </dsp:nvSpPr>
      <dsp:spPr>
        <a:xfrm>
          <a:off x="1977619" y="165234"/>
          <a:ext cx="2056257" cy="2056257"/>
        </a:xfrm>
        <a:prstGeom prst="pie">
          <a:avLst>
            <a:gd name="adj1" fmla="val 16200000"/>
            <a:gd name="adj2" fmla="val 180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b="1" kern="1200"/>
            <a:t>Portfolio Delivery Framework</a:t>
          </a:r>
        </a:p>
      </dsp:txBody>
      <dsp:txXfrm>
        <a:off x="3095586" y="544663"/>
        <a:ext cx="697658" cy="685419"/>
      </dsp:txXfrm>
    </dsp:sp>
    <dsp:sp modelId="{A03F99A6-D14C-4BC0-9157-7285E3362596}">
      <dsp:nvSpPr>
        <dsp:cNvPr id="0" name=""/>
        <dsp:cNvSpPr/>
      </dsp:nvSpPr>
      <dsp:spPr>
        <a:xfrm>
          <a:off x="1871623" y="226433"/>
          <a:ext cx="2056257" cy="2056257"/>
        </a:xfrm>
        <a:prstGeom prst="pie">
          <a:avLst>
            <a:gd name="adj1" fmla="val 1800000"/>
            <a:gd name="adj2" fmla="val 9000000"/>
          </a:avLst>
        </a:prstGeom>
        <a:solidFill>
          <a:schemeClr val="accent2">
            <a:hueOff val="822637"/>
            <a:satOff val="-29795"/>
            <a:lumOff val="-168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b="0" kern="1200"/>
            <a:t>Program Delivery Framework</a:t>
          </a:r>
        </a:p>
      </dsp:txBody>
      <dsp:txXfrm>
        <a:off x="2434646" y="1523833"/>
        <a:ext cx="930211" cy="636460"/>
      </dsp:txXfrm>
    </dsp:sp>
    <dsp:sp modelId="{DAEC70B8-F5F2-4CCE-A03E-AD7BE009FE04}">
      <dsp:nvSpPr>
        <dsp:cNvPr id="0" name=""/>
        <dsp:cNvSpPr/>
      </dsp:nvSpPr>
      <dsp:spPr>
        <a:xfrm>
          <a:off x="1871623" y="226433"/>
          <a:ext cx="2056257" cy="2056257"/>
        </a:xfrm>
        <a:prstGeom prst="pie">
          <a:avLst>
            <a:gd name="adj1" fmla="val 9000000"/>
            <a:gd name="adj2" fmla="val 16200000"/>
          </a:avLst>
        </a:prstGeom>
        <a:solidFill>
          <a:schemeClr val="accent2">
            <a:hueOff val="1645274"/>
            <a:satOff val="-59590"/>
            <a:lumOff val="-33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b="0" kern="1200"/>
            <a:t>Project Delivery Framework</a:t>
          </a:r>
        </a:p>
      </dsp:txBody>
      <dsp:txXfrm>
        <a:off x="2091937" y="630340"/>
        <a:ext cx="697658" cy="6854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4E25B-3259-4043-BD7F-A7E282F8CB03}">
      <dsp:nvSpPr>
        <dsp:cNvPr id="0" name=""/>
        <dsp:cNvSpPr/>
      </dsp:nvSpPr>
      <dsp:spPr>
        <a:xfrm>
          <a:off x="1558" y="103585"/>
          <a:ext cx="1387073" cy="554829"/>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AU" sz="800" b="1" kern="1200"/>
            <a:t>Awareness</a:t>
          </a:r>
        </a:p>
        <a:p>
          <a:pPr lvl="0" algn="ctr" defTabSz="355600">
            <a:lnSpc>
              <a:spcPct val="90000"/>
            </a:lnSpc>
            <a:spcBef>
              <a:spcPct val="0"/>
            </a:spcBef>
            <a:spcAft>
              <a:spcPct val="35000"/>
            </a:spcAft>
          </a:pPr>
          <a:r>
            <a:rPr lang="en-AU" sz="800" kern="1200"/>
            <a:t>...of the need for change...</a:t>
          </a:r>
        </a:p>
      </dsp:txBody>
      <dsp:txXfrm>
        <a:off x="278973" y="103585"/>
        <a:ext cx="832244" cy="554829"/>
      </dsp:txXfrm>
    </dsp:sp>
    <dsp:sp modelId="{756A2288-0D63-4A46-9093-3DE20B345450}">
      <dsp:nvSpPr>
        <dsp:cNvPr id="0" name=""/>
        <dsp:cNvSpPr/>
      </dsp:nvSpPr>
      <dsp:spPr>
        <a:xfrm>
          <a:off x="1249924" y="103585"/>
          <a:ext cx="1387073" cy="554829"/>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AU" sz="800" b="1" kern="1200"/>
            <a:t>Desire</a:t>
          </a:r>
          <a:r>
            <a:rPr lang="en-AU" sz="800" kern="1200"/>
            <a:t/>
          </a:r>
          <a:br>
            <a:rPr lang="en-AU" sz="800" kern="1200"/>
          </a:br>
          <a:r>
            <a:rPr lang="en-AU" sz="800" kern="1200"/>
            <a:t>...to support &amp; participate in the change ...</a:t>
          </a:r>
        </a:p>
      </dsp:txBody>
      <dsp:txXfrm>
        <a:off x="1527339" y="103585"/>
        <a:ext cx="832244" cy="554829"/>
      </dsp:txXfrm>
    </dsp:sp>
    <dsp:sp modelId="{CBDEBC6B-D1EA-4B07-80DC-5C4BD1F6D6E4}">
      <dsp:nvSpPr>
        <dsp:cNvPr id="0" name=""/>
        <dsp:cNvSpPr/>
      </dsp:nvSpPr>
      <dsp:spPr>
        <a:xfrm>
          <a:off x="2498290" y="103585"/>
          <a:ext cx="1387073" cy="554829"/>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AU" sz="800" b="1" kern="1200"/>
            <a:t>Knowledge</a:t>
          </a:r>
          <a:r>
            <a:rPr lang="en-AU" sz="800" kern="1200"/>
            <a:t/>
          </a:r>
          <a:br>
            <a:rPr lang="en-AU" sz="800" kern="1200"/>
          </a:br>
          <a:r>
            <a:rPr lang="en-AU" sz="800" kern="1200"/>
            <a:t/>
          </a:r>
          <a:br>
            <a:rPr lang="en-AU" sz="800" kern="1200"/>
          </a:br>
          <a:r>
            <a:rPr lang="en-AU" sz="800" kern="1200"/>
            <a:t>...of how to change...</a:t>
          </a:r>
        </a:p>
      </dsp:txBody>
      <dsp:txXfrm>
        <a:off x="2775705" y="103585"/>
        <a:ext cx="832244" cy="554829"/>
      </dsp:txXfrm>
    </dsp:sp>
    <dsp:sp modelId="{C1F10949-3E8B-41CB-AB2A-D262C7D9FC16}">
      <dsp:nvSpPr>
        <dsp:cNvPr id="0" name=""/>
        <dsp:cNvSpPr/>
      </dsp:nvSpPr>
      <dsp:spPr>
        <a:xfrm>
          <a:off x="3746656" y="103585"/>
          <a:ext cx="1387073" cy="554829"/>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AU" sz="800" b="1" kern="1200"/>
            <a:t>Ability</a:t>
          </a:r>
          <a:r>
            <a:rPr lang="en-AU" sz="800" kern="1200"/>
            <a:t/>
          </a:r>
          <a:br>
            <a:rPr lang="en-AU" sz="800" kern="1200"/>
          </a:br>
          <a:r>
            <a:rPr lang="en-AU" sz="800" kern="1200"/>
            <a:t>...to implement required skills and behaviours...</a:t>
          </a:r>
        </a:p>
      </dsp:txBody>
      <dsp:txXfrm>
        <a:off x="4024071" y="103585"/>
        <a:ext cx="832244" cy="554829"/>
      </dsp:txXfrm>
    </dsp:sp>
    <dsp:sp modelId="{9893679C-F6FC-4586-BCB9-A8DB5319EC67}">
      <dsp:nvSpPr>
        <dsp:cNvPr id="0" name=""/>
        <dsp:cNvSpPr/>
      </dsp:nvSpPr>
      <dsp:spPr>
        <a:xfrm>
          <a:off x="4995023" y="103585"/>
          <a:ext cx="1387073" cy="554829"/>
        </a:xfrm>
        <a:prstGeom prst="chevron">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AU" sz="800" b="1" kern="1200"/>
            <a:t>Reinforcement</a:t>
          </a:r>
          <a:br>
            <a:rPr lang="en-AU" sz="800" b="1" kern="1200"/>
          </a:br>
          <a:r>
            <a:rPr lang="en-AU" sz="800" b="0" kern="1200"/>
            <a:t>...to sustain the change...</a:t>
          </a:r>
        </a:p>
      </dsp:txBody>
      <dsp:txXfrm>
        <a:off x="5272438" y="103585"/>
        <a:ext cx="832244" cy="5548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T Health">
      <a:dk1>
        <a:sysClr val="windowText" lastClr="000000"/>
      </a:dk1>
      <a:lt1>
        <a:sysClr val="window" lastClr="FFFFFF"/>
      </a:lt1>
      <a:dk2>
        <a:srgbClr val="53565A"/>
      </a:dk2>
      <a:lt2>
        <a:srgbClr val="FFFFFF"/>
      </a:lt2>
      <a:accent1>
        <a:srgbClr val="002677"/>
      </a:accent1>
      <a:accent2>
        <a:srgbClr val="78D5E1"/>
      </a:accent2>
      <a:accent3>
        <a:srgbClr val="53565A"/>
      </a:accent3>
      <a:accent4>
        <a:srgbClr val="00797C"/>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265C-3966-42A6-AE66-CC809865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11244</Words>
  <Characters>64091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Kristina</dc:creator>
  <cp:keywords/>
  <dc:description/>
  <cp:lastModifiedBy>Tome, Leah (Health)</cp:lastModifiedBy>
  <cp:revision>2</cp:revision>
  <cp:lastPrinted>2019-05-22T04:17:00Z</cp:lastPrinted>
  <dcterms:created xsi:type="dcterms:W3CDTF">2019-06-04T05:33:00Z</dcterms:created>
  <dcterms:modified xsi:type="dcterms:W3CDTF">2019-06-04T05:33:00Z</dcterms:modified>
</cp:coreProperties>
</file>