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08E6" w14:textId="77777777" w:rsidR="00923248" w:rsidRPr="00875971" w:rsidRDefault="00FA566F" w:rsidP="00875971">
      <w:pPr>
        <w:pStyle w:val="Title"/>
        <w:jc w:val="center"/>
        <w:rPr>
          <w:sz w:val="48"/>
        </w:rPr>
      </w:pPr>
      <w:r w:rsidRPr="00875971">
        <w:rPr>
          <w:b/>
          <w:sz w:val="48"/>
        </w:rPr>
        <w:t>H</w:t>
      </w:r>
      <w:r w:rsidR="00875971" w:rsidRPr="00875971">
        <w:rPr>
          <w:b/>
          <w:sz w:val="48"/>
        </w:rPr>
        <w:t xml:space="preserve">ealth </w:t>
      </w:r>
      <w:r w:rsidRPr="00875971">
        <w:rPr>
          <w:b/>
          <w:sz w:val="48"/>
        </w:rPr>
        <w:t>P</w:t>
      </w:r>
      <w:r w:rsidR="00875971" w:rsidRPr="00875971">
        <w:rPr>
          <w:b/>
          <w:sz w:val="48"/>
        </w:rPr>
        <w:t xml:space="preserve">rofessional Classification </w:t>
      </w:r>
      <w:r w:rsidRPr="00875971">
        <w:rPr>
          <w:b/>
          <w:sz w:val="48"/>
        </w:rPr>
        <w:t>Review</w:t>
      </w:r>
      <w:r w:rsidR="00875971" w:rsidRPr="00875971">
        <w:rPr>
          <w:b/>
          <w:sz w:val="48"/>
        </w:rPr>
        <w:br/>
      </w:r>
      <w:r w:rsidR="00912317" w:rsidRPr="00875971">
        <w:rPr>
          <w:sz w:val="48"/>
        </w:rPr>
        <w:t xml:space="preserve">Project </w:t>
      </w:r>
      <w:r w:rsidRPr="00875971">
        <w:rPr>
          <w:sz w:val="48"/>
        </w:rPr>
        <w:t>Methodology</w:t>
      </w:r>
    </w:p>
    <w:p w14:paraId="1FC12C6F" w14:textId="77777777" w:rsidR="00A719BD" w:rsidRPr="00297788" w:rsidRDefault="00A719BD" w:rsidP="00720185">
      <w:pPr>
        <w:tabs>
          <w:tab w:val="right" w:pos="8931"/>
        </w:tabs>
        <w:spacing w:before="360" w:after="120"/>
        <w:rPr>
          <w:rStyle w:val="IntenseEmphasis"/>
          <w:rFonts w:asciiTheme="majorHAnsi" w:hAnsiTheme="majorHAnsi"/>
          <w:sz w:val="24"/>
        </w:rPr>
      </w:pPr>
      <w:r w:rsidRPr="00297788">
        <w:rPr>
          <w:rStyle w:val="IntenseEmphasis"/>
          <w:rFonts w:asciiTheme="majorHAnsi" w:hAnsiTheme="majorHAnsi"/>
          <w:b/>
          <w:sz w:val="24"/>
        </w:rPr>
        <w:t xml:space="preserve">Phase </w:t>
      </w:r>
      <w:r w:rsidR="00901AEE" w:rsidRPr="00297788">
        <w:rPr>
          <w:rStyle w:val="IntenseEmphasis"/>
          <w:rFonts w:asciiTheme="majorHAnsi" w:hAnsiTheme="majorHAnsi"/>
          <w:b/>
          <w:sz w:val="24"/>
        </w:rPr>
        <w:t>0</w:t>
      </w:r>
      <w:r w:rsidRPr="00297788">
        <w:rPr>
          <w:rStyle w:val="IntenseEmphasis"/>
          <w:rFonts w:asciiTheme="majorHAnsi" w:hAnsiTheme="majorHAnsi"/>
          <w:b/>
          <w:sz w:val="24"/>
        </w:rPr>
        <w:t xml:space="preserve"> </w:t>
      </w:r>
      <w:r w:rsidR="00CA42B2">
        <w:rPr>
          <w:rStyle w:val="IntenseEmphasis"/>
          <w:rFonts w:asciiTheme="majorHAnsi" w:hAnsiTheme="majorHAnsi"/>
          <w:b/>
          <w:sz w:val="24"/>
        </w:rPr>
        <w:t>-</w:t>
      </w:r>
      <w:r w:rsidRPr="00297788">
        <w:rPr>
          <w:rStyle w:val="IntenseEmphasis"/>
          <w:rFonts w:asciiTheme="majorHAnsi" w:hAnsiTheme="majorHAnsi"/>
          <w:b/>
          <w:sz w:val="24"/>
        </w:rPr>
        <w:t xml:space="preserve"> Establishment</w:t>
      </w:r>
      <w:r w:rsidRPr="00297788">
        <w:rPr>
          <w:rStyle w:val="IntenseEmphasis"/>
          <w:rFonts w:asciiTheme="majorHAnsi" w:hAnsiTheme="majorHAnsi"/>
          <w:b/>
          <w:sz w:val="24"/>
        </w:rPr>
        <w:tab/>
      </w:r>
      <w:r w:rsidR="00877216" w:rsidRPr="00877216">
        <w:rPr>
          <w:rStyle w:val="IntenseEmphasis"/>
          <w:rFonts w:asciiTheme="majorHAnsi" w:hAnsiTheme="majorHAnsi"/>
          <w:sz w:val="24"/>
        </w:rPr>
        <w:t>29 May</w:t>
      </w:r>
      <w:r w:rsidRPr="00297788">
        <w:rPr>
          <w:rStyle w:val="IntenseEmphasis"/>
          <w:rFonts w:asciiTheme="majorHAnsi" w:hAnsiTheme="majorHAnsi"/>
          <w:sz w:val="24"/>
        </w:rPr>
        <w:t xml:space="preserve"> 2019 </w:t>
      </w:r>
      <w:r w:rsidR="00780179">
        <w:rPr>
          <w:rStyle w:val="IntenseEmphasis"/>
          <w:rFonts w:asciiTheme="majorHAnsi" w:hAnsiTheme="majorHAnsi"/>
          <w:sz w:val="24"/>
        </w:rPr>
        <w:t>-</w:t>
      </w:r>
      <w:r w:rsidRPr="00297788">
        <w:rPr>
          <w:rStyle w:val="IntenseEmphasis"/>
          <w:rFonts w:asciiTheme="majorHAnsi" w:hAnsiTheme="majorHAnsi"/>
          <w:sz w:val="24"/>
        </w:rPr>
        <w:t xml:space="preserve"> </w:t>
      </w:r>
      <w:r w:rsidR="00814F5A" w:rsidRPr="00297788">
        <w:rPr>
          <w:rStyle w:val="IntenseEmphasis"/>
          <w:rFonts w:asciiTheme="majorHAnsi" w:hAnsiTheme="majorHAnsi"/>
          <w:sz w:val="24"/>
        </w:rPr>
        <w:t>30 August</w:t>
      </w:r>
      <w:r w:rsidR="000B7D4D">
        <w:rPr>
          <w:rStyle w:val="IntenseEmphasis"/>
          <w:rFonts w:asciiTheme="majorHAnsi" w:hAnsiTheme="majorHAnsi"/>
          <w:sz w:val="24"/>
        </w:rPr>
        <w:t xml:space="preserve"> 2019</w:t>
      </w:r>
    </w:p>
    <w:p w14:paraId="50D25FBC" w14:textId="77777777" w:rsidR="000C235B" w:rsidRPr="00297788" w:rsidRDefault="000C235B" w:rsidP="000C235B">
      <w:pPr>
        <w:pStyle w:val="ListParagraph"/>
        <w:numPr>
          <w:ilvl w:val="0"/>
          <w:numId w:val="7"/>
        </w:numPr>
        <w:rPr>
          <w:rStyle w:val="IntenseEmphasis"/>
          <w:rFonts w:asciiTheme="majorHAnsi" w:hAnsiTheme="majorHAnsi"/>
          <w:i w:val="0"/>
          <w:color w:val="auto"/>
        </w:rPr>
      </w:pPr>
      <w:r w:rsidRPr="00297788">
        <w:rPr>
          <w:rStyle w:val="IntenseEmphasis"/>
          <w:rFonts w:asciiTheme="majorHAnsi" w:hAnsiTheme="majorHAnsi"/>
          <w:i w:val="0"/>
          <w:color w:val="auto"/>
        </w:rPr>
        <w:t>The  Joint Working Party</w:t>
      </w:r>
      <w:r w:rsidR="000B7D4D">
        <w:rPr>
          <w:rStyle w:val="IntenseEmphasis"/>
          <w:rFonts w:asciiTheme="majorHAnsi" w:hAnsiTheme="majorHAnsi"/>
          <w:i w:val="0"/>
          <w:color w:val="auto"/>
        </w:rPr>
        <w:t xml:space="preserve"> (JWP)</w:t>
      </w:r>
      <w:r w:rsidRPr="00297788">
        <w:rPr>
          <w:rStyle w:val="IntenseEmphasis"/>
          <w:rFonts w:asciiTheme="majorHAnsi" w:hAnsiTheme="majorHAnsi"/>
          <w:i w:val="0"/>
          <w:color w:val="auto"/>
        </w:rPr>
        <w:t xml:space="preserve"> </w:t>
      </w:r>
      <w:r w:rsidR="00237B1F">
        <w:rPr>
          <w:rStyle w:val="IntenseEmphasis"/>
          <w:rFonts w:asciiTheme="majorHAnsi" w:hAnsiTheme="majorHAnsi"/>
          <w:i w:val="0"/>
          <w:color w:val="auto"/>
        </w:rPr>
        <w:t xml:space="preserve">is established </w:t>
      </w:r>
      <w:r w:rsidRPr="00297788">
        <w:rPr>
          <w:rStyle w:val="IntenseEmphasis"/>
          <w:rFonts w:asciiTheme="majorHAnsi" w:hAnsiTheme="majorHAnsi"/>
          <w:i w:val="0"/>
          <w:color w:val="auto"/>
        </w:rPr>
        <w:t xml:space="preserve">according to the requirements of </w:t>
      </w:r>
      <w:r w:rsidR="00675432">
        <w:rPr>
          <w:rStyle w:val="IntenseEmphasis"/>
          <w:rFonts w:asciiTheme="majorHAnsi" w:hAnsiTheme="majorHAnsi"/>
          <w:i w:val="0"/>
          <w:color w:val="auto"/>
        </w:rPr>
        <w:t xml:space="preserve">Annex E) of the </w:t>
      </w:r>
      <w:r w:rsidRPr="00297788">
        <w:rPr>
          <w:rStyle w:val="IntenseEmphasis"/>
          <w:rFonts w:asciiTheme="majorHAnsi" w:hAnsiTheme="majorHAnsi"/>
          <w:i w:val="0"/>
          <w:color w:val="auto"/>
        </w:rPr>
        <w:t>H</w:t>
      </w:r>
      <w:r w:rsidR="00675432">
        <w:rPr>
          <w:rStyle w:val="IntenseEmphasis"/>
          <w:rFonts w:asciiTheme="majorHAnsi" w:hAnsiTheme="majorHAnsi"/>
          <w:i w:val="0"/>
          <w:color w:val="auto"/>
        </w:rPr>
        <w:t xml:space="preserve">ealth </w:t>
      </w:r>
      <w:r w:rsidRPr="00297788">
        <w:rPr>
          <w:rStyle w:val="IntenseEmphasis"/>
          <w:rFonts w:asciiTheme="majorHAnsi" w:hAnsiTheme="majorHAnsi"/>
          <w:i w:val="0"/>
          <w:color w:val="auto"/>
        </w:rPr>
        <w:t>P</w:t>
      </w:r>
      <w:r w:rsidR="00675432">
        <w:rPr>
          <w:rStyle w:val="IntenseEmphasis"/>
          <w:rFonts w:asciiTheme="majorHAnsi" w:hAnsiTheme="majorHAnsi"/>
          <w:i w:val="0"/>
          <w:color w:val="auto"/>
        </w:rPr>
        <w:t xml:space="preserve">rofessional </w:t>
      </w:r>
      <w:r w:rsidRPr="00297788">
        <w:rPr>
          <w:rStyle w:val="IntenseEmphasis"/>
          <w:rFonts w:asciiTheme="majorHAnsi" w:hAnsiTheme="majorHAnsi"/>
          <w:i w:val="0"/>
          <w:color w:val="auto"/>
        </w:rPr>
        <w:t>E</w:t>
      </w:r>
      <w:r w:rsidR="00675432">
        <w:rPr>
          <w:rStyle w:val="IntenseEmphasis"/>
          <w:rFonts w:asciiTheme="majorHAnsi" w:hAnsiTheme="majorHAnsi"/>
          <w:i w:val="0"/>
          <w:color w:val="auto"/>
        </w:rPr>
        <w:t xml:space="preserve">nterprise </w:t>
      </w:r>
      <w:r w:rsidRPr="00297788">
        <w:rPr>
          <w:rStyle w:val="IntenseEmphasis"/>
          <w:rFonts w:asciiTheme="majorHAnsi" w:hAnsiTheme="majorHAnsi"/>
          <w:i w:val="0"/>
          <w:color w:val="auto"/>
        </w:rPr>
        <w:t>A</w:t>
      </w:r>
      <w:r w:rsidR="00675432">
        <w:rPr>
          <w:rStyle w:val="IntenseEmphasis"/>
          <w:rFonts w:asciiTheme="majorHAnsi" w:hAnsiTheme="majorHAnsi"/>
          <w:i w:val="0"/>
          <w:color w:val="auto"/>
        </w:rPr>
        <w:t>greement</w:t>
      </w:r>
      <w:r w:rsidR="000B7D4D">
        <w:rPr>
          <w:rStyle w:val="IntenseEmphasis"/>
          <w:rFonts w:asciiTheme="majorHAnsi" w:hAnsiTheme="majorHAnsi"/>
          <w:i w:val="0"/>
          <w:color w:val="auto"/>
        </w:rPr>
        <w:t xml:space="preserve"> (HPEA)</w:t>
      </w:r>
      <w:r w:rsidRPr="00297788">
        <w:rPr>
          <w:rStyle w:val="IntenseEmphasis"/>
          <w:rFonts w:asciiTheme="majorHAnsi" w:hAnsiTheme="majorHAnsi"/>
          <w:i w:val="0"/>
          <w:color w:val="auto"/>
        </w:rPr>
        <w:t>.</w:t>
      </w:r>
      <w:r w:rsidR="0054485C">
        <w:rPr>
          <w:rStyle w:val="FootnoteReference"/>
          <w:rFonts w:asciiTheme="majorHAnsi" w:hAnsiTheme="majorHAnsi"/>
          <w:iCs/>
        </w:rPr>
        <w:footnoteReference w:id="1"/>
      </w:r>
      <w:r w:rsidR="0054485C">
        <w:rPr>
          <w:rStyle w:val="IntenseEmphasis"/>
          <w:rFonts w:asciiTheme="majorHAnsi" w:hAnsiTheme="majorHAnsi"/>
          <w:i w:val="0"/>
          <w:color w:val="auto"/>
        </w:rPr>
        <w:t xml:space="preserve"> </w:t>
      </w:r>
    </w:p>
    <w:p w14:paraId="31AF9F17" w14:textId="77777777" w:rsidR="000C235B" w:rsidRPr="00297788" w:rsidRDefault="000C235B" w:rsidP="000C235B">
      <w:pPr>
        <w:pStyle w:val="ListParagraph"/>
        <w:numPr>
          <w:ilvl w:val="1"/>
          <w:numId w:val="7"/>
        </w:numPr>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Letter of invitation to nominating bodies.</w:t>
      </w:r>
    </w:p>
    <w:p w14:paraId="39770F7F" w14:textId="77777777" w:rsidR="000C235B" w:rsidRPr="00297788" w:rsidRDefault="000C235B" w:rsidP="000C235B">
      <w:pPr>
        <w:pStyle w:val="ListParagraph"/>
        <w:numPr>
          <w:ilvl w:val="1"/>
          <w:numId w:val="7"/>
        </w:numPr>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 xml:space="preserve">Arrange meeting </w:t>
      </w:r>
    </w:p>
    <w:p w14:paraId="279A4252" w14:textId="77777777" w:rsidR="000C235B" w:rsidRPr="00297788" w:rsidRDefault="000C235B" w:rsidP="000C235B">
      <w:pPr>
        <w:pStyle w:val="ListParagraph"/>
        <w:numPr>
          <w:ilvl w:val="2"/>
          <w:numId w:val="7"/>
        </w:numPr>
        <w:spacing w:before="0"/>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date, time and venue</w:t>
      </w:r>
    </w:p>
    <w:p w14:paraId="63EF0CB1" w14:textId="77777777" w:rsidR="000C235B" w:rsidRPr="00297788" w:rsidRDefault="000C235B" w:rsidP="000C235B">
      <w:pPr>
        <w:pStyle w:val="ListParagraph"/>
        <w:numPr>
          <w:ilvl w:val="2"/>
          <w:numId w:val="7"/>
        </w:numPr>
        <w:spacing w:before="0"/>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agenda</w:t>
      </w:r>
    </w:p>
    <w:p w14:paraId="64C6D863" w14:textId="77777777" w:rsidR="000C235B" w:rsidRPr="00297788" w:rsidRDefault="000C235B" w:rsidP="000C235B">
      <w:pPr>
        <w:pStyle w:val="ListParagraph"/>
        <w:numPr>
          <w:ilvl w:val="2"/>
          <w:numId w:val="7"/>
        </w:numPr>
        <w:spacing w:before="0"/>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Draft Terms of reference</w:t>
      </w:r>
    </w:p>
    <w:p w14:paraId="3B6831FF" w14:textId="77777777" w:rsidR="000C235B" w:rsidRPr="00297788" w:rsidRDefault="000C235B" w:rsidP="000C235B">
      <w:pPr>
        <w:pStyle w:val="ListParagraph"/>
        <w:numPr>
          <w:ilvl w:val="1"/>
          <w:numId w:val="7"/>
        </w:numPr>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 xml:space="preserve">Initial </w:t>
      </w:r>
      <w:r w:rsidR="000B7D4D">
        <w:rPr>
          <w:rStyle w:val="IntenseEmphasis"/>
          <w:rFonts w:asciiTheme="majorHAnsi" w:hAnsiTheme="majorHAnsi"/>
          <w:i w:val="0"/>
          <w:color w:val="auto"/>
        </w:rPr>
        <w:t xml:space="preserve">JWP </w:t>
      </w:r>
      <w:r w:rsidRPr="00297788">
        <w:rPr>
          <w:rStyle w:val="IntenseEmphasis"/>
          <w:rFonts w:asciiTheme="majorHAnsi" w:hAnsiTheme="majorHAnsi"/>
          <w:i w:val="0"/>
          <w:color w:val="auto"/>
        </w:rPr>
        <w:t>meeting</w:t>
      </w:r>
    </w:p>
    <w:p w14:paraId="2752C9EC" w14:textId="77777777" w:rsidR="000C235B" w:rsidRPr="00297788" w:rsidRDefault="000C235B" w:rsidP="000C235B">
      <w:pPr>
        <w:pStyle w:val="ListParagraph"/>
        <w:numPr>
          <w:ilvl w:val="2"/>
          <w:numId w:val="7"/>
        </w:numPr>
        <w:spacing w:before="0"/>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Meeting confirms ToR, membership, meeting schedule</w:t>
      </w:r>
      <w:r w:rsidR="00D64C35" w:rsidRPr="00297788">
        <w:rPr>
          <w:rStyle w:val="IntenseEmphasis"/>
          <w:rFonts w:asciiTheme="majorHAnsi" w:hAnsiTheme="majorHAnsi"/>
          <w:i w:val="0"/>
          <w:color w:val="auto"/>
        </w:rPr>
        <w:t>.</w:t>
      </w:r>
    </w:p>
    <w:p w14:paraId="2E1924BF" w14:textId="77777777" w:rsidR="00901AEE" w:rsidRDefault="00814F5A" w:rsidP="00814F5A">
      <w:pPr>
        <w:pStyle w:val="ListParagraph"/>
        <w:numPr>
          <w:ilvl w:val="0"/>
          <w:numId w:val="7"/>
        </w:numPr>
        <w:ind w:left="357" w:hanging="357"/>
        <w:contextualSpacing w:val="0"/>
        <w:rPr>
          <w:rStyle w:val="IntenseEmphasis"/>
          <w:rFonts w:asciiTheme="majorHAnsi" w:hAnsiTheme="majorHAnsi"/>
          <w:i w:val="0"/>
          <w:color w:val="auto"/>
        </w:rPr>
      </w:pPr>
      <w:r w:rsidRPr="00297788">
        <w:rPr>
          <w:rStyle w:val="IntenseEmphasis"/>
          <w:rFonts w:asciiTheme="majorHAnsi" w:hAnsiTheme="majorHAnsi"/>
          <w:i w:val="0"/>
          <w:color w:val="auto"/>
        </w:rPr>
        <w:t>CHS People and Culture undertakes a recruitment process for a suitably qualified and experience</w:t>
      </w:r>
      <w:r w:rsidR="00E96F5A" w:rsidRPr="00297788">
        <w:rPr>
          <w:rStyle w:val="IntenseEmphasis"/>
          <w:rFonts w:asciiTheme="majorHAnsi" w:hAnsiTheme="majorHAnsi"/>
          <w:i w:val="0"/>
          <w:color w:val="auto"/>
        </w:rPr>
        <w:t>d</w:t>
      </w:r>
      <w:r w:rsidRPr="00297788">
        <w:rPr>
          <w:rStyle w:val="IntenseEmphasis"/>
          <w:rFonts w:asciiTheme="majorHAnsi" w:hAnsiTheme="majorHAnsi"/>
          <w:i w:val="0"/>
          <w:color w:val="auto"/>
        </w:rPr>
        <w:t xml:space="preserve"> Project Manager</w:t>
      </w:r>
      <w:r w:rsidR="00E96F5A" w:rsidRPr="00297788">
        <w:rPr>
          <w:rStyle w:val="IntenseEmphasis"/>
          <w:rFonts w:asciiTheme="majorHAnsi" w:hAnsiTheme="majorHAnsi"/>
          <w:i w:val="0"/>
          <w:color w:val="auto"/>
        </w:rPr>
        <w:t xml:space="preserve"> to conduct the review</w:t>
      </w:r>
      <w:r w:rsidR="00F2402E">
        <w:rPr>
          <w:rStyle w:val="IntenseEmphasis"/>
          <w:rFonts w:asciiTheme="majorHAnsi" w:hAnsiTheme="majorHAnsi"/>
          <w:i w:val="0"/>
          <w:color w:val="auto"/>
        </w:rPr>
        <w:t xml:space="preserve"> (Attachment A)</w:t>
      </w:r>
      <w:r w:rsidRPr="00297788">
        <w:rPr>
          <w:rStyle w:val="IntenseEmphasis"/>
          <w:rFonts w:asciiTheme="majorHAnsi" w:hAnsiTheme="majorHAnsi"/>
          <w:i w:val="0"/>
          <w:color w:val="auto"/>
        </w:rPr>
        <w:t>.</w:t>
      </w:r>
    </w:p>
    <w:p w14:paraId="15A38E34" w14:textId="77777777" w:rsidR="002D67B9" w:rsidRPr="00297788" w:rsidRDefault="002D67B9" w:rsidP="00814F5A">
      <w:pPr>
        <w:pStyle w:val="ListParagraph"/>
        <w:numPr>
          <w:ilvl w:val="0"/>
          <w:numId w:val="7"/>
        </w:numPr>
        <w:ind w:left="357" w:hanging="357"/>
        <w:contextualSpacing w:val="0"/>
        <w:rPr>
          <w:rStyle w:val="IntenseEmphasis"/>
          <w:rFonts w:asciiTheme="majorHAnsi" w:hAnsiTheme="majorHAnsi"/>
          <w:i w:val="0"/>
          <w:color w:val="auto"/>
        </w:rPr>
      </w:pPr>
      <w:r>
        <w:rPr>
          <w:rStyle w:val="IntenseEmphasis"/>
          <w:rFonts w:asciiTheme="majorHAnsi" w:hAnsiTheme="majorHAnsi"/>
          <w:i w:val="0"/>
          <w:color w:val="auto"/>
        </w:rPr>
        <w:t>Establish project methodology and timelines (see also Table 1)</w:t>
      </w:r>
    </w:p>
    <w:p w14:paraId="3E931A10" w14:textId="77777777" w:rsidR="00912317" w:rsidRPr="00297788" w:rsidRDefault="00BB052A" w:rsidP="000C235B">
      <w:pPr>
        <w:tabs>
          <w:tab w:val="right" w:pos="8931"/>
        </w:tabs>
        <w:spacing w:before="240" w:after="120"/>
        <w:rPr>
          <w:rStyle w:val="IntenseEmphasis"/>
          <w:rFonts w:asciiTheme="majorHAnsi" w:hAnsiTheme="majorHAnsi"/>
          <w:b/>
          <w:sz w:val="24"/>
        </w:rPr>
      </w:pPr>
      <w:r w:rsidRPr="00297788">
        <w:rPr>
          <w:rStyle w:val="IntenseEmphasis"/>
          <w:rFonts w:asciiTheme="majorHAnsi" w:hAnsiTheme="majorHAnsi"/>
          <w:b/>
          <w:sz w:val="24"/>
        </w:rPr>
        <w:t xml:space="preserve">Phase </w:t>
      </w:r>
      <w:r w:rsidR="00901AEE" w:rsidRPr="00297788">
        <w:rPr>
          <w:rStyle w:val="IntenseEmphasis"/>
          <w:rFonts w:asciiTheme="majorHAnsi" w:hAnsiTheme="majorHAnsi"/>
          <w:b/>
          <w:sz w:val="24"/>
        </w:rPr>
        <w:t>1</w:t>
      </w:r>
      <w:r w:rsidRPr="00297788">
        <w:rPr>
          <w:rStyle w:val="IntenseEmphasis"/>
          <w:rFonts w:asciiTheme="majorHAnsi" w:hAnsiTheme="majorHAnsi"/>
          <w:b/>
          <w:sz w:val="24"/>
        </w:rPr>
        <w:t xml:space="preserve"> </w:t>
      </w:r>
      <w:r w:rsidR="00CA42B2">
        <w:rPr>
          <w:rStyle w:val="IntenseEmphasis"/>
          <w:rFonts w:asciiTheme="majorHAnsi" w:hAnsiTheme="majorHAnsi"/>
          <w:b/>
          <w:sz w:val="24"/>
        </w:rPr>
        <w:t>-</w:t>
      </w:r>
      <w:r w:rsidRPr="00297788">
        <w:rPr>
          <w:rStyle w:val="IntenseEmphasis"/>
          <w:rFonts w:asciiTheme="majorHAnsi" w:hAnsiTheme="majorHAnsi"/>
          <w:b/>
          <w:sz w:val="24"/>
        </w:rPr>
        <w:t xml:space="preserve"> </w:t>
      </w:r>
      <w:r w:rsidR="00912317" w:rsidRPr="00297788">
        <w:rPr>
          <w:rStyle w:val="IntenseEmphasis"/>
          <w:rFonts w:asciiTheme="majorHAnsi" w:hAnsiTheme="majorHAnsi"/>
          <w:b/>
          <w:sz w:val="24"/>
        </w:rPr>
        <w:t xml:space="preserve">Project design </w:t>
      </w:r>
      <w:r w:rsidR="00720185" w:rsidRPr="00297788">
        <w:rPr>
          <w:rStyle w:val="IntenseEmphasis"/>
          <w:rFonts w:asciiTheme="majorHAnsi" w:hAnsiTheme="majorHAnsi"/>
          <w:b/>
          <w:sz w:val="24"/>
        </w:rPr>
        <w:tab/>
      </w:r>
      <w:r w:rsidR="00814F5A" w:rsidRPr="00297788">
        <w:rPr>
          <w:rStyle w:val="IntenseEmphasis"/>
          <w:rFonts w:asciiTheme="majorHAnsi" w:hAnsiTheme="majorHAnsi"/>
          <w:sz w:val="24"/>
        </w:rPr>
        <w:t>2 September</w:t>
      </w:r>
      <w:r w:rsidR="00912317" w:rsidRPr="00297788">
        <w:rPr>
          <w:rStyle w:val="IntenseEmphasis"/>
          <w:rFonts w:asciiTheme="majorHAnsi" w:hAnsiTheme="majorHAnsi"/>
          <w:sz w:val="24"/>
        </w:rPr>
        <w:t xml:space="preserve"> 2019 </w:t>
      </w:r>
      <w:r w:rsidR="00780179">
        <w:rPr>
          <w:rStyle w:val="IntenseEmphasis"/>
          <w:rFonts w:asciiTheme="majorHAnsi" w:hAnsiTheme="majorHAnsi"/>
          <w:sz w:val="24"/>
        </w:rPr>
        <w:t>-</w:t>
      </w:r>
      <w:r w:rsidR="00912317" w:rsidRPr="00297788">
        <w:rPr>
          <w:rStyle w:val="IntenseEmphasis"/>
          <w:rFonts w:asciiTheme="majorHAnsi" w:hAnsiTheme="majorHAnsi"/>
          <w:sz w:val="24"/>
        </w:rPr>
        <w:t xml:space="preserve"> 2</w:t>
      </w:r>
      <w:r w:rsidR="00297788">
        <w:rPr>
          <w:rStyle w:val="IntenseEmphasis"/>
          <w:rFonts w:asciiTheme="majorHAnsi" w:hAnsiTheme="majorHAnsi"/>
          <w:sz w:val="24"/>
        </w:rPr>
        <w:t>6 September</w:t>
      </w:r>
      <w:r w:rsidR="00912317" w:rsidRPr="00297788">
        <w:rPr>
          <w:rStyle w:val="IntenseEmphasis"/>
          <w:rFonts w:asciiTheme="majorHAnsi" w:hAnsiTheme="majorHAnsi"/>
          <w:sz w:val="24"/>
        </w:rPr>
        <w:t xml:space="preserve"> 2019</w:t>
      </w:r>
    </w:p>
    <w:p w14:paraId="2C5BA1FE" w14:textId="77777777" w:rsidR="004B4019" w:rsidRPr="00297788" w:rsidRDefault="00237B1F" w:rsidP="00901AEE">
      <w:pPr>
        <w:pStyle w:val="ListParagraph"/>
        <w:numPr>
          <w:ilvl w:val="0"/>
          <w:numId w:val="7"/>
        </w:numPr>
        <w:rPr>
          <w:rFonts w:asciiTheme="majorHAnsi" w:hAnsiTheme="majorHAnsi"/>
        </w:rPr>
      </w:pPr>
      <w:r>
        <w:rPr>
          <w:rFonts w:asciiTheme="majorHAnsi" w:hAnsiTheme="majorHAnsi"/>
        </w:rPr>
        <w:t>A</w:t>
      </w:r>
      <w:r w:rsidR="00081BA7" w:rsidRPr="00297788">
        <w:rPr>
          <w:rFonts w:asciiTheme="majorHAnsi" w:hAnsiTheme="majorHAnsi"/>
        </w:rPr>
        <w:t xml:space="preserve"> detailed Project Plan for </w:t>
      </w:r>
      <w:r>
        <w:rPr>
          <w:rFonts w:asciiTheme="majorHAnsi" w:hAnsiTheme="majorHAnsi"/>
        </w:rPr>
        <w:t>implementation by the Project Manager is agreed</w:t>
      </w:r>
      <w:r w:rsidR="00081BA7" w:rsidRPr="00297788">
        <w:rPr>
          <w:rFonts w:asciiTheme="majorHAnsi" w:hAnsiTheme="majorHAnsi"/>
        </w:rPr>
        <w:t xml:space="preserve"> by the JWP</w:t>
      </w:r>
      <w:r w:rsidR="00901AEE" w:rsidRPr="00297788">
        <w:rPr>
          <w:rFonts w:asciiTheme="majorHAnsi" w:hAnsiTheme="majorHAnsi"/>
        </w:rPr>
        <w:t>. The plan will</w:t>
      </w:r>
      <w:r w:rsidR="00A21E06" w:rsidRPr="00297788">
        <w:rPr>
          <w:rFonts w:asciiTheme="majorHAnsi" w:hAnsiTheme="majorHAnsi"/>
        </w:rPr>
        <w:t xml:space="preserve"> includ</w:t>
      </w:r>
      <w:r w:rsidR="00814F5A" w:rsidRPr="00297788">
        <w:rPr>
          <w:rFonts w:asciiTheme="majorHAnsi" w:hAnsiTheme="majorHAnsi"/>
        </w:rPr>
        <w:t>e:</w:t>
      </w:r>
    </w:p>
    <w:p w14:paraId="5262605E" w14:textId="77777777" w:rsidR="00A21E06" w:rsidRPr="00297788" w:rsidRDefault="00A21E06" w:rsidP="00A719BD">
      <w:pPr>
        <w:pStyle w:val="ListParagraph"/>
        <w:numPr>
          <w:ilvl w:val="1"/>
          <w:numId w:val="6"/>
        </w:numPr>
        <w:contextualSpacing w:val="0"/>
        <w:rPr>
          <w:rFonts w:asciiTheme="majorHAnsi" w:hAnsiTheme="majorHAnsi"/>
        </w:rPr>
      </w:pPr>
      <w:r w:rsidRPr="00297788">
        <w:rPr>
          <w:rFonts w:asciiTheme="majorHAnsi" w:hAnsiTheme="majorHAnsi"/>
        </w:rPr>
        <w:t>determining the continued relevance of the Health Professional classifications structure;</w:t>
      </w:r>
    </w:p>
    <w:p w14:paraId="2317E0D9" w14:textId="77777777" w:rsidR="00A21E06" w:rsidRPr="00297788" w:rsidRDefault="00A21E06" w:rsidP="00A719BD">
      <w:pPr>
        <w:pStyle w:val="ListParagraph"/>
        <w:numPr>
          <w:ilvl w:val="1"/>
          <w:numId w:val="6"/>
        </w:numPr>
        <w:contextualSpacing w:val="0"/>
        <w:rPr>
          <w:rFonts w:asciiTheme="majorHAnsi" w:hAnsiTheme="majorHAnsi"/>
        </w:rPr>
      </w:pPr>
      <w:r w:rsidRPr="00297788">
        <w:rPr>
          <w:rFonts w:asciiTheme="majorHAnsi" w:hAnsiTheme="majorHAnsi"/>
        </w:rPr>
        <w:t>identifying those professions in the HP classification structure, if any, that should have a separate structure, and the reasons why this is needed;</w:t>
      </w:r>
    </w:p>
    <w:p w14:paraId="6619B17B" w14:textId="77777777" w:rsidR="004B4019" w:rsidRPr="00297788" w:rsidRDefault="00A21E06" w:rsidP="00A719BD">
      <w:pPr>
        <w:pStyle w:val="ListParagraph"/>
        <w:numPr>
          <w:ilvl w:val="1"/>
          <w:numId w:val="6"/>
        </w:numPr>
        <w:contextualSpacing w:val="0"/>
        <w:rPr>
          <w:rFonts w:asciiTheme="majorHAnsi" w:hAnsiTheme="majorHAnsi"/>
        </w:rPr>
      </w:pPr>
      <w:r w:rsidRPr="00297788">
        <w:rPr>
          <w:rFonts w:asciiTheme="majorHAnsi" w:hAnsiTheme="majorHAnsi"/>
        </w:rPr>
        <w:t>p</w:t>
      </w:r>
      <w:r w:rsidR="004B4019" w:rsidRPr="00297788">
        <w:rPr>
          <w:rFonts w:asciiTheme="majorHAnsi" w:hAnsiTheme="majorHAnsi"/>
        </w:rPr>
        <w:t>rioritising the order of review for occupational groups, including the applicable timetables, based on the following criteria:</w:t>
      </w:r>
    </w:p>
    <w:p w14:paraId="02BAB4EC" w14:textId="77777777" w:rsidR="004B4019" w:rsidRPr="00297788" w:rsidRDefault="004B4019" w:rsidP="008C0C86">
      <w:pPr>
        <w:pStyle w:val="Agreement-ParagraphLevel3"/>
        <w:numPr>
          <w:ilvl w:val="2"/>
          <w:numId w:val="6"/>
        </w:numPr>
        <w:spacing w:before="0" w:after="0"/>
        <w:rPr>
          <w:rFonts w:asciiTheme="majorHAnsi" w:hAnsiTheme="majorHAnsi"/>
        </w:rPr>
      </w:pPr>
      <w:r w:rsidRPr="00297788">
        <w:rPr>
          <w:rFonts w:asciiTheme="majorHAnsi" w:hAnsiTheme="majorHAnsi"/>
        </w:rPr>
        <w:t>ARIns where existing ARIns/allowances (including applications for ARIns) exist, such as Pharmacy, Pathology, Mental Health Psychology, Medical Imaging, and Perfusionists;</w:t>
      </w:r>
    </w:p>
    <w:p w14:paraId="4FBB712A" w14:textId="77777777" w:rsidR="004B4019" w:rsidRPr="00297788" w:rsidRDefault="004B4019" w:rsidP="008C0C86">
      <w:pPr>
        <w:pStyle w:val="Agreement-ParagraphLevel3"/>
        <w:numPr>
          <w:ilvl w:val="2"/>
          <w:numId w:val="6"/>
        </w:numPr>
        <w:spacing w:before="0" w:after="0"/>
        <w:rPr>
          <w:rFonts w:asciiTheme="majorHAnsi" w:hAnsiTheme="majorHAnsi"/>
        </w:rPr>
      </w:pPr>
      <w:r w:rsidRPr="00297788">
        <w:rPr>
          <w:rFonts w:asciiTheme="majorHAnsi" w:hAnsiTheme="majorHAnsi"/>
        </w:rPr>
        <w:t>ARIns where there is evidence of abnormally high turnover and recruitment and retention considerations; and</w:t>
      </w:r>
    </w:p>
    <w:p w14:paraId="64F13146" w14:textId="77777777" w:rsidR="004B4019" w:rsidRPr="00297788" w:rsidRDefault="004B4019" w:rsidP="008C0C86">
      <w:pPr>
        <w:pStyle w:val="Agreement-ParagraphLevel3"/>
        <w:numPr>
          <w:ilvl w:val="2"/>
          <w:numId w:val="6"/>
        </w:numPr>
        <w:spacing w:before="0"/>
        <w:rPr>
          <w:rFonts w:asciiTheme="majorHAnsi" w:hAnsiTheme="majorHAnsi"/>
        </w:rPr>
      </w:pPr>
      <w:r w:rsidRPr="00297788">
        <w:rPr>
          <w:rFonts w:asciiTheme="majorHAnsi" w:hAnsiTheme="majorHAnsi"/>
        </w:rPr>
        <w:t>any other relevant matter</w:t>
      </w:r>
      <w:r w:rsidR="00A21E06" w:rsidRPr="00297788">
        <w:rPr>
          <w:rFonts w:asciiTheme="majorHAnsi" w:hAnsiTheme="majorHAnsi"/>
        </w:rPr>
        <w:t>, and</w:t>
      </w:r>
    </w:p>
    <w:p w14:paraId="13FC332F" w14:textId="77777777" w:rsidR="004B4019" w:rsidRPr="00297788" w:rsidRDefault="00A21E06" w:rsidP="00A719BD">
      <w:pPr>
        <w:pStyle w:val="ListParagraph"/>
        <w:numPr>
          <w:ilvl w:val="1"/>
          <w:numId w:val="6"/>
        </w:numPr>
        <w:ind w:hanging="357"/>
        <w:contextualSpacing w:val="0"/>
        <w:rPr>
          <w:rFonts w:asciiTheme="majorHAnsi" w:hAnsiTheme="majorHAnsi"/>
        </w:rPr>
      </w:pPr>
      <w:r w:rsidRPr="00297788">
        <w:rPr>
          <w:rFonts w:asciiTheme="majorHAnsi" w:hAnsiTheme="majorHAnsi"/>
        </w:rPr>
        <w:t>c</w:t>
      </w:r>
      <w:r w:rsidR="004B4019" w:rsidRPr="00297788">
        <w:rPr>
          <w:rFonts w:asciiTheme="majorHAnsi" w:hAnsiTheme="majorHAnsi"/>
        </w:rPr>
        <w:t>onsideration of all relevant information including data in other jurisdictions relevant to the occupations under review.</w:t>
      </w:r>
    </w:p>
    <w:p w14:paraId="4D444300" w14:textId="77777777" w:rsidR="00A21E06" w:rsidRPr="00297788" w:rsidRDefault="004B4019" w:rsidP="00901AEE">
      <w:pPr>
        <w:pStyle w:val="ListParagraph"/>
        <w:numPr>
          <w:ilvl w:val="0"/>
          <w:numId w:val="7"/>
        </w:numPr>
        <w:contextualSpacing w:val="0"/>
        <w:rPr>
          <w:rFonts w:asciiTheme="majorHAnsi" w:hAnsiTheme="majorHAnsi"/>
        </w:rPr>
      </w:pPr>
      <w:r w:rsidRPr="00297788">
        <w:rPr>
          <w:rFonts w:asciiTheme="majorHAnsi" w:hAnsiTheme="majorHAnsi"/>
        </w:rPr>
        <w:t>T</w:t>
      </w:r>
      <w:r w:rsidR="00081BA7" w:rsidRPr="00297788">
        <w:rPr>
          <w:rFonts w:asciiTheme="majorHAnsi" w:hAnsiTheme="majorHAnsi"/>
        </w:rPr>
        <w:t xml:space="preserve">he </w:t>
      </w:r>
      <w:r w:rsidR="00C814CE" w:rsidRPr="00297788">
        <w:rPr>
          <w:rFonts w:asciiTheme="majorHAnsi" w:hAnsiTheme="majorHAnsi"/>
        </w:rPr>
        <w:t>project</w:t>
      </w:r>
      <w:r w:rsidRPr="00297788">
        <w:rPr>
          <w:rFonts w:asciiTheme="majorHAnsi" w:hAnsiTheme="majorHAnsi"/>
        </w:rPr>
        <w:t xml:space="preserve"> design</w:t>
      </w:r>
      <w:r w:rsidR="00C814CE" w:rsidRPr="00297788">
        <w:rPr>
          <w:rFonts w:asciiTheme="majorHAnsi" w:hAnsiTheme="majorHAnsi"/>
        </w:rPr>
        <w:t xml:space="preserve"> will </w:t>
      </w:r>
      <w:r w:rsidR="00814F5A" w:rsidRPr="00297788">
        <w:rPr>
          <w:rFonts w:asciiTheme="majorHAnsi" w:hAnsiTheme="majorHAnsi"/>
        </w:rPr>
        <w:t>also recommend</w:t>
      </w:r>
      <w:r w:rsidR="00C814CE" w:rsidRPr="00297788">
        <w:rPr>
          <w:rFonts w:asciiTheme="majorHAnsi" w:hAnsiTheme="majorHAnsi"/>
        </w:rPr>
        <w:t xml:space="preserve"> a process for finalising outstanding matters resulting from the creation of separate classifications for Medical Imaging, Perfusionists and Pharmacists</w:t>
      </w:r>
      <w:r w:rsidR="00A21E06" w:rsidRPr="00297788">
        <w:rPr>
          <w:rFonts w:asciiTheme="majorHAnsi" w:hAnsiTheme="majorHAnsi"/>
        </w:rPr>
        <w:t xml:space="preserve"> as an early priority</w:t>
      </w:r>
      <w:r w:rsidR="00B72689" w:rsidRPr="00297788">
        <w:rPr>
          <w:rFonts w:asciiTheme="majorHAnsi" w:hAnsiTheme="majorHAnsi"/>
        </w:rPr>
        <w:t xml:space="preserve"> (e.g. work level standards)</w:t>
      </w:r>
      <w:r w:rsidR="00C814CE" w:rsidRPr="00297788">
        <w:rPr>
          <w:rFonts w:asciiTheme="majorHAnsi" w:hAnsiTheme="majorHAnsi"/>
        </w:rPr>
        <w:t>.</w:t>
      </w:r>
    </w:p>
    <w:p w14:paraId="4ECB484A" w14:textId="77777777" w:rsidR="00814F5A" w:rsidRPr="00297788" w:rsidRDefault="00814F5A" w:rsidP="00901AEE">
      <w:pPr>
        <w:pStyle w:val="ListParagraph"/>
        <w:numPr>
          <w:ilvl w:val="0"/>
          <w:numId w:val="7"/>
        </w:numPr>
        <w:contextualSpacing w:val="0"/>
        <w:rPr>
          <w:rFonts w:asciiTheme="majorHAnsi" w:hAnsiTheme="majorHAnsi"/>
        </w:rPr>
      </w:pPr>
      <w:r w:rsidRPr="00297788">
        <w:rPr>
          <w:rFonts w:asciiTheme="majorHAnsi" w:hAnsiTheme="majorHAnsi"/>
        </w:rPr>
        <w:t xml:space="preserve">The project commences when the JWP </w:t>
      </w:r>
      <w:r w:rsidR="00237B1F">
        <w:rPr>
          <w:rFonts w:asciiTheme="majorHAnsi" w:hAnsiTheme="majorHAnsi"/>
        </w:rPr>
        <w:t>agrees to</w:t>
      </w:r>
      <w:r w:rsidRPr="00297788">
        <w:rPr>
          <w:rFonts w:asciiTheme="majorHAnsi" w:hAnsiTheme="majorHAnsi"/>
        </w:rPr>
        <w:t xml:space="preserve"> the Project Plan.</w:t>
      </w:r>
      <w:r w:rsidR="0054485C">
        <w:rPr>
          <w:rStyle w:val="FootnoteReference"/>
          <w:rFonts w:asciiTheme="majorHAnsi" w:hAnsiTheme="majorHAnsi"/>
        </w:rPr>
        <w:footnoteReference w:id="2"/>
      </w:r>
      <w:r w:rsidR="000A4BCE">
        <w:rPr>
          <w:rFonts w:asciiTheme="majorHAnsi" w:hAnsiTheme="majorHAnsi"/>
        </w:rPr>
        <w:t xml:space="preserve"> </w:t>
      </w:r>
    </w:p>
    <w:p w14:paraId="67A1314C" w14:textId="77777777" w:rsidR="0054485C" w:rsidRDefault="0054485C">
      <w:pPr>
        <w:spacing w:after="120"/>
        <w:rPr>
          <w:rStyle w:val="IntenseEmphasis"/>
          <w:rFonts w:asciiTheme="majorHAnsi" w:hAnsiTheme="majorHAnsi"/>
          <w:b/>
          <w:sz w:val="24"/>
        </w:rPr>
      </w:pPr>
    </w:p>
    <w:p w14:paraId="2DED1876" w14:textId="77777777" w:rsidR="00A65040" w:rsidRPr="00297788" w:rsidRDefault="00BB052A" w:rsidP="00720185">
      <w:pPr>
        <w:tabs>
          <w:tab w:val="right" w:pos="8931"/>
        </w:tabs>
        <w:spacing w:before="240"/>
        <w:ind w:right="-46"/>
        <w:rPr>
          <w:rStyle w:val="IntenseEmphasis"/>
          <w:rFonts w:asciiTheme="majorHAnsi" w:hAnsiTheme="majorHAnsi"/>
          <w:b/>
          <w:sz w:val="24"/>
        </w:rPr>
      </w:pPr>
      <w:r w:rsidRPr="00297788">
        <w:rPr>
          <w:rStyle w:val="IntenseEmphasis"/>
          <w:rFonts w:asciiTheme="majorHAnsi" w:hAnsiTheme="majorHAnsi"/>
          <w:b/>
          <w:sz w:val="24"/>
        </w:rPr>
        <w:t xml:space="preserve">Phase </w:t>
      </w:r>
      <w:r w:rsidR="00901AEE" w:rsidRPr="00297788">
        <w:rPr>
          <w:rStyle w:val="IntenseEmphasis"/>
          <w:rFonts w:asciiTheme="majorHAnsi" w:hAnsiTheme="majorHAnsi"/>
          <w:b/>
          <w:sz w:val="24"/>
        </w:rPr>
        <w:t>2</w:t>
      </w:r>
      <w:r w:rsidRPr="00297788">
        <w:rPr>
          <w:rStyle w:val="IntenseEmphasis"/>
          <w:rFonts w:asciiTheme="majorHAnsi" w:hAnsiTheme="majorHAnsi"/>
          <w:b/>
          <w:sz w:val="24"/>
        </w:rPr>
        <w:t xml:space="preserve"> - </w:t>
      </w:r>
      <w:r w:rsidR="00A65040" w:rsidRPr="00297788">
        <w:rPr>
          <w:rStyle w:val="IntenseEmphasis"/>
          <w:rFonts w:asciiTheme="majorHAnsi" w:hAnsiTheme="majorHAnsi"/>
          <w:b/>
          <w:sz w:val="24"/>
        </w:rPr>
        <w:t>Research (data acquisition)</w:t>
      </w:r>
      <w:r w:rsidR="00912317" w:rsidRPr="00297788">
        <w:rPr>
          <w:rStyle w:val="IntenseEmphasis"/>
          <w:rFonts w:asciiTheme="majorHAnsi" w:hAnsiTheme="majorHAnsi"/>
          <w:b/>
          <w:sz w:val="24"/>
        </w:rPr>
        <w:tab/>
      </w:r>
      <w:r w:rsidR="00912317" w:rsidRPr="00297788">
        <w:rPr>
          <w:rStyle w:val="IntenseEmphasis"/>
          <w:rFonts w:asciiTheme="majorHAnsi" w:hAnsiTheme="majorHAnsi"/>
          <w:sz w:val="24"/>
        </w:rPr>
        <w:t>2</w:t>
      </w:r>
      <w:r w:rsidR="00876FD6">
        <w:rPr>
          <w:rStyle w:val="IntenseEmphasis"/>
          <w:rFonts w:asciiTheme="majorHAnsi" w:hAnsiTheme="majorHAnsi"/>
          <w:sz w:val="24"/>
        </w:rPr>
        <w:t>7</w:t>
      </w:r>
      <w:r w:rsidR="00297788" w:rsidRPr="00297788">
        <w:rPr>
          <w:rStyle w:val="IntenseEmphasis"/>
          <w:rFonts w:asciiTheme="majorHAnsi" w:hAnsiTheme="majorHAnsi"/>
          <w:sz w:val="24"/>
        </w:rPr>
        <w:t xml:space="preserve"> September</w:t>
      </w:r>
      <w:r w:rsidR="002D6275">
        <w:rPr>
          <w:rStyle w:val="IntenseEmphasis"/>
          <w:rFonts w:asciiTheme="majorHAnsi" w:hAnsiTheme="majorHAnsi"/>
          <w:sz w:val="24"/>
        </w:rPr>
        <w:t xml:space="preserve"> </w:t>
      </w:r>
      <w:r w:rsidR="000B7D4D">
        <w:rPr>
          <w:rStyle w:val="IntenseEmphasis"/>
          <w:rFonts w:asciiTheme="majorHAnsi" w:hAnsiTheme="majorHAnsi"/>
          <w:sz w:val="24"/>
        </w:rPr>
        <w:t>-</w:t>
      </w:r>
      <w:r w:rsidR="00297788" w:rsidRPr="00297788">
        <w:rPr>
          <w:rStyle w:val="IntenseEmphasis"/>
          <w:rFonts w:asciiTheme="majorHAnsi" w:hAnsiTheme="majorHAnsi"/>
          <w:sz w:val="24"/>
        </w:rPr>
        <w:t xml:space="preserve"> </w:t>
      </w:r>
      <w:r w:rsidR="00876FD6">
        <w:rPr>
          <w:rStyle w:val="IntenseEmphasis"/>
          <w:rFonts w:asciiTheme="majorHAnsi" w:hAnsiTheme="majorHAnsi"/>
          <w:sz w:val="24"/>
        </w:rPr>
        <w:t>2</w:t>
      </w:r>
      <w:r w:rsidR="002D6275">
        <w:rPr>
          <w:rStyle w:val="IntenseEmphasis"/>
          <w:rFonts w:asciiTheme="majorHAnsi" w:hAnsiTheme="majorHAnsi"/>
          <w:sz w:val="24"/>
        </w:rPr>
        <w:t xml:space="preserve">7 February </w:t>
      </w:r>
      <w:r w:rsidR="00876FD6">
        <w:rPr>
          <w:rStyle w:val="IntenseEmphasis"/>
          <w:rFonts w:asciiTheme="majorHAnsi" w:hAnsiTheme="majorHAnsi"/>
          <w:sz w:val="24"/>
        </w:rPr>
        <w:t>2020</w:t>
      </w:r>
    </w:p>
    <w:p w14:paraId="7BD03743" w14:textId="77777777" w:rsidR="004B4019" w:rsidRPr="00297788" w:rsidRDefault="00081BA7" w:rsidP="00D566E1">
      <w:pPr>
        <w:pStyle w:val="ListParagraph"/>
        <w:numPr>
          <w:ilvl w:val="0"/>
          <w:numId w:val="7"/>
        </w:numPr>
        <w:contextualSpacing w:val="0"/>
        <w:rPr>
          <w:rFonts w:asciiTheme="majorHAnsi" w:hAnsiTheme="majorHAnsi"/>
        </w:rPr>
      </w:pPr>
      <w:r w:rsidRPr="00297788">
        <w:rPr>
          <w:rFonts w:asciiTheme="majorHAnsi" w:hAnsiTheme="majorHAnsi"/>
        </w:rPr>
        <w:t>The Project Manager conducts research</w:t>
      </w:r>
      <w:r w:rsidR="00C814CE" w:rsidRPr="00297788">
        <w:rPr>
          <w:rFonts w:asciiTheme="majorHAnsi" w:hAnsiTheme="majorHAnsi"/>
        </w:rPr>
        <w:t xml:space="preserve"> and acquires data</w:t>
      </w:r>
      <w:r w:rsidR="00A21E06" w:rsidRPr="00297788">
        <w:rPr>
          <w:rFonts w:asciiTheme="majorHAnsi" w:hAnsiTheme="majorHAnsi"/>
        </w:rPr>
        <w:t>:</w:t>
      </w:r>
    </w:p>
    <w:p w14:paraId="7DE501B8" w14:textId="77777777" w:rsidR="00C814CE" w:rsidRPr="00297788" w:rsidRDefault="00A21E06" w:rsidP="00D566E1">
      <w:pPr>
        <w:pStyle w:val="ListParagraph"/>
        <w:numPr>
          <w:ilvl w:val="1"/>
          <w:numId w:val="7"/>
        </w:numPr>
        <w:ind w:left="1077" w:hanging="357"/>
        <w:contextualSpacing w:val="0"/>
        <w:rPr>
          <w:rFonts w:asciiTheme="majorHAnsi" w:hAnsiTheme="majorHAnsi"/>
        </w:rPr>
      </w:pPr>
      <w:r w:rsidRPr="00297788">
        <w:rPr>
          <w:rFonts w:asciiTheme="majorHAnsi" w:hAnsiTheme="majorHAnsi"/>
        </w:rPr>
        <w:t>historical data relating to any previous ACT health system reviews into health professions;</w:t>
      </w:r>
    </w:p>
    <w:p w14:paraId="557FDDC3" w14:textId="77777777" w:rsidR="00A21E06" w:rsidRPr="00297788" w:rsidRDefault="00A21E06" w:rsidP="00D566E1">
      <w:pPr>
        <w:pStyle w:val="ListParagraph"/>
        <w:numPr>
          <w:ilvl w:val="1"/>
          <w:numId w:val="7"/>
        </w:numPr>
        <w:ind w:left="1077" w:hanging="357"/>
        <w:contextualSpacing w:val="0"/>
        <w:rPr>
          <w:rFonts w:asciiTheme="majorHAnsi" w:hAnsiTheme="majorHAnsi"/>
        </w:rPr>
      </w:pPr>
      <w:r w:rsidRPr="00297788">
        <w:rPr>
          <w:rFonts w:asciiTheme="majorHAnsi" w:hAnsiTheme="majorHAnsi"/>
        </w:rPr>
        <w:t>pay and conditions applying to health professionals in:</w:t>
      </w:r>
    </w:p>
    <w:p w14:paraId="256B6DAA" w14:textId="77777777" w:rsidR="00A21E06" w:rsidRPr="00297788" w:rsidRDefault="00A21E06" w:rsidP="00D566E1">
      <w:pPr>
        <w:pStyle w:val="ListParagraph"/>
        <w:numPr>
          <w:ilvl w:val="2"/>
          <w:numId w:val="8"/>
        </w:numPr>
        <w:rPr>
          <w:rFonts w:asciiTheme="majorHAnsi" w:hAnsiTheme="majorHAnsi"/>
        </w:rPr>
      </w:pPr>
      <w:r w:rsidRPr="00297788">
        <w:rPr>
          <w:rFonts w:asciiTheme="majorHAnsi" w:hAnsiTheme="majorHAnsi"/>
        </w:rPr>
        <w:t>other ACT directorates</w:t>
      </w:r>
    </w:p>
    <w:p w14:paraId="255AD4D9" w14:textId="77777777" w:rsidR="00A21E06" w:rsidRPr="00297788" w:rsidRDefault="00A21E06" w:rsidP="00D566E1">
      <w:pPr>
        <w:pStyle w:val="ListParagraph"/>
        <w:numPr>
          <w:ilvl w:val="2"/>
          <w:numId w:val="8"/>
        </w:numPr>
        <w:rPr>
          <w:rFonts w:asciiTheme="majorHAnsi" w:hAnsiTheme="majorHAnsi"/>
        </w:rPr>
      </w:pPr>
      <w:r w:rsidRPr="00297788">
        <w:rPr>
          <w:rFonts w:asciiTheme="majorHAnsi" w:hAnsiTheme="majorHAnsi"/>
        </w:rPr>
        <w:t>public health sector Awards and Agreement</w:t>
      </w:r>
      <w:r w:rsidR="00B72689" w:rsidRPr="00297788">
        <w:rPr>
          <w:rFonts w:asciiTheme="majorHAnsi" w:hAnsiTheme="majorHAnsi"/>
        </w:rPr>
        <w:t>s</w:t>
      </w:r>
      <w:r w:rsidRPr="00297788">
        <w:rPr>
          <w:rFonts w:asciiTheme="majorHAnsi" w:hAnsiTheme="majorHAnsi"/>
        </w:rPr>
        <w:t xml:space="preserve"> in other Australian states and territories;</w:t>
      </w:r>
    </w:p>
    <w:p w14:paraId="28A44440" w14:textId="77777777" w:rsidR="00A21E06" w:rsidRPr="00297788" w:rsidRDefault="00A21E06" w:rsidP="00D566E1">
      <w:pPr>
        <w:pStyle w:val="ListParagraph"/>
        <w:numPr>
          <w:ilvl w:val="2"/>
          <w:numId w:val="8"/>
        </w:numPr>
        <w:rPr>
          <w:rFonts w:asciiTheme="majorHAnsi" w:hAnsiTheme="majorHAnsi"/>
        </w:rPr>
      </w:pPr>
      <w:r w:rsidRPr="00297788">
        <w:rPr>
          <w:rFonts w:asciiTheme="majorHAnsi" w:hAnsiTheme="majorHAnsi"/>
        </w:rPr>
        <w:t>relevant private sector market data</w:t>
      </w:r>
      <w:r w:rsidR="00237B1F">
        <w:rPr>
          <w:rFonts w:asciiTheme="majorHAnsi" w:hAnsiTheme="majorHAnsi"/>
        </w:rPr>
        <w:t>;</w:t>
      </w:r>
    </w:p>
    <w:p w14:paraId="40DB26AA" w14:textId="77777777" w:rsidR="00945553" w:rsidRDefault="003C6E0E" w:rsidP="00D566E1">
      <w:pPr>
        <w:pStyle w:val="ListParagraph"/>
        <w:numPr>
          <w:ilvl w:val="1"/>
          <w:numId w:val="7"/>
        </w:numPr>
        <w:ind w:left="1077" w:hanging="357"/>
        <w:contextualSpacing w:val="0"/>
        <w:rPr>
          <w:rFonts w:asciiTheme="majorHAnsi" w:hAnsiTheme="majorHAnsi"/>
        </w:rPr>
      </w:pPr>
      <w:r w:rsidRPr="00297788">
        <w:rPr>
          <w:rFonts w:asciiTheme="majorHAnsi" w:hAnsiTheme="majorHAnsi"/>
        </w:rPr>
        <w:t>from current Health Professionals and Profession Leads employed by CHS</w:t>
      </w:r>
      <w:r w:rsidR="00B72689" w:rsidRPr="00297788">
        <w:rPr>
          <w:rFonts w:asciiTheme="majorHAnsi" w:hAnsiTheme="majorHAnsi"/>
        </w:rPr>
        <w:t>/CPHB</w:t>
      </w:r>
      <w:r w:rsidRPr="00297788">
        <w:rPr>
          <w:rFonts w:asciiTheme="majorHAnsi" w:hAnsiTheme="majorHAnsi"/>
        </w:rPr>
        <w:t>, through surveys, questionnaires, interviews, forums, etc</w:t>
      </w:r>
      <w:r w:rsidR="00237B1F">
        <w:rPr>
          <w:rFonts w:asciiTheme="majorHAnsi" w:hAnsiTheme="majorHAnsi"/>
        </w:rPr>
        <w:t>, and</w:t>
      </w:r>
    </w:p>
    <w:p w14:paraId="32671250" w14:textId="77777777" w:rsidR="003C6E0E" w:rsidRPr="00297788" w:rsidRDefault="00945553" w:rsidP="00D566E1">
      <w:pPr>
        <w:pStyle w:val="ListParagraph"/>
        <w:numPr>
          <w:ilvl w:val="1"/>
          <w:numId w:val="7"/>
        </w:numPr>
        <w:ind w:left="1077" w:hanging="357"/>
        <w:contextualSpacing w:val="0"/>
        <w:rPr>
          <w:rFonts w:asciiTheme="majorHAnsi" w:hAnsiTheme="majorHAnsi"/>
        </w:rPr>
      </w:pPr>
      <w:r>
        <w:rPr>
          <w:rFonts w:asciiTheme="majorHAnsi" w:hAnsiTheme="majorHAnsi"/>
        </w:rPr>
        <w:t>presents progress reports to the JWP as required</w:t>
      </w:r>
    </w:p>
    <w:p w14:paraId="373656A3" w14:textId="77777777" w:rsidR="00A65040" w:rsidRPr="00297788" w:rsidRDefault="00BB052A" w:rsidP="00901AEE">
      <w:pPr>
        <w:tabs>
          <w:tab w:val="right" w:pos="8931"/>
        </w:tabs>
        <w:spacing w:before="240"/>
        <w:rPr>
          <w:rStyle w:val="IntenseEmphasis"/>
          <w:rFonts w:asciiTheme="majorHAnsi" w:hAnsiTheme="majorHAnsi"/>
          <w:b/>
          <w:sz w:val="24"/>
        </w:rPr>
      </w:pPr>
      <w:r w:rsidRPr="00297788">
        <w:rPr>
          <w:rStyle w:val="IntenseEmphasis"/>
          <w:rFonts w:asciiTheme="majorHAnsi" w:hAnsiTheme="majorHAnsi"/>
          <w:b/>
          <w:sz w:val="24"/>
        </w:rPr>
        <w:t xml:space="preserve">Phase </w:t>
      </w:r>
      <w:r w:rsidR="00901AEE" w:rsidRPr="00297788">
        <w:rPr>
          <w:rStyle w:val="IntenseEmphasis"/>
          <w:rFonts w:asciiTheme="majorHAnsi" w:hAnsiTheme="majorHAnsi"/>
          <w:b/>
          <w:sz w:val="24"/>
        </w:rPr>
        <w:t>3</w:t>
      </w:r>
      <w:r w:rsidRPr="00297788">
        <w:rPr>
          <w:rStyle w:val="IntenseEmphasis"/>
          <w:rFonts w:asciiTheme="majorHAnsi" w:hAnsiTheme="majorHAnsi"/>
          <w:b/>
          <w:sz w:val="24"/>
        </w:rPr>
        <w:t xml:space="preserve"> - </w:t>
      </w:r>
      <w:r w:rsidR="00A65040" w:rsidRPr="00297788">
        <w:rPr>
          <w:rStyle w:val="IntenseEmphasis"/>
          <w:rFonts w:asciiTheme="majorHAnsi" w:hAnsiTheme="majorHAnsi"/>
          <w:b/>
          <w:sz w:val="24"/>
        </w:rPr>
        <w:t>Consideration (data analysis and conclusions)</w:t>
      </w:r>
      <w:r w:rsidR="00720185" w:rsidRPr="00297788">
        <w:rPr>
          <w:rStyle w:val="IntenseEmphasis"/>
          <w:rFonts w:asciiTheme="majorHAnsi" w:hAnsiTheme="majorHAnsi"/>
          <w:b/>
          <w:sz w:val="24"/>
        </w:rPr>
        <w:tab/>
      </w:r>
      <w:r w:rsidR="00C9422F" w:rsidRPr="00C9422F">
        <w:rPr>
          <w:rStyle w:val="IntenseEmphasis"/>
          <w:rFonts w:asciiTheme="majorHAnsi" w:hAnsiTheme="majorHAnsi"/>
          <w:sz w:val="24"/>
        </w:rPr>
        <w:t>2</w:t>
      </w:r>
      <w:r w:rsidR="002D6275">
        <w:rPr>
          <w:rStyle w:val="IntenseEmphasis"/>
          <w:rFonts w:asciiTheme="majorHAnsi" w:hAnsiTheme="majorHAnsi"/>
          <w:sz w:val="24"/>
        </w:rPr>
        <w:t>8</w:t>
      </w:r>
      <w:r w:rsidR="00780179" w:rsidRPr="00780179">
        <w:rPr>
          <w:rStyle w:val="IntenseEmphasis"/>
          <w:rFonts w:asciiTheme="majorHAnsi" w:hAnsiTheme="majorHAnsi"/>
          <w:sz w:val="24"/>
        </w:rPr>
        <w:t xml:space="preserve"> </w:t>
      </w:r>
      <w:r w:rsidR="002D6275">
        <w:rPr>
          <w:rStyle w:val="IntenseEmphasis"/>
          <w:rFonts w:asciiTheme="majorHAnsi" w:hAnsiTheme="majorHAnsi"/>
          <w:sz w:val="24"/>
        </w:rPr>
        <w:t xml:space="preserve">February </w:t>
      </w:r>
      <w:r w:rsidR="00780179" w:rsidRPr="00780179">
        <w:rPr>
          <w:rStyle w:val="IntenseEmphasis"/>
          <w:rFonts w:asciiTheme="majorHAnsi" w:hAnsiTheme="majorHAnsi"/>
          <w:sz w:val="24"/>
        </w:rPr>
        <w:t>2020</w:t>
      </w:r>
      <w:r w:rsidR="00780179">
        <w:rPr>
          <w:rStyle w:val="IntenseEmphasis"/>
          <w:rFonts w:asciiTheme="majorHAnsi" w:hAnsiTheme="majorHAnsi"/>
          <w:b/>
          <w:sz w:val="24"/>
        </w:rPr>
        <w:t xml:space="preserve"> </w:t>
      </w:r>
      <w:r w:rsidR="002D6275">
        <w:rPr>
          <w:rStyle w:val="IntenseEmphasis"/>
          <w:rFonts w:asciiTheme="majorHAnsi" w:hAnsiTheme="majorHAnsi"/>
          <w:b/>
          <w:sz w:val="24"/>
        </w:rPr>
        <w:t>-</w:t>
      </w:r>
      <w:r w:rsidR="00780179">
        <w:rPr>
          <w:rStyle w:val="IntenseEmphasis"/>
          <w:rFonts w:asciiTheme="majorHAnsi" w:hAnsiTheme="majorHAnsi"/>
          <w:b/>
          <w:sz w:val="24"/>
        </w:rPr>
        <w:t xml:space="preserve"> </w:t>
      </w:r>
      <w:r w:rsidR="002D6275" w:rsidRPr="002D6275">
        <w:rPr>
          <w:rStyle w:val="IntenseEmphasis"/>
          <w:rFonts w:asciiTheme="majorHAnsi" w:hAnsiTheme="majorHAnsi"/>
          <w:sz w:val="24"/>
        </w:rPr>
        <w:t>30 July</w:t>
      </w:r>
      <w:r w:rsidR="00912317" w:rsidRPr="00780179">
        <w:rPr>
          <w:rStyle w:val="IntenseEmphasis"/>
          <w:rFonts w:asciiTheme="majorHAnsi" w:hAnsiTheme="majorHAnsi"/>
          <w:sz w:val="24"/>
        </w:rPr>
        <w:t xml:space="preserve"> 2020</w:t>
      </w:r>
    </w:p>
    <w:p w14:paraId="3AA6814F" w14:textId="77777777" w:rsidR="00991485" w:rsidRDefault="00081BA7" w:rsidP="00991485">
      <w:pPr>
        <w:pStyle w:val="ListParagraph"/>
        <w:numPr>
          <w:ilvl w:val="0"/>
          <w:numId w:val="7"/>
        </w:numPr>
        <w:contextualSpacing w:val="0"/>
        <w:rPr>
          <w:rFonts w:asciiTheme="majorHAnsi" w:hAnsiTheme="majorHAnsi"/>
        </w:rPr>
      </w:pPr>
      <w:r w:rsidRPr="00297788">
        <w:rPr>
          <w:rFonts w:asciiTheme="majorHAnsi" w:hAnsiTheme="majorHAnsi"/>
        </w:rPr>
        <w:t>The Project Manager</w:t>
      </w:r>
      <w:r w:rsidR="00991485">
        <w:rPr>
          <w:rFonts w:asciiTheme="majorHAnsi" w:hAnsiTheme="majorHAnsi"/>
        </w:rPr>
        <w:t>:</w:t>
      </w:r>
      <w:r w:rsidR="00E663D1" w:rsidRPr="00297788">
        <w:rPr>
          <w:rFonts w:asciiTheme="majorHAnsi" w:hAnsiTheme="majorHAnsi"/>
        </w:rPr>
        <w:t xml:space="preserve"> </w:t>
      </w:r>
    </w:p>
    <w:p w14:paraId="20BB823A" w14:textId="77777777" w:rsidR="00991485" w:rsidRPr="00991485" w:rsidRDefault="00E663D1" w:rsidP="00991485">
      <w:pPr>
        <w:pStyle w:val="ListParagraph"/>
        <w:numPr>
          <w:ilvl w:val="1"/>
          <w:numId w:val="7"/>
        </w:numPr>
        <w:ind w:left="1077" w:hanging="357"/>
        <w:contextualSpacing w:val="0"/>
        <w:rPr>
          <w:rFonts w:asciiTheme="majorHAnsi" w:hAnsiTheme="majorHAnsi"/>
        </w:rPr>
      </w:pPr>
      <w:r w:rsidRPr="00991485">
        <w:rPr>
          <w:rFonts w:asciiTheme="majorHAnsi" w:hAnsiTheme="majorHAnsi"/>
        </w:rPr>
        <w:t xml:space="preserve">analyses the data, reaches conclusions and </w:t>
      </w:r>
      <w:r w:rsidR="00991485" w:rsidRPr="00991485">
        <w:rPr>
          <w:rFonts w:asciiTheme="majorHAnsi" w:hAnsiTheme="majorHAnsi"/>
        </w:rPr>
        <w:t>considers recommendations:</w:t>
      </w:r>
    </w:p>
    <w:p w14:paraId="547FAC55" w14:textId="77777777" w:rsidR="00991485" w:rsidRPr="00991485" w:rsidRDefault="00991485" w:rsidP="00991485">
      <w:pPr>
        <w:pStyle w:val="ListParagraph"/>
        <w:numPr>
          <w:ilvl w:val="1"/>
          <w:numId w:val="7"/>
        </w:numPr>
        <w:ind w:left="1077" w:hanging="357"/>
        <w:contextualSpacing w:val="0"/>
        <w:rPr>
          <w:rFonts w:asciiTheme="majorHAnsi" w:hAnsiTheme="majorHAnsi"/>
        </w:rPr>
      </w:pPr>
      <w:r w:rsidRPr="00991485">
        <w:rPr>
          <w:rFonts w:asciiTheme="majorHAnsi" w:hAnsiTheme="majorHAnsi"/>
        </w:rPr>
        <w:t>consults internally on the industrial, service delivery and financial impacts of any proposed recommendations; and</w:t>
      </w:r>
    </w:p>
    <w:p w14:paraId="41031ABC" w14:textId="77777777" w:rsidR="00A65040" w:rsidRDefault="00991485" w:rsidP="00991485">
      <w:pPr>
        <w:pStyle w:val="ListParagraph"/>
        <w:numPr>
          <w:ilvl w:val="1"/>
          <w:numId w:val="7"/>
        </w:numPr>
        <w:ind w:left="1077" w:hanging="357"/>
        <w:contextualSpacing w:val="0"/>
        <w:rPr>
          <w:rFonts w:asciiTheme="majorHAnsi" w:hAnsiTheme="majorHAnsi"/>
        </w:rPr>
      </w:pPr>
      <w:r w:rsidRPr="00991485">
        <w:rPr>
          <w:rFonts w:asciiTheme="majorHAnsi" w:hAnsiTheme="majorHAnsi"/>
        </w:rPr>
        <w:t>prepares</w:t>
      </w:r>
      <w:r w:rsidR="00E663D1" w:rsidRPr="00991485">
        <w:rPr>
          <w:rFonts w:asciiTheme="majorHAnsi" w:hAnsiTheme="majorHAnsi"/>
        </w:rPr>
        <w:t xml:space="preserve"> a</w:t>
      </w:r>
      <w:r w:rsidRPr="00991485">
        <w:rPr>
          <w:rFonts w:asciiTheme="majorHAnsi" w:hAnsiTheme="majorHAnsi"/>
        </w:rPr>
        <w:t>n initial</w:t>
      </w:r>
      <w:r w:rsidR="00E663D1" w:rsidRPr="00991485">
        <w:rPr>
          <w:rFonts w:asciiTheme="majorHAnsi" w:hAnsiTheme="majorHAnsi"/>
        </w:rPr>
        <w:t xml:space="preserve"> draft report</w:t>
      </w:r>
      <w:r w:rsidR="00237B1F">
        <w:rPr>
          <w:rFonts w:asciiTheme="majorHAnsi" w:hAnsiTheme="majorHAnsi"/>
        </w:rPr>
        <w:t xml:space="preserve"> for the JWP</w:t>
      </w:r>
      <w:r w:rsidR="00E663D1" w:rsidRPr="00991485">
        <w:rPr>
          <w:rFonts w:asciiTheme="majorHAnsi" w:hAnsiTheme="majorHAnsi"/>
        </w:rPr>
        <w:t>.</w:t>
      </w:r>
    </w:p>
    <w:p w14:paraId="2F2580AE" w14:textId="77777777" w:rsidR="00C9422F" w:rsidRPr="00C9422F" w:rsidRDefault="00C9422F" w:rsidP="00C9422F">
      <w:pPr>
        <w:pStyle w:val="ListParagraph"/>
        <w:numPr>
          <w:ilvl w:val="0"/>
          <w:numId w:val="7"/>
        </w:numPr>
        <w:contextualSpacing w:val="0"/>
        <w:rPr>
          <w:rFonts w:asciiTheme="majorHAnsi" w:hAnsiTheme="majorHAnsi"/>
        </w:rPr>
      </w:pPr>
      <w:r w:rsidRPr="00297788">
        <w:rPr>
          <w:rFonts w:asciiTheme="majorHAnsi" w:hAnsiTheme="majorHAnsi"/>
        </w:rPr>
        <w:t>The</w:t>
      </w:r>
      <w:r w:rsidR="00237B1F">
        <w:rPr>
          <w:rFonts w:asciiTheme="majorHAnsi" w:hAnsiTheme="majorHAnsi"/>
        </w:rPr>
        <w:t xml:space="preserve"> JWP receives </w:t>
      </w:r>
      <w:r w:rsidRPr="00297788">
        <w:rPr>
          <w:rFonts w:asciiTheme="majorHAnsi" w:hAnsiTheme="majorHAnsi"/>
        </w:rPr>
        <w:t xml:space="preserve"> the</w:t>
      </w:r>
      <w:r>
        <w:rPr>
          <w:rFonts w:asciiTheme="majorHAnsi" w:hAnsiTheme="majorHAnsi"/>
        </w:rPr>
        <w:t xml:space="preserve"> initial draft</w:t>
      </w:r>
      <w:r w:rsidRPr="00297788">
        <w:rPr>
          <w:rFonts w:asciiTheme="majorHAnsi" w:hAnsiTheme="majorHAnsi"/>
        </w:rPr>
        <w:t xml:space="preserve"> report and recommendations </w:t>
      </w:r>
      <w:r w:rsidR="00237B1F">
        <w:rPr>
          <w:rFonts w:asciiTheme="majorHAnsi" w:hAnsiTheme="majorHAnsi"/>
        </w:rPr>
        <w:t>for its</w:t>
      </w:r>
      <w:r w:rsidRPr="00297788">
        <w:rPr>
          <w:rFonts w:asciiTheme="majorHAnsi" w:hAnsiTheme="majorHAnsi"/>
        </w:rPr>
        <w:t xml:space="preserve"> consideration</w:t>
      </w:r>
      <w:r w:rsidR="002D6275">
        <w:rPr>
          <w:rFonts w:asciiTheme="majorHAnsi" w:hAnsiTheme="majorHAnsi"/>
        </w:rPr>
        <w:t>.</w:t>
      </w:r>
    </w:p>
    <w:p w14:paraId="4CC659A5" w14:textId="77777777" w:rsidR="00A65040" w:rsidRPr="00297788" w:rsidRDefault="00BB052A" w:rsidP="00901AEE">
      <w:pPr>
        <w:tabs>
          <w:tab w:val="right" w:pos="8931"/>
        </w:tabs>
        <w:spacing w:before="240"/>
        <w:rPr>
          <w:rStyle w:val="IntenseEmphasis"/>
          <w:rFonts w:asciiTheme="majorHAnsi" w:hAnsiTheme="majorHAnsi"/>
          <w:b/>
          <w:sz w:val="24"/>
        </w:rPr>
      </w:pPr>
      <w:r w:rsidRPr="00297788">
        <w:rPr>
          <w:rStyle w:val="IntenseEmphasis"/>
          <w:rFonts w:asciiTheme="majorHAnsi" w:hAnsiTheme="majorHAnsi"/>
          <w:b/>
          <w:sz w:val="24"/>
        </w:rPr>
        <w:t>Phase 4 -</w:t>
      </w:r>
      <w:r w:rsidR="00CA42B2">
        <w:rPr>
          <w:rStyle w:val="IntenseEmphasis"/>
          <w:rFonts w:asciiTheme="majorHAnsi" w:hAnsiTheme="majorHAnsi"/>
          <w:b/>
          <w:sz w:val="24"/>
        </w:rPr>
        <w:t xml:space="preserve"> Initial report</w:t>
      </w:r>
      <w:r w:rsidR="00720185" w:rsidRPr="00297788">
        <w:rPr>
          <w:rStyle w:val="IntenseEmphasis"/>
          <w:rFonts w:asciiTheme="majorHAnsi" w:hAnsiTheme="majorHAnsi"/>
          <w:b/>
          <w:sz w:val="24"/>
        </w:rPr>
        <w:tab/>
      </w:r>
      <w:r w:rsidR="002D6275" w:rsidRPr="002D6275">
        <w:rPr>
          <w:rStyle w:val="IntenseEmphasis"/>
          <w:rFonts w:asciiTheme="majorHAnsi" w:hAnsiTheme="majorHAnsi"/>
          <w:sz w:val="24"/>
        </w:rPr>
        <w:t>31 July</w:t>
      </w:r>
      <w:r w:rsidR="00720185" w:rsidRPr="00780179">
        <w:rPr>
          <w:rStyle w:val="IntenseEmphasis"/>
          <w:rFonts w:asciiTheme="majorHAnsi" w:hAnsiTheme="majorHAnsi"/>
          <w:sz w:val="24"/>
        </w:rPr>
        <w:t xml:space="preserve"> 2020</w:t>
      </w:r>
      <w:r w:rsidR="00C9422F">
        <w:rPr>
          <w:rStyle w:val="IntenseEmphasis"/>
          <w:rFonts w:asciiTheme="majorHAnsi" w:hAnsiTheme="majorHAnsi"/>
          <w:sz w:val="24"/>
        </w:rPr>
        <w:t xml:space="preserve"> </w:t>
      </w:r>
      <w:r w:rsidR="000B7D4D">
        <w:rPr>
          <w:rStyle w:val="IntenseEmphasis"/>
          <w:rFonts w:asciiTheme="majorHAnsi" w:hAnsiTheme="majorHAnsi"/>
          <w:sz w:val="24"/>
        </w:rPr>
        <w:t>-</w:t>
      </w:r>
      <w:r w:rsidR="00C9422F">
        <w:rPr>
          <w:rStyle w:val="IntenseEmphasis"/>
          <w:rFonts w:asciiTheme="majorHAnsi" w:hAnsiTheme="majorHAnsi"/>
          <w:sz w:val="24"/>
        </w:rPr>
        <w:t xml:space="preserve"> 2</w:t>
      </w:r>
      <w:r w:rsidR="002D6275">
        <w:rPr>
          <w:rStyle w:val="IntenseEmphasis"/>
          <w:rFonts w:asciiTheme="majorHAnsi" w:hAnsiTheme="majorHAnsi"/>
          <w:sz w:val="24"/>
        </w:rPr>
        <w:t>6 September</w:t>
      </w:r>
      <w:r w:rsidR="00C9422F">
        <w:rPr>
          <w:rStyle w:val="IntenseEmphasis"/>
          <w:rFonts w:asciiTheme="majorHAnsi" w:hAnsiTheme="majorHAnsi"/>
          <w:sz w:val="24"/>
        </w:rPr>
        <w:t xml:space="preserve"> 2020</w:t>
      </w:r>
    </w:p>
    <w:p w14:paraId="7069DEE3" w14:textId="77777777" w:rsidR="00081BA7" w:rsidRPr="00297788" w:rsidRDefault="00081BA7" w:rsidP="00991485">
      <w:pPr>
        <w:pStyle w:val="ListParagraph"/>
        <w:numPr>
          <w:ilvl w:val="0"/>
          <w:numId w:val="7"/>
        </w:numPr>
        <w:contextualSpacing w:val="0"/>
        <w:rPr>
          <w:rFonts w:asciiTheme="majorHAnsi" w:hAnsiTheme="majorHAnsi"/>
        </w:rPr>
      </w:pPr>
      <w:r w:rsidRPr="00297788">
        <w:rPr>
          <w:rFonts w:asciiTheme="majorHAnsi" w:hAnsiTheme="majorHAnsi"/>
        </w:rPr>
        <w:t xml:space="preserve">The JWP reviews the report, propose any changes, amendments, </w:t>
      </w:r>
      <w:r w:rsidR="00991485">
        <w:rPr>
          <w:rFonts w:asciiTheme="majorHAnsi" w:hAnsiTheme="majorHAnsi"/>
        </w:rPr>
        <w:t xml:space="preserve">or </w:t>
      </w:r>
      <w:r w:rsidRPr="00297788">
        <w:rPr>
          <w:rFonts w:asciiTheme="majorHAnsi" w:hAnsiTheme="majorHAnsi"/>
        </w:rPr>
        <w:t xml:space="preserve">additional recommendations. </w:t>
      </w:r>
    </w:p>
    <w:p w14:paraId="2898A367" w14:textId="77777777" w:rsidR="00081BA7" w:rsidRPr="00297788" w:rsidRDefault="00081BA7" w:rsidP="00991485">
      <w:pPr>
        <w:pStyle w:val="ListParagraph"/>
        <w:numPr>
          <w:ilvl w:val="0"/>
          <w:numId w:val="7"/>
        </w:numPr>
        <w:contextualSpacing w:val="0"/>
        <w:rPr>
          <w:rFonts w:asciiTheme="majorHAnsi" w:hAnsiTheme="majorHAnsi"/>
        </w:rPr>
      </w:pPr>
      <w:r w:rsidRPr="00297788">
        <w:rPr>
          <w:rFonts w:asciiTheme="majorHAnsi" w:hAnsiTheme="majorHAnsi"/>
        </w:rPr>
        <w:t>The Project Manager prepares a draft final report.</w:t>
      </w:r>
    </w:p>
    <w:p w14:paraId="02C1607E" w14:textId="77777777" w:rsidR="00814F5A" w:rsidRPr="00297788" w:rsidRDefault="00814F5A" w:rsidP="00991485">
      <w:pPr>
        <w:pStyle w:val="ListParagraph"/>
        <w:numPr>
          <w:ilvl w:val="0"/>
          <w:numId w:val="7"/>
        </w:numPr>
        <w:contextualSpacing w:val="0"/>
        <w:rPr>
          <w:rFonts w:asciiTheme="majorHAnsi" w:hAnsiTheme="majorHAnsi"/>
        </w:rPr>
      </w:pPr>
      <w:r w:rsidRPr="00297788">
        <w:rPr>
          <w:rFonts w:asciiTheme="majorHAnsi" w:hAnsiTheme="majorHAnsi"/>
        </w:rPr>
        <w:t>The draft final report is presented to the JWP</w:t>
      </w:r>
      <w:r w:rsidR="002D6275">
        <w:rPr>
          <w:rFonts w:asciiTheme="majorHAnsi" w:hAnsiTheme="majorHAnsi"/>
        </w:rPr>
        <w:t xml:space="preserve"> (E7)</w:t>
      </w:r>
      <w:r w:rsidRPr="00297788">
        <w:rPr>
          <w:rFonts w:asciiTheme="majorHAnsi" w:hAnsiTheme="majorHAnsi"/>
        </w:rPr>
        <w:t>.</w:t>
      </w:r>
    </w:p>
    <w:p w14:paraId="4F9F6C7B" w14:textId="77777777" w:rsidR="009F53EC" w:rsidRPr="00297788" w:rsidRDefault="00BB052A" w:rsidP="00901AEE">
      <w:pPr>
        <w:tabs>
          <w:tab w:val="right" w:pos="8931"/>
        </w:tabs>
        <w:spacing w:before="240"/>
        <w:rPr>
          <w:rStyle w:val="IntenseEmphasis"/>
          <w:rFonts w:asciiTheme="majorHAnsi" w:hAnsiTheme="majorHAnsi"/>
          <w:b/>
          <w:sz w:val="24"/>
        </w:rPr>
      </w:pPr>
      <w:r w:rsidRPr="00297788">
        <w:rPr>
          <w:rStyle w:val="IntenseEmphasis"/>
          <w:rFonts w:asciiTheme="majorHAnsi" w:hAnsiTheme="majorHAnsi"/>
          <w:b/>
          <w:sz w:val="24"/>
        </w:rPr>
        <w:t xml:space="preserve">Phase 5 </w:t>
      </w:r>
      <w:r w:rsidR="00CA42B2">
        <w:rPr>
          <w:rStyle w:val="IntenseEmphasis"/>
          <w:rFonts w:asciiTheme="majorHAnsi" w:hAnsiTheme="majorHAnsi"/>
          <w:b/>
          <w:sz w:val="24"/>
        </w:rPr>
        <w:t>-</w:t>
      </w:r>
      <w:r w:rsidRPr="00297788">
        <w:rPr>
          <w:rStyle w:val="IntenseEmphasis"/>
          <w:rFonts w:asciiTheme="majorHAnsi" w:hAnsiTheme="majorHAnsi"/>
          <w:b/>
          <w:sz w:val="24"/>
        </w:rPr>
        <w:t xml:space="preserve"> </w:t>
      </w:r>
      <w:r w:rsidR="00CA42B2">
        <w:rPr>
          <w:rStyle w:val="IntenseEmphasis"/>
          <w:rFonts w:asciiTheme="majorHAnsi" w:hAnsiTheme="majorHAnsi"/>
          <w:b/>
          <w:sz w:val="24"/>
        </w:rPr>
        <w:t>Final Report</w:t>
      </w:r>
      <w:r w:rsidR="00720185" w:rsidRPr="00297788">
        <w:rPr>
          <w:rStyle w:val="IntenseEmphasis"/>
          <w:rFonts w:asciiTheme="majorHAnsi" w:hAnsiTheme="majorHAnsi"/>
          <w:b/>
          <w:sz w:val="24"/>
        </w:rPr>
        <w:tab/>
      </w:r>
      <w:r w:rsidR="002D6275" w:rsidRPr="002D6275">
        <w:rPr>
          <w:rStyle w:val="IntenseEmphasis"/>
          <w:rFonts w:asciiTheme="majorHAnsi" w:hAnsiTheme="majorHAnsi"/>
          <w:sz w:val="24"/>
        </w:rPr>
        <w:t>27 September 2020</w:t>
      </w:r>
      <w:r w:rsidR="002D6275">
        <w:rPr>
          <w:rStyle w:val="IntenseEmphasis"/>
          <w:rFonts w:asciiTheme="majorHAnsi" w:hAnsiTheme="majorHAnsi"/>
          <w:b/>
          <w:sz w:val="24"/>
        </w:rPr>
        <w:t xml:space="preserve"> - </w:t>
      </w:r>
      <w:r w:rsidR="00675432" w:rsidRPr="00675432">
        <w:rPr>
          <w:rStyle w:val="IntenseEmphasis"/>
          <w:rFonts w:asciiTheme="majorHAnsi" w:hAnsiTheme="majorHAnsi"/>
          <w:sz w:val="24"/>
        </w:rPr>
        <w:t>2</w:t>
      </w:r>
      <w:r w:rsidR="000B7D4D">
        <w:rPr>
          <w:rStyle w:val="IntenseEmphasis"/>
          <w:rFonts w:asciiTheme="majorHAnsi" w:hAnsiTheme="majorHAnsi"/>
          <w:sz w:val="24"/>
        </w:rPr>
        <w:t>6</w:t>
      </w:r>
      <w:r w:rsidR="00720185" w:rsidRPr="00991485">
        <w:rPr>
          <w:rStyle w:val="IntenseEmphasis"/>
          <w:rFonts w:asciiTheme="majorHAnsi" w:hAnsiTheme="majorHAnsi"/>
          <w:sz w:val="24"/>
        </w:rPr>
        <w:t xml:space="preserve"> November 2020</w:t>
      </w:r>
    </w:p>
    <w:p w14:paraId="3211990E" w14:textId="77777777" w:rsidR="005E2F68" w:rsidRPr="00297788" w:rsidRDefault="005E2F68" w:rsidP="00991485">
      <w:pPr>
        <w:pStyle w:val="ListParagraph"/>
        <w:numPr>
          <w:ilvl w:val="0"/>
          <w:numId w:val="7"/>
        </w:numPr>
        <w:contextualSpacing w:val="0"/>
        <w:rPr>
          <w:rFonts w:asciiTheme="majorHAnsi" w:hAnsiTheme="majorHAnsi"/>
        </w:rPr>
      </w:pPr>
      <w:r w:rsidRPr="00297788">
        <w:rPr>
          <w:rFonts w:asciiTheme="majorHAnsi" w:hAnsiTheme="majorHAnsi"/>
        </w:rPr>
        <w:t>The JWP consults their constituents</w:t>
      </w:r>
      <w:r w:rsidR="0094571F" w:rsidRPr="00297788">
        <w:rPr>
          <w:rFonts w:asciiTheme="majorHAnsi" w:hAnsiTheme="majorHAnsi"/>
        </w:rPr>
        <w:t>.</w:t>
      </w:r>
    </w:p>
    <w:p w14:paraId="68298DEB" w14:textId="77777777" w:rsidR="005E2F68" w:rsidRPr="00297788" w:rsidRDefault="005E2F68" w:rsidP="00991485">
      <w:pPr>
        <w:pStyle w:val="ListParagraph"/>
        <w:numPr>
          <w:ilvl w:val="0"/>
          <w:numId w:val="7"/>
        </w:numPr>
        <w:contextualSpacing w:val="0"/>
        <w:rPr>
          <w:rFonts w:asciiTheme="majorHAnsi" w:hAnsiTheme="majorHAnsi"/>
        </w:rPr>
      </w:pPr>
      <w:r w:rsidRPr="00297788">
        <w:rPr>
          <w:rFonts w:asciiTheme="majorHAnsi" w:hAnsiTheme="majorHAnsi"/>
        </w:rPr>
        <w:t>The JWP finalises the report and recommendations</w:t>
      </w:r>
      <w:r w:rsidR="0094571F" w:rsidRPr="00297788">
        <w:rPr>
          <w:rFonts w:asciiTheme="majorHAnsi" w:hAnsiTheme="majorHAnsi"/>
        </w:rPr>
        <w:t>.</w:t>
      </w:r>
    </w:p>
    <w:p w14:paraId="1D36566D" w14:textId="77777777" w:rsidR="009F53EC" w:rsidRPr="00297788" w:rsidRDefault="005E2F68" w:rsidP="00991485">
      <w:pPr>
        <w:pStyle w:val="ListParagraph"/>
        <w:numPr>
          <w:ilvl w:val="0"/>
          <w:numId w:val="7"/>
        </w:numPr>
        <w:contextualSpacing w:val="0"/>
        <w:rPr>
          <w:rFonts w:asciiTheme="majorHAnsi" w:hAnsiTheme="majorHAnsi"/>
        </w:rPr>
      </w:pPr>
      <w:r w:rsidRPr="00297788">
        <w:rPr>
          <w:rFonts w:asciiTheme="majorHAnsi" w:hAnsiTheme="majorHAnsi"/>
        </w:rPr>
        <w:t xml:space="preserve">The </w:t>
      </w:r>
      <w:r w:rsidR="00081BA7" w:rsidRPr="00297788">
        <w:rPr>
          <w:rFonts w:asciiTheme="majorHAnsi" w:hAnsiTheme="majorHAnsi"/>
        </w:rPr>
        <w:t>F</w:t>
      </w:r>
      <w:r w:rsidRPr="00297788">
        <w:rPr>
          <w:rFonts w:asciiTheme="majorHAnsi" w:hAnsiTheme="majorHAnsi"/>
        </w:rPr>
        <w:t xml:space="preserve">inal </w:t>
      </w:r>
      <w:r w:rsidR="00081BA7" w:rsidRPr="00297788">
        <w:rPr>
          <w:rFonts w:asciiTheme="majorHAnsi" w:hAnsiTheme="majorHAnsi"/>
        </w:rPr>
        <w:t>R</w:t>
      </w:r>
      <w:r w:rsidRPr="00297788">
        <w:rPr>
          <w:rFonts w:asciiTheme="majorHAnsi" w:hAnsiTheme="majorHAnsi"/>
        </w:rPr>
        <w:t>eport</w:t>
      </w:r>
      <w:r w:rsidR="00081BA7" w:rsidRPr="00297788">
        <w:rPr>
          <w:rFonts w:asciiTheme="majorHAnsi" w:hAnsiTheme="majorHAnsi"/>
        </w:rPr>
        <w:t>, with</w:t>
      </w:r>
      <w:r w:rsidRPr="00297788">
        <w:rPr>
          <w:rFonts w:asciiTheme="majorHAnsi" w:hAnsiTheme="majorHAnsi"/>
        </w:rPr>
        <w:t xml:space="preserve"> recommendations</w:t>
      </w:r>
      <w:r w:rsidR="00081BA7" w:rsidRPr="00297788">
        <w:rPr>
          <w:rFonts w:asciiTheme="majorHAnsi" w:hAnsiTheme="majorHAnsi"/>
        </w:rPr>
        <w:t>,</w:t>
      </w:r>
      <w:r w:rsidRPr="00297788">
        <w:rPr>
          <w:rFonts w:asciiTheme="majorHAnsi" w:hAnsiTheme="majorHAnsi"/>
        </w:rPr>
        <w:t xml:space="preserve"> </w:t>
      </w:r>
      <w:r w:rsidR="00081BA7" w:rsidRPr="00297788">
        <w:rPr>
          <w:rFonts w:asciiTheme="majorHAnsi" w:hAnsiTheme="majorHAnsi"/>
        </w:rPr>
        <w:t>is</w:t>
      </w:r>
      <w:r w:rsidRPr="00297788">
        <w:rPr>
          <w:rFonts w:asciiTheme="majorHAnsi" w:hAnsiTheme="majorHAnsi"/>
        </w:rPr>
        <w:t xml:space="preserve"> submitted to the CEO CHS</w:t>
      </w:r>
      <w:r w:rsidR="00675432">
        <w:rPr>
          <w:rFonts w:asciiTheme="majorHAnsi" w:hAnsiTheme="majorHAnsi"/>
        </w:rPr>
        <w:t xml:space="preserve"> (E8).</w:t>
      </w:r>
    </w:p>
    <w:p w14:paraId="489E5635" w14:textId="77777777" w:rsidR="009F53EC" w:rsidRPr="00297788" w:rsidRDefault="00BB052A" w:rsidP="00CA42B2">
      <w:pPr>
        <w:tabs>
          <w:tab w:val="right" w:pos="8931"/>
        </w:tabs>
        <w:spacing w:before="240"/>
        <w:rPr>
          <w:rStyle w:val="IntenseEmphasis"/>
          <w:rFonts w:asciiTheme="majorHAnsi" w:hAnsiTheme="majorHAnsi"/>
          <w:b/>
          <w:sz w:val="24"/>
        </w:rPr>
      </w:pPr>
      <w:r w:rsidRPr="00297788">
        <w:rPr>
          <w:rStyle w:val="IntenseEmphasis"/>
          <w:rFonts w:asciiTheme="majorHAnsi" w:hAnsiTheme="majorHAnsi"/>
          <w:b/>
          <w:sz w:val="24"/>
        </w:rPr>
        <w:t xml:space="preserve">Phase 6 </w:t>
      </w:r>
      <w:r w:rsidR="00CA42B2">
        <w:rPr>
          <w:rStyle w:val="IntenseEmphasis"/>
          <w:rFonts w:asciiTheme="majorHAnsi" w:hAnsiTheme="majorHAnsi"/>
          <w:b/>
          <w:sz w:val="24"/>
        </w:rPr>
        <w:t>-</w:t>
      </w:r>
      <w:r w:rsidRPr="00297788">
        <w:rPr>
          <w:rStyle w:val="IntenseEmphasis"/>
          <w:rFonts w:asciiTheme="majorHAnsi" w:hAnsiTheme="majorHAnsi"/>
          <w:b/>
          <w:sz w:val="24"/>
        </w:rPr>
        <w:t xml:space="preserve"> </w:t>
      </w:r>
      <w:r w:rsidR="00CA42B2">
        <w:rPr>
          <w:rStyle w:val="IntenseEmphasis"/>
          <w:rFonts w:asciiTheme="majorHAnsi" w:hAnsiTheme="majorHAnsi"/>
          <w:b/>
          <w:sz w:val="24"/>
        </w:rPr>
        <w:t xml:space="preserve">Approval and </w:t>
      </w:r>
      <w:r w:rsidR="009F53EC" w:rsidRPr="00297788">
        <w:rPr>
          <w:rStyle w:val="IntenseEmphasis"/>
          <w:rFonts w:asciiTheme="majorHAnsi" w:hAnsiTheme="majorHAnsi"/>
          <w:b/>
          <w:sz w:val="24"/>
        </w:rPr>
        <w:t>Implementation</w:t>
      </w:r>
      <w:r w:rsidR="00CA42B2">
        <w:rPr>
          <w:rStyle w:val="IntenseEmphasis"/>
          <w:rFonts w:asciiTheme="majorHAnsi" w:hAnsiTheme="majorHAnsi"/>
          <w:b/>
          <w:sz w:val="24"/>
        </w:rPr>
        <w:tab/>
      </w:r>
      <w:r w:rsidR="000B7D4D">
        <w:rPr>
          <w:rStyle w:val="IntenseEmphasis"/>
          <w:rFonts w:asciiTheme="majorHAnsi" w:hAnsiTheme="majorHAnsi"/>
          <w:sz w:val="24"/>
        </w:rPr>
        <w:t>27</w:t>
      </w:r>
      <w:r w:rsidR="002D6275" w:rsidRPr="000B7D4D">
        <w:rPr>
          <w:rStyle w:val="IntenseEmphasis"/>
          <w:rFonts w:asciiTheme="majorHAnsi" w:hAnsiTheme="majorHAnsi"/>
          <w:sz w:val="24"/>
        </w:rPr>
        <w:t xml:space="preserve"> </w:t>
      </w:r>
      <w:r w:rsidR="002D6275" w:rsidRPr="002D6275">
        <w:rPr>
          <w:rStyle w:val="IntenseEmphasis"/>
          <w:rFonts w:asciiTheme="majorHAnsi" w:hAnsiTheme="majorHAnsi"/>
          <w:sz w:val="24"/>
        </w:rPr>
        <w:t>November</w:t>
      </w:r>
      <w:r w:rsidR="002D6275">
        <w:rPr>
          <w:rStyle w:val="IntenseEmphasis"/>
          <w:rFonts w:asciiTheme="majorHAnsi" w:hAnsiTheme="majorHAnsi"/>
          <w:sz w:val="24"/>
        </w:rPr>
        <w:t xml:space="preserve"> 2020</w:t>
      </w:r>
      <w:r w:rsidR="002D6275" w:rsidRPr="002D6275">
        <w:rPr>
          <w:rStyle w:val="IntenseEmphasis"/>
          <w:rFonts w:asciiTheme="majorHAnsi" w:hAnsiTheme="majorHAnsi"/>
          <w:sz w:val="24"/>
        </w:rPr>
        <w:t xml:space="preserve"> -</w:t>
      </w:r>
      <w:r w:rsidR="002D6275">
        <w:rPr>
          <w:rStyle w:val="IntenseEmphasis"/>
          <w:rFonts w:asciiTheme="majorHAnsi" w:hAnsiTheme="majorHAnsi"/>
          <w:b/>
          <w:sz w:val="24"/>
        </w:rPr>
        <w:t xml:space="preserve"> </w:t>
      </w:r>
      <w:r w:rsidR="00CA42B2" w:rsidRPr="00CA42B2">
        <w:rPr>
          <w:rStyle w:val="IntenseEmphasis"/>
          <w:rFonts w:asciiTheme="majorHAnsi" w:hAnsiTheme="majorHAnsi"/>
          <w:sz w:val="24"/>
        </w:rPr>
        <w:t>26 February 2021</w:t>
      </w:r>
    </w:p>
    <w:p w14:paraId="7D5E1B72" w14:textId="77777777" w:rsidR="00C9422F" w:rsidRDefault="00C9422F" w:rsidP="00C9422F">
      <w:pPr>
        <w:pStyle w:val="ListParagraph"/>
        <w:numPr>
          <w:ilvl w:val="0"/>
          <w:numId w:val="7"/>
        </w:numPr>
        <w:contextualSpacing w:val="0"/>
        <w:rPr>
          <w:rFonts w:asciiTheme="majorHAnsi" w:hAnsiTheme="majorHAnsi"/>
        </w:rPr>
      </w:pPr>
      <w:r w:rsidRPr="00297788">
        <w:rPr>
          <w:rFonts w:asciiTheme="majorHAnsi" w:hAnsiTheme="majorHAnsi"/>
        </w:rPr>
        <w:t>The CEO CHS approves (or otherwise) the final report</w:t>
      </w:r>
      <w:r w:rsidR="00675432">
        <w:rPr>
          <w:rFonts w:asciiTheme="majorHAnsi" w:hAnsiTheme="majorHAnsi"/>
        </w:rPr>
        <w:t xml:space="preserve"> (E9)</w:t>
      </w:r>
      <w:r w:rsidRPr="00297788">
        <w:rPr>
          <w:rFonts w:asciiTheme="majorHAnsi" w:hAnsiTheme="majorHAnsi"/>
        </w:rPr>
        <w:t>.</w:t>
      </w:r>
    </w:p>
    <w:p w14:paraId="1E4FEFB5" w14:textId="77777777" w:rsidR="005E2F68" w:rsidRDefault="000B7D4D" w:rsidP="00876FD6">
      <w:pPr>
        <w:pStyle w:val="ListParagraph"/>
        <w:numPr>
          <w:ilvl w:val="0"/>
          <w:numId w:val="7"/>
        </w:numPr>
        <w:contextualSpacing w:val="0"/>
        <w:rPr>
          <w:rFonts w:asciiTheme="majorHAnsi" w:hAnsiTheme="majorHAnsi"/>
        </w:rPr>
      </w:pPr>
      <w:r>
        <w:rPr>
          <w:rFonts w:asciiTheme="majorHAnsi" w:hAnsiTheme="majorHAnsi"/>
        </w:rPr>
        <w:t>Concurrently, t</w:t>
      </w:r>
      <w:r w:rsidR="00C9422F" w:rsidRPr="00C9422F">
        <w:rPr>
          <w:rFonts w:asciiTheme="majorHAnsi" w:hAnsiTheme="majorHAnsi"/>
        </w:rPr>
        <w:t xml:space="preserve">he </w:t>
      </w:r>
      <w:r w:rsidR="00237B1F">
        <w:rPr>
          <w:rFonts w:asciiTheme="majorHAnsi" w:hAnsiTheme="majorHAnsi"/>
        </w:rPr>
        <w:t xml:space="preserve">JWP </w:t>
      </w:r>
      <w:r w:rsidR="00C9422F" w:rsidRPr="00C9422F">
        <w:rPr>
          <w:rFonts w:asciiTheme="majorHAnsi" w:hAnsiTheme="majorHAnsi"/>
        </w:rPr>
        <w:t xml:space="preserve"> prepares a</w:t>
      </w:r>
      <w:r w:rsidR="00C9422F">
        <w:rPr>
          <w:rFonts w:asciiTheme="majorHAnsi" w:hAnsiTheme="majorHAnsi"/>
        </w:rPr>
        <w:t xml:space="preserve"> </w:t>
      </w:r>
      <w:r>
        <w:rPr>
          <w:rFonts w:asciiTheme="majorHAnsi" w:hAnsiTheme="majorHAnsi"/>
        </w:rPr>
        <w:t xml:space="preserve">contingency </w:t>
      </w:r>
      <w:r w:rsidR="00C9422F">
        <w:rPr>
          <w:rFonts w:asciiTheme="majorHAnsi" w:hAnsiTheme="majorHAnsi"/>
        </w:rPr>
        <w:t>plan to implement the recommendations</w:t>
      </w:r>
      <w:r w:rsidR="00C9422F" w:rsidRPr="00C9422F">
        <w:rPr>
          <w:rFonts w:asciiTheme="majorHAnsi" w:hAnsiTheme="majorHAnsi"/>
        </w:rPr>
        <w:t>, which may include</w:t>
      </w:r>
      <w:r w:rsidR="005E2F68" w:rsidRPr="00C9422F">
        <w:rPr>
          <w:rFonts w:asciiTheme="majorHAnsi" w:hAnsiTheme="majorHAnsi"/>
        </w:rPr>
        <w:t xml:space="preserve"> amending the EA, use of ARIns, or inclu</w:t>
      </w:r>
      <w:r>
        <w:rPr>
          <w:rFonts w:asciiTheme="majorHAnsi" w:hAnsiTheme="majorHAnsi"/>
        </w:rPr>
        <w:t>sion i</w:t>
      </w:r>
      <w:r w:rsidR="005E2F68" w:rsidRPr="00C9422F">
        <w:rPr>
          <w:rFonts w:asciiTheme="majorHAnsi" w:hAnsiTheme="majorHAnsi"/>
        </w:rPr>
        <w:t xml:space="preserve">n the next Enterprise Agreement, or </w:t>
      </w:r>
      <w:r>
        <w:rPr>
          <w:rFonts w:asciiTheme="majorHAnsi" w:hAnsiTheme="majorHAnsi"/>
        </w:rPr>
        <w:t xml:space="preserve">as </w:t>
      </w:r>
      <w:r w:rsidR="005E2F68" w:rsidRPr="00C9422F">
        <w:rPr>
          <w:rFonts w:asciiTheme="majorHAnsi" w:hAnsiTheme="majorHAnsi"/>
        </w:rPr>
        <w:t>other</w:t>
      </w:r>
      <w:r>
        <w:rPr>
          <w:rFonts w:asciiTheme="majorHAnsi" w:hAnsiTheme="majorHAnsi"/>
        </w:rPr>
        <w:t>wise</w:t>
      </w:r>
      <w:r w:rsidR="005E2F68" w:rsidRPr="00C9422F">
        <w:rPr>
          <w:rFonts w:asciiTheme="majorHAnsi" w:hAnsiTheme="majorHAnsi"/>
        </w:rPr>
        <w:t xml:space="preserve"> agreed.</w:t>
      </w:r>
    </w:p>
    <w:p w14:paraId="7BABC000" w14:textId="77777777" w:rsidR="00C9422F" w:rsidRPr="00C9422F" w:rsidRDefault="00C9422F" w:rsidP="00876FD6">
      <w:pPr>
        <w:pStyle w:val="ListParagraph"/>
        <w:numPr>
          <w:ilvl w:val="0"/>
          <w:numId w:val="7"/>
        </w:numPr>
        <w:contextualSpacing w:val="0"/>
        <w:rPr>
          <w:rFonts w:asciiTheme="majorHAnsi" w:hAnsiTheme="majorHAnsi"/>
        </w:rPr>
      </w:pPr>
      <w:r>
        <w:rPr>
          <w:rFonts w:asciiTheme="majorHAnsi" w:hAnsiTheme="majorHAnsi"/>
        </w:rPr>
        <w:t>The JWP determines next steps.</w:t>
      </w:r>
    </w:p>
    <w:p w14:paraId="06F1CA9F" w14:textId="77777777" w:rsidR="0054485C" w:rsidRDefault="0054485C">
      <w:pPr>
        <w:spacing w:after="120"/>
        <w:rPr>
          <w:rFonts w:asciiTheme="majorHAnsi" w:hAnsiTheme="majorHAnsi"/>
        </w:rPr>
      </w:pPr>
      <w:r>
        <w:rPr>
          <w:rFonts w:asciiTheme="majorHAnsi" w:hAnsiTheme="majorHAnsi"/>
        </w:rPr>
        <w:br w:type="page"/>
      </w:r>
    </w:p>
    <w:p w14:paraId="04F6EABD" w14:textId="77777777" w:rsidR="0054485C" w:rsidRPr="003E3294" w:rsidRDefault="0054485C" w:rsidP="0054485C">
      <w:pPr>
        <w:spacing w:after="360"/>
        <w:jc w:val="center"/>
        <w:rPr>
          <w:rFonts w:asciiTheme="majorHAnsi" w:hAnsiTheme="majorHAnsi"/>
          <w:b/>
          <w:sz w:val="28"/>
        </w:rPr>
      </w:pPr>
      <w:r w:rsidRPr="003E3294">
        <w:rPr>
          <w:rFonts w:asciiTheme="majorHAnsi" w:hAnsiTheme="majorHAnsi"/>
          <w:b/>
          <w:sz w:val="28"/>
        </w:rPr>
        <w:t>Table 1: Project Timeline</w:t>
      </w:r>
    </w:p>
    <w:tbl>
      <w:tblPr>
        <w:tblStyle w:val="TableGrid"/>
        <w:tblW w:w="0" w:type="auto"/>
        <w:jc w:val="center"/>
        <w:tblLook w:val="04A0" w:firstRow="1" w:lastRow="0" w:firstColumn="1" w:lastColumn="0" w:noHBand="0" w:noVBand="1"/>
      </w:tblPr>
      <w:tblGrid>
        <w:gridCol w:w="1630"/>
        <w:gridCol w:w="1701"/>
        <w:gridCol w:w="2410"/>
      </w:tblGrid>
      <w:tr w:rsidR="0054485C" w:rsidRPr="00225F63" w14:paraId="087117E2" w14:textId="77777777" w:rsidTr="001616A1">
        <w:trPr>
          <w:jc w:val="center"/>
        </w:trPr>
        <w:tc>
          <w:tcPr>
            <w:tcW w:w="1630" w:type="dxa"/>
            <w:tcBorders>
              <w:bottom w:val="double" w:sz="4" w:space="0" w:color="auto"/>
              <w:right w:val="single" w:sz="4" w:space="0" w:color="FFFFFF" w:themeColor="background1"/>
            </w:tcBorders>
            <w:shd w:val="clear" w:color="auto" w:fill="000000" w:themeFill="text1"/>
            <w:vAlign w:val="center"/>
          </w:tcPr>
          <w:p w14:paraId="0F981840"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Phase</w:t>
            </w:r>
          </w:p>
        </w:tc>
        <w:tc>
          <w:tcPr>
            <w:tcW w:w="1701" w:type="dxa"/>
            <w:tcBorders>
              <w:left w:val="single" w:sz="4" w:space="0" w:color="FFFFFF" w:themeColor="background1"/>
              <w:bottom w:val="double" w:sz="4" w:space="0" w:color="auto"/>
              <w:right w:val="single" w:sz="4" w:space="0" w:color="FFFFFF" w:themeColor="background1"/>
            </w:tcBorders>
            <w:shd w:val="clear" w:color="auto" w:fill="000000" w:themeFill="text1"/>
            <w:vAlign w:val="center"/>
          </w:tcPr>
          <w:p w14:paraId="58E6FC95"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Stage</w:t>
            </w:r>
          </w:p>
        </w:tc>
        <w:tc>
          <w:tcPr>
            <w:tcW w:w="2410" w:type="dxa"/>
            <w:tcBorders>
              <w:left w:val="single" w:sz="4" w:space="0" w:color="FFFFFF" w:themeColor="background1"/>
              <w:bottom w:val="double" w:sz="4" w:space="0" w:color="auto"/>
            </w:tcBorders>
            <w:shd w:val="clear" w:color="auto" w:fill="000000" w:themeFill="text1"/>
            <w:vAlign w:val="center"/>
          </w:tcPr>
          <w:p w14:paraId="3074B5D9" w14:textId="77777777" w:rsidR="0054485C" w:rsidRPr="00225F63" w:rsidRDefault="0054485C" w:rsidP="001616A1">
            <w:pPr>
              <w:spacing w:before="80" w:after="80"/>
              <w:jc w:val="center"/>
              <w:rPr>
                <w:rFonts w:cstheme="minorHAnsi"/>
                <w:b/>
                <w:sz w:val="24"/>
                <w:szCs w:val="24"/>
              </w:rPr>
            </w:pPr>
            <w:r>
              <w:rPr>
                <w:rFonts w:cstheme="minorHAnsi"/>
                <w:b/>
                <w:sz w:val="24"/>
                <w:szCs w:val="24"/>
              </w:rPr>
              <w:t xml:space="preserve">Phase End </w:t>
            </w:r>
            <w:r w:rsidRPr="00225F63">
              <w:rPr>
                <w:rFonts w:cstheme="minorHAnsi"/>
                <w:b/>
                <w:sz w:val="24"/>
                <w:szCs w:val="24"/>
              </w:rPr>
              <w:t>Date</w:t>
            </w:r>
          </w:p>
        </w:tc>
      </w:tr>
      <w:tr w:rsidR="0054485C" w:rsidRPr="00225F63" w14:paraId="78FBD2DB" w14:textId="77777777" w:rsidTr="001616A1">
        <w:trPr>
          <w:jc w:val="center"/>
        </w:trPr>
        <w:tc>
          <w:tcPr>
            <w:tcW w:w="1630" w:type="dxa"/>
            <w:vMerge w:val="restart"/>
            <w:tcBorders>
              <w:top w:val="double" w:sz="4" w:space="0" w:color="auto"/>
            </w:tcBorders>
            <w:shd w:val="clear" w:color="auto" w:fill="FF0000"/>
            <w:vAlign w:val="center"/>
          </w:tcPr>
          <w:p w14:paraId="75ADE89A" w14:textId="77777777" w:rsidR="0054485C" w:rsidRDefault="0054485C" w:rsidP="001616A1">
            <w:pPr>
              <w:spacing w:before="80"/>
              <w:jc w:val="center"/>
              <w:rPr>
                <w:rFonts w:cstheme="minorHAnsi"/>
                <w:b/>
                <w:sz w:val="24"/>
                <w:szCs w:val="24"/>
              </w:rPr>
            </w:pPr>
            <w:r w:rsidRPr="00225F63">
              <w:rPr>
                <w:rFonts w:cstheme="minorHAnsi"/>
                <w:b/>
                <w:sz w:val="24"/>
                <w:szCs w:val="24"/>
              </w:rPr>
              <w:t>0</w:t>
            </w:r>
          </w:p>
          <w:p w14:paraId="2BC1624B" w14:textId="77777777" w:rsidR="0054485C" w:rsidRPr="00225F63" w:rsidRDefault="0054485C" w:rsidP="001616A1">
            <w:pPr>
              <w:spacing w:after="80"/>
              <w:jc w:val="center"/>
              <w:rPr>
                <w:rFonts w:cstheme="minorHAnsi"/>
                <w:b/>
                <w:sz w:val="24"/>
                <w:szCs w:val="24"/>
              </w:rPr>
            </w:pPr>
            <w:r>
              <w:rPr>
                <w:rFonts w:cstheme="minorHAnsi"/>
                <w:b/>
                <w:sz w:val="24"/>
                <w:szCs w:val="24"/>
              </w:rPr>
              <w:t>Establishment</w:t>
            </w:r>
          </w:p>
        </w:tc>
        <w:tc>
          <w:tcPr>
            <w:tcW w:w="1701" w:type="dxa"/>
            <w:tcBorders>
              <w:top w:val="double" w:sz="4" w:space="0" w:color="auto"/>
            </w:tcBorders>
            <w:shd w:val="clear" w:color="auto" w:fill="FF0000"/>
            <w:vAlign w:val="center"/>
          </w:tcPr>
          <w:p w14:paraId="34E4A4F3"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p>
        </w:tc>
        <w:tc>
          <w:tcPr>
            <w:tcW w:w="2410" w:type="dxa"/>
            <w:vMerge w:val="restart"/>
            <w:tcBorders>
              <w:top w:val="double" w:sz="4" w:space="0" w:color="auto"/>
            </w:tcBorders>
            <w:shd w:val="clear" w:color="auto" w:fill="FF0000"/>
            <w:vAlign w:val="center"/>
          </w:tcPr>
          <w:p w14:paraId="4298BF9D" w14:textId="77777777" w:rsidR="0054485C" w:rsidRPr="00225F63" w:rsidRDefault="0054485C" w:rsidP="001616A1">
            <w:pPr>
              <w:spacing w:before="80" w:after="80"/>
              <w:rPr>
                <w:rFonts w:cstheme="minorHAnsi"/>
                <w:b/>
                <w:sz w:val="24"/>
                <w:szCs w:val="24"/>
              </w:rPr>
            </w:pPr>
            <w:r>
              <w:rPr>
                <w:rFonts w:cstheme="minorHAnsi"/>
                <w:b/>
                <w:sz w:val="24"/>
                <w:szCs w:val="24"/>
              </w:rPr>
              <w:t>30 August 2019</w:t>
            </w:r>
          </w:p>
        </w:tc>
      </w:tr>
      <w:tr w:rsidR="0054485C" w:rsidRPr="00225F63" w14:paraId="27E64E07" w14:textId="77777777" w:rsidTr="001616A1">
        <w:trPr>
          <w:jc w:val="center"/>
        </w:trPr>
        <w:tc>
          <w:tcPr>
            <w:tcW w:w="1630" w:type="dxa"/>
            <w:vMerge/>
            <w:shd w:val="clear" w:color="auto" w:fill="FF0000"/>
            <w:vAlign w:val="center"/>
          </w:tcPr>
          <w:p w14:paraId="6FD5202E" w14:textId="77777777" w:rsidR="0054485C" w:rsidRPr="00225F63" w:rsidRDefault="0054485C" w:rsidP="001616A1">
            <w:pPr>
              <w:jc w:val="center"/>
              <w:rPr>
                <w:rFonts w:cstheme="minorHAnsi"/>
                <w:b/>
                <w:sz w:val="24"/>
                <w:szCs w:val="24"/>
              </w:rPr>
            </w:pPr>
          </w:p>
        </w:tc>
        <w:tc>
          <w:tcPr>
            <w:tcW w:w="1701" w:type="dxa"/>
            <w:shd w:val="clear" w:color="auto" w:fill="FF0000"/>
            <w:vAlign w:val="center"/>
          </w:tcPr>
          <w:p w14:paraId="5E407208"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2</w:t>
            </w:r>
          </w:p>
        </w:tc>
        <w:tc>
          <w:tcPr>
            <w:tcW w:w="2410" w:type="dxa"/>
            <w:vMerge/>
            <w:shd w:val="clear" w:color="auto" w:fill="FF0000"/>
            <w:vAlign w:val="center"/>
          </w:tcPr>
          <w:p w14:paraId="69637758" w14:textId="77777777" w:rsidR="0054485C" w:rsidRPr="00225F63" w:rsidRDefault="0054485C" w:rsidP="001616A1">
            <w:pPr>
              <w:spacing w:before="80" w:after="80"/>
              <w:rPr>
                <w:rFonts w:cstheme="minorHAnsi"/>
                <w:b/>
                <w:sz w:val="24"/>
                <w:szCs w:val="24"/>
              </w:rPr>
            </w:pPr>
          </w:p>
        </w:tc>
      </w:tr>
      <w:tr w:rsidR="0054485C" w:rsidRPr="00225F63" w14:paraId="04E5D223" w14:textId="77777777" w:rsidTr="001616A1">
        <w:trPr>
          <w:trHeight w:val="192"/>
          <w:jc w:val="center"/>
        </w:trPr>
        <w:tc>
          <w:tcPr>
            <w:tcW w:w="1630" w:type="dxa"/>
            <w:vMerge w:val="restart"/>
            <w:shd w:val="clear" w:color="auto" w:fill="ED7D31" w:themeFill="accent2"/>
            <w:vAlign w:val="center"/>
          </w:tcPr>
          <w:p w14:paraId="494C1AF7" w14:textId="77777777" w:rsidR="0054485C" w:rsidRDefault="0054485C" w:rsidP="001616A1">
            <w:pPr>
              <w:spacing w:before="80"/>
              <w:jc w:val="center"/>
              <w:rPr>
                <w:rFonts w:cstheme="minorHAnsi"/>
                <w:b/>
                <w:sz w:val="24"/>
                <w:szCs w:val="24"/>
              </w:rPr>
            </w:pPr>
            <w:r w:rsidRPr="00225F63">
              <w:rPr>
                <w:rFonts w:cstheme="minorHAnsi"/>
                <w:b/>
                <w:sz w:val="24"/>
                <w:szCs w:val="24"/>
              </w:rPr>
              <w:t>1</w:t>
            </w:r>
          </w:p>
          <w:p w14:paraId="07B346F5" w14:textId="77777777" w:rsidR="0054485C" w:rsidRPr="00225F63" w:rsidRDefault="0054485C" w:rsidP="001616A1">
            <w:pPr>
              <w:spacing w:after="80"/>
              <w:jc w:val="center"/>
              <w:rPr>
                <w:rFonts w:cstheme="minorHAnsi"/>
                <w:b/>
                <w:sz w:val="24"/>
                <w:szCs w:val="24"/>
              </w:rPr>
            </w:pPr>
            <w:r>
              <w:rPr>
                <w:rFonts w:cstheme="minorHAnsi"/>
                <w:b/>
                <w:sz w:val="24"/>
                <w:szCs w:val="24"/>
              </w:rPr>
              <w:t>Design</w:t>
            </w:r>
          </w:p>
        </w:tc>
        <w:tc>
          <w:tcPr>
            <w:tcW w:w="1701" w:type="dxa"/>
            <w:shd w:val="clear" w:color="auto" w:fill="ED7D31" w:themeFill="accent2"/>
            <w:vAlign w:val="center"/>
          </w:tcPr>
          <w:p w14:paraId="03B5D496"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3</w:t>
            </w:r>
          </w:p>
        </w:tc>
        <w:tc>
          <w:tcPr>
            <w:tcW w:w="2410" w:type="dxa"/>
            <w:vMerge w:val="restart"/>
            <w:shd w:val="clear" w:color="auto" w:fill="ED7D31" w:themeFill="accent2"/>
            <w:vAlign w:val="center"/>
          </w:tcPr>
          <w:p w14:paraId="71A93F14" w14:textId="77777777" w:rsidR="0054485C" w:rsidRPr="00225F63" w:rsidRDefault="0054485C" w:rsidP="001616A1">
            <w:pPr>
              <w:spacing w:before="80" w:after="80"/>
              <w:rPr>
                <w:rFonts w:cstheme="minorHAnsi"/>
                <w:b/>
                <w:sz w:val="24"/>
                <w:szCs w:val="24"/>
              </w:rPr>
            </w:pPr>
            <w:r>
              <w:rPr>
                <w:rFonts w:cstheme="minorHAnsi"/>
                <w:b/>
                <w:sz w:val="24"/>
                <w:szCs w:val="24"/>
              </w:rPr>
              <w:t>26 September 2019</w:t>
            </w:r>
          </w:p>
        </w:tc>
      </w:tr>
      <w:tr w:rsidR="0054485C" w:rsidRPr="00225F63" w14:paraId="4775646E" w14:textId="77777777" w:rsidTr="001616A1">
        <w:trPr>
          <w:trHeight w:val="192"/>
          <w:jc w:val="center"/>
        </w:trPr>
        <w:tc>
          <w:tcPr>
            <w:tcW w:w="1630" w:type="dxa"/>
            <w:vMerge/>
            <w:shd w:val="clear" w:color="auto" w:fill="ED7D31" w:themeFill="accent2"/>
            <w:vAlign w:val="center"/>
          </w:tcPr>
          <w:p w14:paraId="7FBB4388" w14:textId="77777777" w:rsidR="0054485C" w:rsidRPr="00225F63" w:rsidRDefault="0054485C" w:rsidP="001616A1">
            <w:pPr>
              <w:spacing w:before="80"/>
              <w:jc w:val="center"/>
              <w:rPr>
                <w:rFonts w:cstheme="minorHAnsi"/>
                <w:b/>
                <w:sz w:val="24"/>
                <w:szCs w:val="24"/>
              </w:rPr>
            </w:pPr>
          </w:p>
        </w:tc>
        <w:tc>
          <w:tcPr>
            <w:tcW w:w="1701" w:type="dxa"/>
            <w:shd w:val="clear" w:color="auto" w:fill="ED7D31" w:themeFill="accent2"/>
            <w:vAlign w:val="center"/>
          </w:tcPr>
          <w:p w14:paraId="4E1AA8CC" w14:textId="77777777" w:rsidR="0054485C" w:rsidRPr="00225F63" w:rsidRDefault="0054485C" w:rsidP="001616A1">
            <w:pPr>
              <w:spacing w:before="80" w:after="80"/>
              <w:jc w:val="center"/>
              <w:rPr>
                <w:rFonts w:cstheme="minorHAnsi"/>
                <w:b/>
                <w:sz w:val="24"/>
                <w:szCs w:val="24"/>
              </w:rPr>
            </w:pPr>
            <w:r>
              <w:rPr>
                <w:rFonts w:cstheme="minorHAnsi"/>
                <w:b/>
                <w:sz w:val="24"/>
                <w:szCs w:val="24"/>
              </w:rPr>
              <w:t>4</w:t>
            </w:r>
          </w:p>
        </w:tc>
        <w:tc>
          <w:tcPr>
            <w:tcW w:w="2410" w:type="dxa"/>
            <w:vMerge/>
            <w:shd w:val="clear" w:color="auto" w:fill="ED7D31" w:themeFill="accent2"/>
            <w:vAlign w:val="center"/>
          </w:tcPr>
          <w:p w14:paraId="6FCA85A1" w14:textId="77777777" w:rsidR="0054485C" w:rsidRDefault="0054485C" w:rsidP="001616A1">
            <w:pPr>
              <w:spacing w:before="80" w:after="80"/>
              <w:rPr>
                <w:rFonts w:cstheme="minorHAnsi"/>
                <w:b/>
                <w:sz w:val="24"/>
                <w:szCs w:val="24"/>
              </w:rPr>
            </w:pPr>
          </w:p>
        </w:tc>
      </w:tr>
      <w:tr w:rsidR="0054485C" w:rsidRPr="00225F63" w14:paraId="4FFDCF09" w14:textId="77777777" w:rsidTr="001616A1">
        <w:trPr>
          <w:trHeight w:val="192"/>
          <w:jc w:val="center"/>
        </w:trPr>
        <w:tc>
          <w:tcPr>
            <w:tcW w:w="1630" w:type="dxa"/>
            <w:vMerge/>
            <w:shd w:val="clear" w:color="auto" w:fill="ED7D31" w:themeFill="accent2"/>
            <w:vAlign w:val="center"/>
          </w:tcPr>
          <w:p w14:paraId="7D9A9C02" w14:textId="77777777" w:rsidR="0054485C" w:rsidRPr="00225F63" w:rsidRDefault="0054485C" w:rsidP="001616A1">
            <w:pPr>
              <w:spacing w:before="80"/>
              <w:jc w:val="center"/>
              <w:rPr>
                <w:rFonts w:cstheme="minorHAnsi"/>
                <w:b/>
                <w:sz w:val="24"/>
                <w:szCs w:val="24"/>
              </w:rPr>
            </w:pPr>
          </w:p>
        </w:tc>
        <w:tc>
          <w:tcPr>
            <w:tcW w:w="1701" w:type="dxa"/>
            <w:shd w:val="clear" w:color="auto" w:fill="ED7D31" w:themeFill="accent2"/>
            <w:vAlign w:val="center"/>
          </w:tcPr>
          <w:p w14:paraId="2F6006F1" w14:textId="77777777" w:rsidR="0054485C" w:rsidRPr="00225F63" w:rsidRDefault="0054485C" w:rsidP="001616A1">
            <w:pPr>
              <w:spacing w:before="80" w:after="80"/>
              <w:jc w:val="center"/>
              <w:rPr>
                <w:rFonts w:cstheme="minorHAnsi"/>
                <w:b/>
                <w:sz w:val="24"/>
                <w:szCs w:val="24"/>
              </w:rPr>
            </w:pPr>
            <w:r>
              <w:rPr>
                <w:rFonts w:cstheme="minorHAnsi"/>
                <w:b/>
                <w:sz w:val="24"/>
                <w:szCs w:val="24"/>
              </w:rPr>
              <w:t>5</w:t>
            </w:r>
          </w:p>
        </w:tc>
        <w:tc>
          <w:tcPr>
            <w:tcW w:w="2410" w:type="dxa"/>
            <w:vMerge/>
            <w:shd w:val="clear" w:color="auto" w:fill="ED7D31" w:themeFill="accent2"/>
            <w:vAlign w:val="center"/>
          </w:tcPr>
          <w:p w14:paraId="11F71C1A" w14:textId="77777777" w:rsidR="0054485C" w:rsidRDefault="0054485C" w:rsidP="001616A1">
            <w:pPr>
              <w:spacing w:before="80" w:after="80"/>
              <w:rPr>
                <w:rFonts w:cstheme="minorHAnsi"/>
                <w:b/>
                <w:sz w:val="24"/>
                <w:szCs w:val="24"/>
              </w:rPr>
            </w:pPr>
          </w:p>
        </w:tc>
      </w:tr>
      <w:tr w:rsidR="0054485C" w:rsidRPr="00225F63" w14:paraId="3A3DDBDC" w14:textId="77777777" w:rsidTr="001616A1">
        <w:trPr>
          <w:jc w:val="center"/>
        </w:trPr>
        <w:tc>
          <w:tcPr>
            <w:tcW w:w="1630" w:type="dxa"/>
            <w:shd w:val="clear" w:color="auto" w:fill="FFC000" w:themeFill="accent4"/>
            <w:vAlign w:val="center"/>
          </w:tcPr>
          <w:p w14:paraId="56FC71F2" w14:textId="77777777" w:rsidR="0054485C" w:rsidRDefault="0054485C" w:rsidP="001616A1">
            <w:pPr>
              <w:spacing w:before="80"/>
              <w:jc w:val="center"/>
              <w:rPr>
                <w:rFonts w:cstheme="minorHAnsi"/>
                <w:b/>
                <w:sz w:val="24"/>
                <w:szCs w:val="24"/>
              </w:rPr>
            </w:pPr>
            <w:r w:rsidRPr="00225F63">
              <w:rPr>
                <w:rFonts w:cstheme="minorHAnsi"/>
                <w:b/>
                <w:sz w:val="24"/>
                <w:szCs w:val="24"/>
              </w:rPr>
              <w:t>2</w:t>
            </w:r>
          </w:p>
          <w:p w14:paraId="2DAC3D69" w14:textId="77777777" w:rsidR="0054485C" w:rsidRPr="00225F63" w:rsidRDefault="0054485C" w:rsidP="001616A1">
            <w:pPr>
              <w:spacing w:after="80"/>
              <w:jc w:val="center"/>
              <w:rPr>
                <w:rFonts w:cstheme="minorHAnsi"/>
                <w:b/>
                <w:sz w:val="24"/>
                <w:szCs w:val="24"/>
              </w:rPr>
            </w:pPr>
            <w:r>
              <w:rPr>
                <w:rFonts w:cstheme="minorHAnsi"/>
                <w:b/>
                <w:sz w:val="24"/>
                <w:szCs w:val="24"/>
              </w:rPr>
              <w:t>Research</w:t>
            </w:r>
          </w:p>
        </w:tc>
        <w:tc>
          <w:tcPr>
            <w:tcW w:w="1701" w:type="dxa"/>
            <w:shd w:val="clear" w:color="auto" w:fill="FFC000" w:themeFill="accent4"/>
            <w:vAlign w:val="center"/>
          </w:tcPr>
          <w:p w14:paraId="43BCBF95" w14:textId="77777777" w:rsidR="0054485C" w:rsidRPr="00225F63" w:rsidRDefault="0054485C" w:rsidP="001616A1">
            <w:pPr>
              <w:spacing w:before="80" w:after="80"/>
              <w:jc w:val="center"/>
              <w:rPr>
                <w:rFonts w:cstheme="minorHAnsi"/>
                <w:b/>
                <w:sz w:val="24"/>
                <w:szCs w:val="24"/>
              </w:rPr>
            </w:pPr>
            <w:r>
              <w:rPr>
                <w:rFonts w:cstheme="minorHAnsi"/>
                <w:b/>
                <w:sz w:val="24"/>
                <w:szCs w:val="24"/>
              </w:rPr>
              <w:t>6</w:t>
            </w:r>
          </w:p>
        </w:tc>
        <w:tc>
          <w:tcPr>
            <w:tcW w:w="2410" w:type="dxa"/>
            <w:shd w:val="clear" w:color="auto" w:fill="FFC000" w:themeFill="accent4"/>
            <w:vAlign w:val="center"/>
          </w:tcPr>
          <w:p w14:paraId="3B0E9A2F" w14:textId="77777777" w:rsidR="0054485C" w:rsidRPr="00225F63" w:rsidRDefault="0054485C" w:rsidP="001616A1">
            <w:pPr>
              <w:spacing w:before="80" w:after="80"/>
              <w:rPr>
                <w:rFonts w:cstheme="minorHAnsi"/>
                <w:b/>
                <w:sz w:val="24"/>
                <w:szCs w:val="24"/>
              </w:rPr>
            </w:pPr>
            <w:r>
              <w:rPr>
                <w:rFonts w:cstheme="minorHAnsi"/>
                <w:b/>
                <w:sz w:val="24"/>
                <w:szCs w:val="24"/>
              </w:rPr>
              <w:t>27 February 2020</w:t>
            </w:r>
          </w:p>
        </w:tc>
      </w:tr>
      <w:tr w:rsidR="0054485C" w:rsidRPr="00225F63" w14:paraId="481F6D5A" w14:textId="77777777" w:rsidTr="001616A1">
        <w:trPr>
          <w:trHeight w:val="530"/>
          <w:jc w:val="center"/>
        </w:trPr>
        <w:tc>
          <w:tcPr>
            <w:tcW w:w="1630" w:type="dxa"/>
            <w:vMerge w:val="restart"/>
            <w:shd w:val="clear" w:color="auto" w:fill="FFFF00"/>
            <w:vAlign w:val="center"/>
          </w:tcPr>
          <w:p w14:paraId="72285824" w14:textId="77777777" w:rsidR="0054485C" w:rsidRDefault="0054485C" w:rsidP="001616A1">
            <w:pPr>
              <w:spacing w:before="80"/>
              <w:jc w:val="center"/>
              <w:rPr>
                <w:rFonts w:cstheme="minorHAnsi"/>
                <w:b/>
                <w:sz w:val="24"/>
                <w:szCs w:val="24"/>
              </w:rPr>
            </w:pPr>
            <w:r w:rsidRPr="00225F63">
              <w:rPr>
                <w:rFonts w:cstheme="minorHAnsi"/>
                <w:b/>
                <w:sz w:val="24"/>
                <w:szCs w:val="24"/>
              </w:rPr>
              <w:t>3</w:t>
            </w:r>
          </w:p>
          <w:p w14:paraId="10CA5963" w14:textId="77777777" w:rsidR="0054485C" w:rsidRPr="00225F63" w:rsidRDefault="0054485C" w:rsidP="001616A1">
            <w:pPr>
              <w:spacing w:after="80"/>
              <w:jc w:val="center"/>
              <w:rPr>
                <w:rFonts w:cstheme="minorHAnsi"/>
                <w:b/>
                <w:sz w:val="24"/>
                <w:szCs w:val="24"/>
              </w:rPr>
            </w:pPr>
            <w:r>
              <w:rPr>
                <w:rFonts w:cstheme="minorHAnsi"/>
                <w:b/>
                <w:sz w:val="24"/>
                <w:szCs w:val="24"/>
              </w:rPr>
              <w:t>Consideration</w:t>
            </w:r>
          </w:p>
        </w:tc>
        <w:tc>
          <w:tcPr>
            <w:tcW w:w="1701" w:type="dxa"/>
            <w:shd w:val="clear" w:color="auto" w:fill="FFFF00"/>
            <w:vAlign w:val="center"/>
          </w:tcPr>
          <w:p w14:paraId="3DD3EBA1" w14:textId="77777777" w:rsidR="0054485C" w:rsidRPr="00225F63" w:rsidRDefault="0054485C" w:rsidP="001616A1">
            <w:pPr>
              <w:spacing w:before="80" w:after="80"/>
              <w:jc w:val="center"/>
              <w:rPr>
                <w:rFonts w:cstheme="minorHAnsi"/>
                <w:b/>
                <w:sz w:val="24"/>
                <w:szCs w:val="24"/>
              </w:rPr>
            </w:pPr>
            <w:r>
              <w:rPr>
                <w:rFonts w:cstheme="minorHAnsi"/>
                <w:b/>
                <w:sz w:val="24"/>
                <w:szCs w:val="24"/>
              </w:rPr>
              <w:t>7</w:t>
            </w:r>
          </w:p>
        </w:tc>
        <w:tc>
          <w:tcPr>
            <w:tcW w:w="2410" w:type="dxa"/>
            <w:vMerge w:val="restart"/>
            <w:shd w:val="clear" w:color="auto" w:fill="FFFF00"/>
            <w:vAlign w:val="center"/>
          </w:tcPr>
          <w:p w14:paraId="06034FF7" w14:textId="77777777" w:rsidR="0054485C" w:rsidRPr="00225F63" w:rsidRDefault="0054485C" w:rsidP="001616A1">
            <w:pPr>
              <w:spacing w:before="80" w:after="80"/>
              <w:rPr>
                <w:rFonts w:cstheme="minorHAnsi"/>
                <w:b/>
                <w:sz w:val="24"/>
                <w:szCs w:val="24"/>
              </w:rPr>
            </w:pPr>
            <w:r>
              <w:rPr>
                <w:rFonts w:cstheme="minorHAnsi"/>
                <w:b/>
                <w:sz w:val="24"/>
                <w:szCs w:val="24"/>
              </w:rPr>
              <w:t>30 July 2020</w:t>
            </w:r>
          </w:p>
        </w:tc>
      </w:tr>
      <w:tr w:rsidR="0054485C" w:rsidRPr="00225F63" w14:paraId="153B8C57" w14:textId="77777777" w:rsidTr="001616A1">
        <w:trPr>
          <w:trHeight w:val="530"/>
          <w:jc w:val="center"/>
        </w:trPr>
        <w:tc>
          <w:tcPr>
            <w:tcW w:w="1630" w:type="dxa"/>
            <w:vMerge/>
            <w:shd w:val="clear" w:color="auto" w:fill="FFFF00"/>
            <w:vAlign w:val="center"/>
          </w:tcPr>
          <w:p w14:paraId="78B2FF7E" w14:textId="77777777" w:rsidR="0054485C" w:rsidRPr="00225F63" w:rsidRDefault="0054485C" w:rsidP="001616A1">
            <w:pPr>
              <w:spacing w:before="80"/>
              <w:jc w:val="center"/>
              <w:rPr>
                <w:rFonts w:cstheme="minorHAnsi"/>
                <w:b/>
                <w:sz w:val="24"/>
                <w:szCs w:val="24"/>
              </w:rPr>
            </w:pPr>
          </w:p>
        </w:tc>
        <w:tc>
          <w:tcPr>
            <w:tcW w:w="1701" w:type="dxa"/>
            <w:shd w:val="clear" w:color="auto" w:fill="FFFF00"/>
            <w:vAlign w:val="center"/>
          </w:tcPr>
          <w:p w14:paraId="060070E6" w14:textId="77777777" w:rsidR="0054485C" w:rsidRDefault="0054485C" w:rsidP="001616A1">
            <w:pPr>
              <w:spacing w:before="80" w:after="80"/>
              <w:jc w:val="center"/>
              <w:rPr>
                <w:rFonts w:cstheme="minorHAnsi"/>
                <w:b/>
                <w:sz w:val="24"/>
                <w:szCs w:val="24"/>
              </w:rPr>
            </w:pPr>
            <w:r>
              <w:rPr>
                <w:rFonts w:cstheme="minorHAnsi"/>
                <w:b/>
                <w:sz w:val="24"/>
                <w:szCs w:val="24"/>
              </w:rPr>
              <w:t>8</w:t>
            </w:r>
          </w:p>
        </w:tc>
        <w:tc>
          <w:tcPr>
            <w:tcW w:w="2410" w:type="dxa"/>
            <w:vMerge/>
            <w:shd w:val="clear" w:color="auto" w:fill="FFFF00"/>
            <w:vAlign w:val="center"/>
          </w:tcPr>
          <w:p w14:paraId="59F7DF3A" w14:textId="77777777" w:rsidR="0054485C" w:rsidRDefault="0054485C" w:rsidP="001616A1">
            <w:pPr>
              <w:spacing w:before="80" w:after="80"/>
              <w:rPr>
                <w:rFonts w:cstheme="minorHAnsi"/>
                <w:b/>
                <w:sz w:val="24"/>
                <w:szCs w:val="24"/>
              </w:rPr>
            </w:pPr>
          </w:p>
        </w:tc>
      </w:tr>
      <w:tr w:rsidR="0054485C" w:rsidRPr="00225F63" w14:paraId="6EAFF4AD" w14:textId="77777777" w:rsidTr="001616A1">
        <w:trPr>
          <w:jc w:val="center"/>
        </w:trPr>
        <w:tc>
          <w:tcPr>
            <w:tcW w:w="1630" w:type="dxa"/>
            <w:vMerge w:val="restart"/>
            <w:shd w:val="clear" w:color="auto" w:fill="92D050"/>
            <w:vAlign w:val="center"/>
          </w:tcPr>
          <w:p w14:paraId="28839809" w14:textId="77777777" w:rsidR="0054485C" w:rsidRDefault="0054485C" w:rsidP="001616A1">
            <w:pPr>
              <w:spacing w:before="80"/>
              <w:jc w:val="center"/>
              <w:rPr>
                <w:rFonts w:cstheme="minorHAnsi"/>
                <w:b/>
                <w:sz w:val="24"/>
                <w:szCs w:val="24"/>
              </w:rPr>
            </w:pPr>
            <w:r w:rsidRPr="00225F63">
              <w:rPr>
                <w:rFonts w:cstheme="minorHAnsi"/>
                <w:b/>
                <w:sz w:val="24"/>
                <w:szCs w:val="24"/>
              </w:rPr>
              <w:t>4</w:t>
            </w:r>
          </w:p>
          <w:p w14:paraId="5B6C4E1C" w14:textId="77777777" w:rsidR="0054485C" w:rsidRPr="00225F63" w:rsidRDefault="0054485C" w:rsidP="001616A1">
            <w:pPr>
              <w:spacing w:after="80"/>
              <w:jc w:val="center"/>
              <w:rPr>
                <w:rFonts w:cstheme="minorHAnsi"/>
                <w:b/>
                <w:sz w:val="24"/>
                <w:szCs w:val="24"/>
              </w:rPr>
            </w:pPr>
            <w:r>
              <w:rPr>
                <w:rFonts w:cstheme="minorHAnsi"/>
                <w:b/>
                <w:sz w:val="24"/>
                <w:szCs w:val="24"/>
              </w:rPr>
              <w:t>Initial Report</w:t>
            </w:r>
          </w:p>
        </w:tc>
        <w:tc>
          <w:tcPr>
            <w:tcW w:w="1701" w:type="dxa"/>
            <w:shd w:val="clear" w:color="auto" w:fill="92D050"/>
            <w:vAlign w:val="center"/>
          </w:tcPr>
          <w:p w14:paraId="64FD74E4" w14:textId="77777777" w:rsidR="0054485C" w:rsidRPr="00225F63" w:rsidRDefault="0054485C" w:rsidP="001616A1">
            <w:pPr>
              <w:spacing w:before="80" w:after="80"/>
              <w:jc w:val="center"/>
              <w:rPr>
                <w:rFonts w:cstheme="minorHAnsi"/>
                <w:b/>
                <w:sz w:val="24"/>
                <w:szCs w:val="24"/>
              </w:rPr>
            </w:pPr>
            <w:r>
              <w:rPr>
                <w:rFonts w:cstheme="minorHAnsi"/>
                <w:b/>
                <w:sz w:val="24"/>
                <w:szCs w:val="24"/>
              </w:rPr>
              <w:t>9</w:t>
            </w:r>
          </w:p>
        </w:tc>
        <w:tc>
          <w:tcPr>
            <w:tcW w:w="2410" w:type="dxa"/>
            <w:vMerge w:val="restart"/>
            <w:shd w:val="clear" w:color="auto" w:fill="92D050"/>
            <w:vAlign w:val="center"/>
          </w:tcPr>
          <w:p w14:paraId="6A7A3E2B" w14:textId="77777777" w:rsidR="0054485C" w:rsidRPr="00225F63" w:rsidRDefault="0054485C" w:rsidP="001616A1">
            <w:pPr>
              <w:spacing w:before="80" w:after="80"/>
              <w:rPr>
                <w:rFonts w:cstheme="minorHAnsi"/>
                <w:b/>
                <w:sz w:val="24"/>
                <w:szCs w:val="24"/>
              </w:rPr>
            </w:pPr>
            <w:r>
              <w:rPr>
                <w:rFonts w:cstheme="minorHAnsi"/>
                <w:b/>
                <w:sz w:val="24"/>
                <w:szCs w:val="24"/>
              </w:rPr>
              <w:t>26 September 2020</w:t>
            </w:r>
          </w:p>
        </w:tc>
      </w:tr>
      <w:tr w:rsidR="0054485C" w:rsidRPr="00225F63" w14:paraId="60331155" w14:textId="77777777" w:rsidTr="001616A1">
        <w:trPr>
          <w:jc w:val="center"/>
        </w:trPr>
        <w:tc>
          <w:tcPr>
            <w:tcW w:w="1630" w:type="dxa"/>
            <w:vMerge/>
            <w:shd w:val="clear" w:color="auto" w:fill="92D050"/>
            <w:vAlign w:val="center"/>
          </w:tcPr>
          <w:p w14:paraId="6F4A70C1" w14:textId="77777777" w:rsidR="0054485C" w:rsidRPr="00225F63" w:rsidRDefault="0054485C" w:rsidP="001616A1">
            <w:pPr>
              <w:spacing w:before="80" w:after="80"/>
              <w:jc w:val="center"/>
              <w:rPr>
                <w:rFonts w:cstheme="minorHAnsi"/>
                <w:b/>
                <w:sz w:val="24"/>
                <w:szCs w:val="24"/>
              </w:rPr>
            </w:pPr>
          </w:p>
        </w:tc>
        <w:tc>
          <w:tcPr>
            <w:tcW w:w="1701" w:type="dxa"/>
            <w:shd w:val="clear" w:color="auto" w:fill="92D050"/>
            <w:vAlign w:val="center"/>
          </w:tcPr>
          <w:p w14:paraId="15D48923" w14:textId="77777777" w:rsidR="0054485C" w:rsidRPr="00225F63" w:rsidRDefault="0054485C" w:rsidP="001616A1">
            <w:pPr>
              <w:spacing w:before="80" w:after="80"/>
              <w:jc w:val="center"/>
              <w:rPr>
                <w:rFonts w:cstheme="minorHAnsi"/>
                <w:b/>
                <w:sz w:val="24"/>
                <w:szCs w:val="24"/>
              </w:rPr>
            </w:pPr>
            <w:r>
              <w:rPr>
                <w:rFonts w:cstheme="minorHAnsi"/>
                <w:b/>
                <w:sz w:val="24"/>
                <w:szCs w:val="24"/>
              </w:rPr>
              <w:t>10</w:t>
            </w:r>
          </w:p>
        </w:tc>
        <w:tc>
          <w:tcPr>
            <w:tcW w:w="2410" w:type="dxa"/>
            <w:vMerge/>
            <w:shd w:val="clear" w:color="auto" w:fill="92D050"/>
            <w:vAlign w:val="center"/>
          </w:tcPr>
          <w:p w14:paraId="159DC248" w14:textId="77777777" w:rsidR="0054485C" w:rsidRPr="00225F63" w:rsidRDefault="0054485C" w:rsidP="001616A1">
            <w:pPr>
              <w:spacing w:before="80" w:after="80"/>
              <w:rPr>
                <w:rFonts w:cstheme="minorHAnsi"/>
                <w:b/>
                <w:sz w:val="24"/>
                <w:szCs w:val="24"/>
              </w:rPr>
            </w:pPr>
          </w:p>
        </w:tc>
      </w:tr>
      <w:tr w:rsidR="0054485C" w:rsidRPr="00225F63" w14:paraId="02533786" w14:textId="77777777" w:rsidTr="001616A1">
        <w:trPr>
          <w:jc w:val="center"/>
        </w:trPr>
        <w:tc>
          <w:tcPr>
            <w:tcW w:w="1630" w:type="dxa"/>
            <w:vMerge/>
            <w:tcBorders>
              <w:bottom w:val="single" w:sz="4" w:space="0" w:color="auto"/>
            </w:tcBorders>
            <w:shd w:val="clear" w:color="auto" w:fill="92D050"/>
            <w:vAlign w:val="center"/>
          </w:tcPr>
          <w:p w14:paraId="222CC72B" w14:textId="77777777" w:rsidR="0054485C" w:rsidRPr="00225F63" w:rsidRDefault="0054485C" w:rsidP="001616A1">
            <w:pPr>
              <w:spacing w:before="80" w:after="80"/>
              <w:jc w:val="center"/>
              <w:rPr>
                <w:rFonts w:cstheme="minorHAnsi"/>
                <w:b/>
                <w:sz w:val="24"/>
                <w:szCs w:val="24"/>
              </w:rPr>
            </w:pPr>
          </w:p>
        </w:tc>
        <w:tc>
          <w:tcPr>
            <w:tcW w:w="1701" w:type="dxa"/>
            <w:tcBorders>
              <w:bottom w:val="single" w:sz="4" w:space="0" w:color="auto"/>
            </w:tcBorders>
            <w:shd w:val="clear" w:color="auto" w:fill="92D050"/>
            <w:vAlign w:val="center"/>
          </w:tcPr>
          <w:p w14:paraId="2AE17591"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r>
              <w:rPr>
                <w:rFonts w:cstheme="minorHAnsi"/>
                <w:b/>
                <w:sz w:val="24"/>
                <w:szCs w:val="24"/>
              </w:rPr>
              <w:t>1</w:t>
            </w:r>
          </w:p>
        </w:tc>
        <w:tc>
          <w:tcPr>
            <w:tcW w:w="2410" w:type="dxa"/>
            <w:vMerge/>
            <w:tcBorders>
              <w:bottom w:val="single" w:sz="4" w:space="0" w:color="auto"/>
            </w:tcBorders>
            <w:shd w:val="clear" w:color="auto" w:fill="92D050"/>
            <w:vAlign w:val="center"/>
          </w:tcPr>
          <w:p w14:paraId="26681751" w14:textId="77777777" w:rsidR="0054485C" w:rsidRPr="00225F63" w:rsidRDefault="0054485C" w:rsidP="001616A1">
            <w:pPr>
              <w:spacing w:before="80" w:after="80"/>
              <w:rPr>
                <w:rFonts w:cstheme="minorHAnsi"/>
                <w:b/>
                <w:sz w:val="24"/>
                <w:szCs w:val="24"/>
              </w:rPr>
            </w:pPr>
          </w:p>
        </w:tc>
      </w:tr>
      <w:tr w:rsidR="0054485C" w:rsidRPr="00225F63" w14:paraId="236F6247" w14:textId="77777777" w:rsidTr="001616A1">
        <w:trPr>
          <w:jc w:val="center"/>
        </w:trPr>
        <w:tc>
          <w:tcPr>
            <w:tcW w:w="1630" w:type="dxa"/>
            <w:vMerge w:val="restart"/>
            <w:tcBorders>
              <w:top w:val="single" w:sz="4" w:space="0" w:color="auto"/>
              <w:left w:val="single" w:sz="4" w:space="0" w:color="auto"/>
              <w:bottom w:val="double" w:sz="4" w:space="0" w:color="auto"/>
              <w:right w:val="single" w:sz="4" w:space="0" w:color="auto"/>
            </w:tcBorders>
            <w:shd w:val="clear" w:color="auto" w:fill="00B050"/>
            <w:vAlign w:val="center"/>
          </w:tcPr>
          <w:p w14:paraId="4D85D2E4" w14:textId="77777777" w:rsidR="0054485C" w:rsidRDefault="0054485C" w:rsidP="001616A1">
            <w:pPr>
              <w:spacing w:before="80"/>
              <w:jc w:val="center"/>
              <w:rPr>
                <w:rFonts w:cstheme="minorHAnsi"/>
                <w:b/>
                <w:sz w:val="24"/>
                <w:szCs w:val="24"/>
              </w:rPr>
            </w:pPr>
            <w:r w:rsidRPr="00225F63">
              <w:rPr>
                <w:rFonts w:cstheme="minorHAnsi"/>
                <w:b/>
                <w:sz w:val="24"/>
                <w:szCs w:val="24"/>
              </w:rPr>
              <w:t>5</w:t>
            </w:r>
          </w:p>
          <w:p w14:paraId="21F84C0D" w14:textId="77777777" w:rsidR="0054485C" w:rsidRPr="00225F63" w:rsidRDefault="0054485C" w:rsidP="001616A1">
            <w:pPr>
              <w:spacing w:after="80"/>
              <w:jc w:val="center"/>
              <w:rPr>
                <w:rFonts w:cstheme="minorHAnsi"/>
                <w:b/>
                <w:sz w:val="24"/>
                <w:szCs w:val="24"/>
              </w:rPr>
            </w:pPr>
            <w:r>
              <w:rPr>
                <w:rFonts w:cstheme="minorHAnsi"/>
                <w:b/>
                <w:sz w:val="24"/>
                <w:szCs w:val="24"/>
              </w:rPr>
              <w:t>Final Report</w:t>
            </w:r>
          </w:p>
        </w:tc>
        <w:tc>
          <w:tcPr>
            <w:tcW w:w="1701" w:type="dxa"/>
            <w:tcBorders>
              <w:top w:val="single" w:sz="4" w:space="0" w:color="auto"/>
              <w:left w:val="single" w:sz="4" w:space="0" w:color="auto"/>
              <w:bottom w:val="single" w:sz="4" w:space="0" w:color="auto"/>
              <w:right w:val="single" w:sz="4" w:space="0" w:color="auto"/>
            </w:tcBorders>
            <w:shd w:val="clear" w:color="auto" w:fill="00B050"/>
            <w:vAlign w:val="center"/>
          </w:tcPr>
          <w:p w14:paraId="4D8A4352"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r>
              <w:rPr>
                <w:rFonts w:cstheme="minorHAnsi"/>
                <w:b/>
                <w:sz w:val="24"/>
                <w:szCs w:val="24"/>
              </w:rPr>
              <w:t>2</w:t>
            </w:r>
          </w:p>
        </w:tc>
        <w:tc>
          <w:tcPr>
            <w:tcW w:w="2410" w:type="dxa"/>
            <w:vMerge w:val="restart"/>
            <w:tcBorders>
              <w:top w:val="single" w:sz="4" w:space="0" w:color="auto"/>
              <w:left w:val="single" w:sz="4" w:space="0" w:color="auto"/>
              <w:right w:val="single" w:sz="4" w:space="0" w:color="auto"/>
            </w:tcBorders>
            <w:shd w:val="clear" w:color="auto" w:fill="00B050"/>
            <w:vAlign w:val="center"/>
          </w:tcPr>
          <w:p w14:paraId="4C458E42" w14:textId="77777777" w:rsidR="0054485C" w:rsidRPr="00225F63" w:rsidRDefault="0054485C" w:rsidP="001616A1">
            <w:pPr>
              <w:spacing w:before="80" w:after="80"/>
              <w:rPr>
                <w:rFonts w:cstheme="minorHAnsi"/>
                <w:b/>
                <w:sz w:val="24"/>
                <w:szCs w:val="24"/>
              </w:rPr>
            </w:pPr>
            <w:r>
              <w:rPr>
                <w:rFonts w:cstheme="minorHAnsi"/>
                <w:b/>
                <w:sz w:val="24"/>
                <w:szCs w:val="24"/>
              </w:rPr>
              <w:t>26 November 2020</w:t>
            </w:r>
          </w:p>
        </w:tc>
      </w:tr>
      <w:tr w:rsidR="0054485C" w:rsidRPr="00225F63" w14:paraId="52D3488C" w14:textId="77777777" w:rsidTr="001616A1">
        <w:trPr>
          <w:jc w:val="center"/>
        </w:trPr>
        <w:tc>
          <w:tcPr>
            <w:tcW w:w="1630" w:type="dxa"/>
            <w:vMerge/>
            <w:tcBorders>
              <w:top w:val="single" w:sz="12" w:space="0" w:color="auto"/>
              <w:left w:val="single" w:sz="4" w:space="0" w:color="auto"/>
              <w:bottom w:val="double" w:sz="4" w:space="0" w:color="auto"/>
              <w:right w:val="single" w:sz="4" w:space="0" w:color="auto"/>
            </w:tcBorders>
            <w:shd w:val="clear" w:color="auto" w:fill="00B050"/>
            <w:vAlign w:val="center"/>
          </w:tcPr>
          <w:p w14:paraId="031A11A4" w14:textId="77777777" w:rsidR="0054485C" w:rsidRPr="00225F63" w:rsidRDefault="0054485C" w:rsidP="001616A1">
            <w:pPr>
              <w:spacing w:before="80" w:after="80"/>
              <w:jc w:val="center"/>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B050"/>
            <w:vAlign w:val="center"/>
          </w:tcPr>
          <w:p w14:paraId="1A237DDF"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r>
              <w:rPr>
                <w:rFonts w:cstheme="minorHAnsi"/>
                <w:b/>
                <w:sz w:val="24"/>
                <w:szCs w:val="24"/>
              </w:rPr>
              <w:t>3</w:t>
            </w:r>
          </w:p>
        </w:tc>
        <w:tc>
          <w:tcPr>
            <w:tcW w:w="2410" w:type="dxa"/>
            <w:vMerge/>
            <w:tcBorders>
              <w:left w:val="single" w:sz="4" w:space="0" w:color="auto"/>
              <w:right w:val="single" w:sz="4" w:space="0" w:color="auto"/>
            </w:tcBorders>
            <w:shd w:val="clear" w:color="auto" w:fill="00B050"/>
            <w:vAlign w:val="center"/>
          </w:tcPr>
          <w:p w14:paraId="5EA09DD1" w14:textId="77777777" w:rsidR="0054485C" w:rsidRPr="00225F63" w:rsidRDefault="0054485C" w:rsidP="001616A1">
            <w:pPr>
              <w:spacing w:before="80" w:after="80"/>
              <w:rPr>
                <w:rFonts w:cstheme="minorHAnsi"/>
                <w:b/>
                <w:sz w:val="24"/>
                <w:szCs w:val="24"/>
              </w:rPr>
            </w:pPr>
          </w:p>
        </w:tc>
      </w:tr>
      <w:tr w:rsidR="0054485C" w:rsidRPr="00225F63" w14:paraId="695B5820" w14:textId="77777777" w:rsidTr="001616A1">
        <w:trPr>
          <w:jc w:val="center"/>
        </w:trPr>
        <w:tc>
          <w:tcPr>
            <w:tcW w:w="1630" w:type="dxa"/>
            <w:vMerge/>
            <w:tcBorders>
              <w:top w:val="single" w:sz="12" w:space="0" w:color="auto"/>
              <w:left w:val="single" w:sz="4" w:space="0" w:color="auto"/>
              <w:bottom w:val="double" w:sz="4" w:space="0" w:color="auto"/>
              <w:right w:val="single" w:sz="4" w:space="0" w:color="auto"/>
            </w:tcBorders>
            <w:shd w:val="clear" w:color="auto" w:fill="00B050"/>
            <w:vAlign w:val="center"/>
          </w:tcPr>
          <w:p w14:paraId="0E92F2BC" w14:textId="77777777" w:rsidR="0054485C" w:rsidRPr="00225F63" w:rsidRDefault="0054485C" w:rsidP="001616A1">
            <w:pPr>
              <w:spacing w:before="80" w:after="80"/>
              <w:jc w:val="center"/>
              <w:rPr>
                <w:rFonts w:cstheme="minorHAnsi"/>
                <w:b/>
                <w:sz w:val="24"/>
                <w:szCs w:val="24"/>
              </w:rPr>
            </w:pPr>
          </w:p>
        </w:tc>
        <w:tc>
          <w:tcPr>
            <w:tcW w:w="1701" w:type="dxa"/>
            <w:tcBorders>
              <w:top w:val="single" w:sz="4" w:space="0" w:color="auto"/>
              <w:left w:val="single" w:sz="4" w:space="0" w:color="auto"/>
              <w:bottom w:val="double" w:sz="4" w:space="0" w:color="auto"/>
              <w:right w:val="single" w:sz="4" w:space="0" w:color="auto"/>
            </w:tcBorders>
            <w:shd w:val="clear" w:color="auto" w:fill="00B050"/>
            <w:vAlign w:val="center"/>
          </w:tcPr>
          <w:p w14:paraId="3676E1E7"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r>
              <w:rPr>
                <w:rFonts w:cstheme="minorHAnsi"/>
                <w:b/>
                <w:sz w:val="24"/>
                <w:szCs w:val="24"/>
              </w:rPr>
              <w:t>4</w:t>
            </w:r>
          </w:p>
        </w:tc>
        <w:tc>
          <w:tcPr>
            <w:tcW w:w="2410" w:type="dxa"/>
            <w:vMerge/>
            <w:tcBorders>
              <w:left w:val="single" w:sz="4" w:space="0" w:color="auto"/>
              <w:bottom w:val="double" w:sz="4" w:space="0" w:color="auto"/>
              <w:right w:val="single" w:sz="4" w:space="0" w:color="auto"/>
            </w:tcBorders>
            <w:shd w:val="clear" w:color="auto" w:fill="00B050"/>
            <w:vAlign w:val="center"/>
          </w:tcPr>
          <w:p w14:paraId="09C518F6" w14:textId="77777777" w:rsidR="0054485C" w:rsidRPr="00225F63" w:rsidRDefault="0054485C" w:rsidP="001616A1">
            <w:pPr>
              <w:spacing w:before="80" w:after="80"/>
              <w:rPr>
                <w:rFonts w:cstheme="minorHAnsi"/>
                <w:b/>
                <w:sz w:val="24"/>
                <w:szCs w:val="24"/>
              </w:rPr>
            </w:pPr>
          </w:p>
        </w:tc>
      </w:tr>
      <w:tr w:rsidR="0054485C" w:rsidRPr="00225F63" w14:paraId="6AF0BFC7" w14:textId="77777777" w:rsidTr="001616A1">
        <w:trPr>
          <w:trHeight w:val="180"/>
          <w:jc w:val="center"/>
        </w:trPr>
        <w:tc>
          <w:tcPr>
            <w:tcW w:w="1630" w:type="dxa"/>
            <w:vMerge w:val="restart"/>
            <w:tcBorders>
              <w:top w:val="double" w:sz="4" w:space="0" w:color="auto"/>
            </w:tcBorders>
            <w:shd w:val="clear" w:color="auto" w:fill="00B0F0"/>
            <w:vAlign w:val="center"/>
          </w:tcPr>
          <w:p w14:paraId="7050BDC1" w14:textId="77777777" w:rsidR="0054485C" w:rsidRDefault="0054485C" w:rsidP="001616A1">
            <w:pPr>
              <w:spacing w:before="80"/>
              <w:jc w:val="center"/>
              <w:rPr>
                <w:rFonts w:cstheme="minorHAnsi"/>
                <w:b/>
                <w:sz w:val="24"/>
                <w:szCs w:val="24"/>
              </w:rPr>
            </w:pPr>
            <w:r w:rsidRPr="00225F63">
              <w:rPr>
                <w:rFonts w:cstheme="minorHAnsi"/>
                <w:b/>
                <w:sz w:val="24"/>
                <w:szCs w:val="24"/>
              </w:rPr>
              <w:t>6</w:t>
            </w:r>
          </w:p>
          <w:p w14:paraId="648C9829" w14:textId="77777777" w:rsidR="0054485C" w:rsidRPr="00225F63" w:rsidRDefault="0054485C" w:rsidP="001616A1">
            <w:pPr>
              <w:spacing w:after="80"/>
              <w:jc w:val="center"/>
              <w:rPr>
                <w:rFonts w:cstheme="minorHAnsi"/>
                <w:b/>
                <w:sz w:val="24"/>
                <w:szCs w:val="24"/>
              </w:rPr>
            </w:pPr>
            <w:r>
              <w:rPr>
                <w:rFonts w:cstheme="minorHAnsi"/>
                <w:b/>
                <w:sz w:val="24"/>
                <w:szCs w:val="24"/>
              </w:rPr>
              <w:t>Approval</w:t>
            </w:r>
          </w:p>
        </w:tc>
        <w:tc>
          <w:tcPr>
            <w:tcW w:w="1701" w:type="dxa"/>
            <w:tcBorders>
              <w:top w:val="double" w:sz="4" w:space="0" w:color="auto"/>
              <w:bottom w:val="single" w:sz="4" w:space="0" w:color="auto"/>
            </w:tcBorders>
            <w:shd w:val="clear" w:color="auto" w:fill="00B0F0"/>
            <w:vAlign w:val="center"/>
          </w:tcPr>
          <w:p w14:paraId="00B65143" w14:textId="77777777" w:rsidR="0054485C" w:rsidRPr="00225F63" w:rsidRDefault="0054485C" w:rsidP="001616A1">
            <w:pPr>
              <w:spacing w:before="80" w:after="80"/>
              <w:jc w:val="center"/>
              <w:rPr>
                <w:rFonts w:cstheme="minorHAnsi"/>
                <w:b/>
                <w:sz w:val="24"/>
                <w:szCs w:val="24"/>
              </w:rPr>
            </w:pPr>
            <w:r w:rsidRPr="00225F63">
              <w:rPr>
                <w:rFonts w:cstheme="minorHAnsi"/>
                <w:b/>
                <w:sz w:val="24"/>
                <w:szCs w:val="24"/>
              </w:rPr>
              <w:t>1</w:t>
            </w:r>
            <w:r>
              <w:rPr>
                <w:rFonts w:cstheme="minorHAnsi"/>
                <w:b/>
                <w:sz w:val="24"/>
                <w:szCs w:val="24"/>
              </w:rPr>
              <w:t>5</w:t>
            </w:r>
          </w:p>
        </w:tc>
        <w:tc>
          <w:tcPr>
            <w:tcW w:w="2410" w:type="dxa"/>
            <w:vMerge w:val="restart"/>
            <w:tcBorders>
              <w:top w:val="double" w:sz="4" w:space="0" w:color="auto"/>
            </w:tcBorders>
            <w:shd w:val="clear" w:color="auto" w:fill="00B0F0"/>
            <w:vAlign w:val="center"/>
          </w:tcPr>
          <w:p w14:paraId="6D582E2F" w14:textId="77777777" w:rsidR="0054485C" w:rsidRPr="00225F63" w:rsidRDefault="0054485C" w:rsidP="001616A1">
            <w:pPr>
              <w:spacing w:before="80" w:after="80"/>
              <w:rPr>
                <w:rFonts w:cstheme="minorHAnsi"/>
                <w:b/>
                <w:sz w:val="24"/>
                <w:szCs w:val="24"/>
              </w:rPr>
            </w:pPr>
            <w:r>
              <w:rPr>
                <w:rFonts w:cstheme="minorHAnsi"/>
                <w:b/>
                <w:sz w:val="24"/>
                <w:szCs w:val="24"/>
              </w:rPr>
              <w:t>26 February 2021</w:t>
            </w:r>
          </w:p>
        </w:tc>
      </w:tr>
      <w:tr w:rsidR="0054485C" w:rsidRPr="00225F63" w14:paraId="29EFD09B" w14:textId="77777777" w:rsidTr="001616A1">
        <w:trPr>
          <w:trHeight w:val="178"/>
          <w:jc w:val="center"/>
        </w:trPr>
        <w:tc>
          <w:tcPr>
            <w:tcW w:w="1630" w:type="dxa"/>
            <w:vMerge/>
            <w:shd w:val="clear" w:color="auto" w:fill="00B0F0"/>
            <w:vAlign w:val="center"/>
          </w:tcPr>
          <w:p w14:paraId="30FA20AB" w14:textId="77777777" w:rsidR="0054485C" w:rsidRPr="00225F63" w:rsidRDefault="0054485C" w:rsidP="001616A1">
            <w:pPr>
              <w:spacing w:before="80"/>
              <w:jc w:val="center"/>
              <w:rPr>
                <w:rFonts w:cstheme="minorHAnsi"/>
                <w:b/>
                <w:sz w:val="24"/>
                <w:szCs w:val="24"/>
              </w:rPr>
            </w:pPr>
          </w:p>
        </w:tc>
        <w:tc>
          <w:tcPr>
            <w:tcW w:w="1701" w:type="dxa"/>
            <w:tcBorders>
              <w:top w:val="single" w:sz="4" w:space="0" w:color="auto"/>
              <w:bottom w:val="single" w:sz="4" w:space="0" w:color="auto"/>
            </w:tcBorders>
            <w:shd w:val="clear" w:color="auto" w:fill="00B0F0"/>
            <w:vAlign w:val="center"/>
          </w:tcPr>
          <w:p w14:paraId="06C3FED7" w14:textId="77777777" w:rsidR="0054485C" w:rsidRPr="00225F63" w:rsidRDefault="0054485C" w:rsidP="001616A1">
            <w:pPr>
              <w:spacing w:before="80" w:after="80"/>
              <w:jc w:val="center"/>
              <w:rPr>
                <w:rFonts w:cstheme="minorHAnsi"/>
                <w:b/>
                <w:sz w:val="24"/>
                <w:szCs w:val="24"/>
              </w:rPr>
            </w:pPr>
            <w:r>
              <w:rPr>
                <w:rFonts w:cstheme="minorHAnsi"/>
                <w:b/>
                <w:sz w:val="24"/>
                <w:szCs w:val="24"/>
              </w:rPr>
              <w:t>16</w:t>
            </w:r>
          </w:p>
        </w:tc>
        <w:tc>
          <w:tcPr>
            <w:tcW w:w="2410" w:type="dxa"/>
            <w:vMerge/>
            <w:shd w:val="clear" w:color="auto" w:fill="00B0F0"/>
            <w:vAlign w:val="center"/>
          </w:tcPr>
          <w:p w14:paraId="281432DB" w14:textId="77777777" w:rsidR="0054485C" w:rsidRDefault="0054485C" w:rsidP="001616A1">
            <w:pPr>
              <w:spacing w:before="80" w:after="80"/>
              <w:rPr>
                <w:rFonts w:cstheme="minorHAnsi"/>
                <w:b/>
                <w:sz w:val="24"/>
                <w:szCs w:val="24"/>
              </w:rPr>
            </w:pPr>
          </w:p>
        </w:tc>
      </w:tr>
      <w:tr w:rsidR="0054485C" w:rsidRPr="00225F63" w14:paraId="238A994E" w14:textId="77777777" w:rsidTr="001616A1">
        <w:trPr>
          <w:trHeight w:val="178"/>
          <w:jc w:val="center"/>
        </w:trPr>
        <w:tc>
          <w:tcPr>
            <w:tcW w:w="1630" w:type="dxa"/>
            <w:vMerge/>
            <w:shd w:val="clear" w:color="auto" w:fill="00B0F0"/>
            <w:vAlign w:val="center"/>
          </w:tcPr>
          <w:p w14:paraId="70228400" w14:textId="77777777" w:rsidR="0054485C" w:rsidRPr="00225F63" w:rsidRDefault="0054485C" w:rsidP="001616A1">
            <w:pPr>
              <w:spacing w:before="80"/>
              <w:jc w:val="center"/>
              <w:rPr>
                <w:rFonts w:cstheme="minorHAnsi"/>
                <w:b/>
                <w:sz w:val="24"/>
                <w:szCs w:val="24"/>
              </w:rPr>
            </w:pPr>
          </w:p>
        </w:tc>
        <w:tc>
          <w:tcPr>
            <w:tcW w:w="1701" w:type="dxa"/>
            <w:tcBorders>
              <w:top w:val="single" w:sz="4" w:space="0" w:color="auto"/>
              <w:bottom w:val="single" w:sz="4" w:space="0" w:color="auto"/>
            </w:tcBorders>
            <w:shd w:val="clear" w:color="auto" w:fill="00B0F0"/>
            <w:vAlign w:val="center"/>
          </w:tcPr>
          <w:p w14:paraId="772EEEF4" w14:textId="77777777" w:rsidR="0054485C" w:rsidRPr="00225F63" w:rsidRDefault="0054485C" w:rsidP="001616A1">
            <w:pPr>
              <w:spacing w:before="80" w:after="80"/>
              <w:jc w:val="center"/>
              <w:rPr>
                <w:rFonts w:cstheme="minorHAnsi"/>
                <w:b/>
                <w:sz w:val="24"/>
                <w:szCs w:val="24"/>
              </w:rPr>
            </w:pPr>
            <w:r>
              <w:rPr>
                <w:rFonts w:cstheme="minorHAnsi"/>
                <w:b/>
                <w:sz w:val="24"/>
                <w:szCs w:val="24"/>
              </w:rPr>
              <w:t>17</w:t>
            </w:r>
          </w:p>
        </w:tc>
        <w:tc>
          <w:tcPr>
            <w:tcW w:w="2410" w:type="dxa"/>
            <w:vMerge/>
            <w:shd w:val="clear" w:color="auto" w:fill="00B0F0"/>
            <w:vAlign w:val="center"/>
          </w:tcPr>
          <w:p w14:paraId="5E9209B0" w14:textId="77777777" w:rsidR="0054485C" w:rsidRDefault="0054485C" w:rsidP="001616A1">
            <w:pPr>
              <w:spacing w:before="80" w:after="80"/>
              <w:rPr>
                <w:rFonts w:cstheme="minorHAnsi"/>
                <w:b/>
                <w:sz w:val="24"/>
                <w:szCs w:val="24"/>
              </w:rPr>
            </w:pPr>
          </w:p>
        </w:tc>
      </w:tr>
      <w:tr w:rsidR="0054485C" w:rsidRPr="00225F63" w14:paraId="6C31B0EF" w14:textId="77777777" w:rsidTr="001616A1">
        <w:trPr>
          <w:trHeight w:val="178"/>
          <w:jc w:val="center"/>
        </w:trPr>
        <w:tc>
          <w:tcPr>
            <w:tcW w:w="1630" w:type="dxa"/>
            <w:vMerge/>
            <w:shd w:val="clear" w:color="auto" w:fill="00B0F0"/>
            <w:vAlign w:val="center"/>
          </w:tcPr>
          <w:p w14:paraId="1727FC30" w14:textId="77777777" w:rsidR="0054485C" w:rsidRPr="00225F63" w:rsidRDefault="0054485C" w:rsidP="001616A1">
            <w:pPr>
              <w:spacing w:before="80"/>
              <w:jc w:val="center"/>
              <w:rPr>
                <w:rFonts w:cstheme="minorHAnsi"/>
                <w:b/>
                <w:sz w:val="24"/>
                <w:szCs w:val="24"/>
              </w:rPr>
            </w:pPr>
          </w:p>
        </w:tc>
        <w:tc>
          <w:tcPr>
            <w:tcW w:w="1701" w:type="dxa"/>
            <w:tcBorders>
              <w:top w:val="single" w:sz="4" w:space="0" w:color="auto"/>
              <w:bottom w:val="single" w:sz="4" w:space="0" w:color="auto"/>
            </w:tcBorders>
            <w:shd w:val="clear" w:color="auto" w:fill="00B0F0"/>
            <w:vAlign w:val="center"/>
          </w:tcPr>
          <w:p w14:paraId="74026F69" w14:textId="77777777" w:rsidR="0054485C" w:rsidRPr="00225F63" w:rsidRDefault="0054485C" w:rsidP="001616A1">
            <w:pPr>
              <w:spacing w:before="80" w:after="80"/>
              <w:jc w:val="center"/>
              <w:rPr>
                <w:rFonts w:cstheme="minorHAnsi"/>
                <w:b/>
                <w:sz w:val="24"/>
                <w:szCs w:val="24"/>
              </w:rPr>
            </w:pPr>
            <w:r>
              <w:rPr>
                <w:rFonts w:cstheme="minorHAnsi"/>
                <w:b/>
                <w:sz w:val="24"/>
                <w:szCs w:val="24"/>
              </w:rPr>
              <w:t>18</w:t>
            </w:r>
          </w:p>
        </w:tc>
        <w:tc>
          <w:tcPr>
            <w:tcW w:w="2410" w:type="dxa"/>
            <w:vMerge/>
            <w:shd w:val="clear" w:color="auto" w:fill="00B0F0"/>
            <w:vAlign w:val="center"/>
          </w:tcPr>
          <w:p w14:paraId="1C791545" w14:textId="77777777" w:rsidR="0054485C" w:rsidRDefault="0054485C" w:rsidP="001616A1">
            <w:pPr>
              <w:spacing w:before="80" w:after="80"/>
              <w:rPr>
                <w:rFonts w:cstheme="minorHAnsi"/>
                <w:b/>
                <w:sz w:val="24"/>
                <w:szCs w:val="24"/>
              </w:rPr>
            </w:pPr>
          </w:p>
        </w:tc>
      </w:tr>
    </w:tbl>
    <w:p w14:paraId="495DBBDB" w14:textId="77777777" w:rsidR="0054485C" w:rsidRDefault="0054485C" w:rsidP="0054485C">
      <w:pPr>
        <w:spacing w:after="120"/>
        <w:rPr>
          <w:rFonts w:asciiTheme="majorHAnsi" w:hAnsiTheme="majorHAnsi"/>
        </w:rPr>
      </w:pPr>
    </w:p>
    <w:p w14:paraId="2BFCA44A" w14:textId="77777777" w:rsidR="00F2402E" w:rsidRDefault="00F2402E">
      <w:pPr>
        <w:spacing w:after="120"/>
        <w:rPr>
          <w:rFonts w:asciiTheme="majorHAnsi" w:hAnsiTheme="majorHAnsi"/>
        </w:rPr>
      </w:pPr>
      <w:r>
        <w:rPr>
          <w:rFonts w:asciiTheme="majorHAnsi" w:hAnsiTheme="majorHAnsi"/>
        </w:rPr>
        <w:br w:type="page"/>
      </w:r>
    </w:p>
    <w:p w14:paraId="16377BA9" w14:textId="77777777" w:rsidR="00F2402E" w:rsidRPr="00F2402E" w:rsidRDefault="00F2402E" w:rsidP="00F2402E">
      <w:pPr>
        <w:pStyle w:val="Heading1"/>
        <w:numPr>
          <w:ilvl w:val="0"/>
          <w:numId w:val="0"/>
        </w:numPr>
        <w:jc w:val="right"/>
        <w:rPr>
          <w:sz w:val="22"/>
        </w:rPr>
      </w:pPr>
      <w:r w:rsidRPr="00F2402E">
        <w:rPr>
          <w:sz w:val="22"/>
        </w:rPr>
        <w:t>Attachment A</w:t>
      </w:r>
    </w:p>
    <w:p w14:paraId="698FAE86" w14:textId="77777777" w:rsidR="00901AEE" w:rsidRPr="00F2402E" w:rsidRDefault="00F2402E" w:rsidP="00F2402E">
      <w:pPr>
        <w:pStyle w:val="Heading1"/>
        <w:numPr>
          <w:ilvl w:val="0"/>
          <w:numId w:val="0"/>
        </w:numPr>
      </w:pPr>
      <w:r w:rsidRPr="00F2402E">
        <w:t>Project Manager Duties</w:t>
      </w:r>
    </w:p>
    <w:p w14:paraId="48274A5B" w14:textId="77777777" w:rsidR="00F2402E" w:rsidRPr="00F2402E" w:rsidRDefault="00F2402E" w:rsidP="0094571F">
      <w:pPr>
        <w:ind w:left="426" w:hanging="426"/>
        <w:rPr>
          <w:rFonts w:asciiTheme="majorHAnsi" w:hAnsiTheme="majorHAnsi" w:cstheme="majorHAnsi"/>
        </w:rPr>
      </w:pPr>
    </w:p>
    <w:p w14:paraId="265C72AE" w14:textId="77777777" w:rsidR="00F2402E" w:rsidRPr="00F2402E" w:rsidRDefault="00F2402E" w:rsidP="00F2402E">
      <w:pPr>
        <w:pStyle w:val="ListParagraph"/>
        <w:numPr>
          <w:ilvl w:val="0"/>
          <w:numId w:val="9"/>
        </w:numPr>
        <w:spacing w:before="0" w:after="200"/>
        <w:contextualSpacing w:val="0"/>
        <w:rPr>
          <w:rFonts w:asciiTheme="majorHAnsi" w:hAnsiTheme="majorHAnsi" w:cstheme="majorHAnsi"/>
        </w:rPr>
      </w:pPr>
      <w:r w:rsidRPr="00F2402E">
        <w:rPr>
          <w:rFonts w:asciiTheme="majorHAnsi" w:hAnsiTheme="majorHAnsi" w:cstheme="majorHAnsi"/>
        </w:rPr>
        <w:t>Lead and manage the delivery of a major classifications review project for Canberra Health Services on behalf of the ACTPS by providing project management advice, direction, support and resources to ensure effective and efficient delivery of projects within agreed tolerances.</w:t>
      </w:r>
    </w:p>
    <w:p w14:paraId="43A84D16" w14:textId="77777777" w:rsidR="00F2402E" w:rsidRPr="00F2402E" w:rsidRDefault="00F2402E" w:rsidP="00F2402E">
      <w:pPr>
        <w:pStyle w:val="ListParagraph"/>
        <w:numPr>
          <w:ilvl w:val="0"/>
          <w:numId w:val="9"/>
        </w:numPr>
        <w:spacing w:before="0" w:after="200"/>
        <w:contextualSpacing w:val="0"/>
        <w:rPr>
          <w:rFonts w:asciiTheme="majorHAnsi" w:hAnsiTheme="majorHAnsi" w:cstheme="majorHAnsi"/>
        </w:rPr>
      </w:pPr>
      <w:r w:rsidRPr="00F2402E">
        <w:rPr>
          <w:rFonts w:asciiTheme="majorHAnsi" w:hAnsiTheme="majorHAnsi" w:cstheme="majorHAnsi"/>
        </w:rPr>
        <w:t>Coordinate and lead the planning and implementation of assigned projects; facilitate definition of project scope, budgets, goals and deliverables, and ensure that all relevant stakeholders are identified and consulted during the planning, design and delivery phases of the project.</w:t>
      </w:r>
    </w:p>
    <w:p w14:paraId="2AA21099" w14:textId="77777777" w:rsidR="00F2402E" w:rsidRPr="00F2402E" w:rsidRDefault="00F2402E" w:rsidP="00F2402E">
      <w:pPr>
        <w:pStyle w:val="ListParagraph"/>
        <w:numPr>
          <w:ilvl w:val="0"/>
          <w:numId w:val="9"/>
        </w:numPr>
        <w:spacing w:before="0" w:after="200"/>
        <w:contextualSpacing w:val="0"/>
        <w:rPr>
          <w:rFonts w:asciiTheme="majorHAnsi" w:hAnsiTheme="majorHAnsi" w:cstheme="majorHAnsi"/>
        </w:rPr>
      </w:pPr>
      <w:r w:rsidRPr="00F2402E">
        <w:rPr>
          <w:rFonts w:asciiTheme="majorHAnsi" w:hAnsiTheme="majorHAnsi" w:cstheme="majorHAnsi"/>
        </w:rPr>
        <w:t>Provide high level project management advice and support to Project Sponsors, and all areas of Canberra Health Services as required.</w:t>
      </w:r>
    </w:p>
    <w:p w14:paraId="26637BA0" w14:textId="77777777" w:rsidR="00F2402E" w:rsidRPr="00F2402E" w:rsidRDefault="00F2402E" w:rsidP="00F2402E">
      <w:pPr>
        <w:pStyle w:val="ListParagraph"/>
        <w:numPr>
          <w:ilvl w:val="0"/>
          <w:numId w:val="9"/>
        </w:numPr>
        <w:spacing w:before="0" w:after="200"/>
        <w:contextualSpacing w:val="0"/>
        <w:rPr>
          <w:rFonts w:asciiTheme="majorHAnsi" w:hAnsiTheme="majorHAnsi" w:cstheme="majorHAnsi"/>
        </w:rPr>
      </w:pPr>
      <w:r w:rsidRPr="00F2402E">
        <w:rPr>
          <w:rFonts w:asciiTheme="majorHAnsi" w:hAnsiTheme="majorHAnsi" w:cstheme="majorHAnsi"/>
        </w:rPr>
        <w:t>Effectively engage and communicate with all relevant stakeholders, including management, clinical staff, technical staff to support the delivery of projects and desired business outcomes.</w:t>
      </w:r>
    </w:p>
    <w:p w14:paraId="518A6BE3" w14:textId="77777777" w:rsidR="00F2402E" w:rsidRPr="00F2402E" w:rsidRDefault="00F2402E" w:rsidP="00F2402E">
      <w:pPr>
        <w:pStyle w:val="ListParagraph"/>
        <w:numPr>
          <w:ilvl w:val="0"/>
          <w:numId w:val="9"/>
        </w:numPr>
        <w:spacing w:before="0" w:after="200"/>
        <w:contextualSpacing w:val="0"/>
        <w:rPr>
          <w:rFonts w:asciiTheme="majorHAnsi" w:hAnsiTheme="majorHAnsi" w:cstheme="majorHAnsi"/>
        </w:rPr>
      </w:pPr>
      <w:r w:rsidRPr="00F2402E">
        <w:rPr>
          <w:rFonts w:asciiTheme="majorHAnsi" w:hAnsiTheme="majorHAnsi" w:cstheme="majorHAnsi"/>
        </w:rPr>
        <w:t>Manage project documentation and records in accordance with records management legislation, including, but not limited to, official files and electronic file management systems, including as HP Records Manager (aka. TRIM).</w:t>
      </w:r>
    </w:p>
    <w:p w14:paraId="4659B73C" w14:textId="77777777" w:rsidR="00F2402E" w:rsidRPr="00F2402E" w:rsidRDefault="00F2402E" w:rsidP="00F2402E">
      <w:pPr>
        <w:numPr>
          <w:ilvl w:val="0"/>
          <w:numId w:val="9"/>
        </w:numPr>
        <w:spacing w:before="0" w:after="200"/>
        <w:jc w:val="both"/>
        <w:rPr>
          <w:rFonts w:asciiTheme="majorHAnsi" w:eastAsia="Calibri" w:hAnsiTheme="majorHAnsi" w:cstheme="majorHAnsi"/>
        </w:rPr>
      </w:pPr>
      <w:r w:rsidRPr="00F2402E">
        <w:rPr>
          <w:rFonts w:asciiTheme="majorHAnsi" w:eastAsia="Calibri" w:hAnsiTheme="majorHAnsi" w:cstheme="majorHAnsi"/>
        </w:rPr>
        <w:t>Undertake other duties appropriate to this level of classification.</w:t>
      </w:r>
    </w:p>
    <w:p w14:paraId="7AD7557B" w14:textId="77777777" w:rsidR="00F2402E" w:rsidRPr="00F2402E" w:rsidRDefault="00F2402E" w:rsidP="0094571F">
      <w:pPr>
        <w:ind w:left="426" w:hanging="426"/>
        <w:rPr>
          <w:rFonts w:asciiTheme="majorHAnsi" w:hAnsiTheme="majorHAnsi" w:cstheme="majorHAnsi"/>
        </w:rPr>
      </w:pPr>
    </w:p>
    <w:p w14:paraId="31F743F9" w14:textId="77777777" w:rsidR="002B7A0D" w:rsidRPr="002B7A0D" w:rsidRDefault="002B7A0D" w:rsidP="0094571F">
      <w:pPr>
        <w:ind w:left="426" w:hanging="426"/>
        <w:rPr>
          <w:rFonts w:asciiTheme="majorHAnsi" w:hAnsiTheme="majorHAnsi"/>
          <w:b/>
        </w:rPr>
      </w:pPr>
    </w:p>
    <w:sectPr w:rsidR="002B7A0D" w:rsidRPr="002B7A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DAAA" w14:textId="77777777" w:rsidR="007B22BD" w:rsidRDefault="007B22BD" w:rsidP="00E663D1">
      <w:pPr>
        <w:spacing w:before="0"/>
      </w:pPr>
      <w:r>
        <w:separator/>
      </w:r>
    </w:p>
  </w:endnote>
  <w:endnote w:type="continuationSeparator" w:id="0">
    <w:p w14:paraId="7F923485" w14:textId="77777777" w:rsidR="007B22BD" w:rsidRDefault="007B22BD" w:rsidP="00E663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31027"/>
      <w:docPartObj>
        <w:docPartGallery w:val="Page Numbers (Bottom of Page)"/>
        <w:docPartUnique/>
      </w:docPartObj>
    </w:sdtPr>
    <w:sdtEndPr>
      <w:rPr>
        <w:noProof/>
      </w:rPr>
    </w:sdtEndPr>
    <w:sdtContent>
      <w:p w14:paraId="124EE3F8" w14:textId="77777777" w:rsidR="00E663D1" w:rsidRDefault="00E663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C4D00" w14:textId="77777777" w:rsidR="00E663D1" w:rsidRDefault="00E663D1" w:rsidP="00E663D1">
    <w:pPr>
      <w:pStyle w:val="Footer"/>
      <w:jc w:val="right"/>
    </w:pPr>
    <w:r>
      <w:t>20190</w:t>
    </w:r>
    <w:r w:rsidR="00780179">
      <w:t>7</w:t>
    </w:r>
    <w:r w:rsidR="00945553">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ED61" w14:textId="77777777" w:rsidR="007B22BD" w:rsidRDefault="007B22BD" w:rsidP="00E663D1">
      <w:pPr>
        <w:spacing w:before="0"/>
      </w:pPr>
      <w:r>
        <w:separator/>
      </w:r>
    </w:p>
  </w:footnote>
  <w:footnote w:type="continuationSeparator" w:id="0">
    <w:p w14:paraId="71EE66D2" w14:textId="77777777" w:rsidR="007B22BD" w:rsidRDefault="007B22BD" w:rsidP="00E663D1">
      <w:pPr>
        <w:spacing w:before="0"/>
      </w:pPr>
      <w:r>
        <w:continuationSeparator/>
      </w:r>
    </w:p>
  </w:footnote>
  <w:footnote w:id="1">
    <w:p w14:paraId="75F77DB2" w14:textId="77777777" w:rsidR="0054485C" w:rsidRDefault="0054485C" w:rsidP="0054485C">
      <w:pPr>
        <w:pStyle w:val="FootnoteText"/>
        <w:spacing w:after="40"/>
      </w:pPr>
      <w:r>
        <w:rPr>
          <w:rStyle w:val="FootnoteReference"/>
        </w:rPr>
        <w:footnoteRef/>
      </w:r>
      <w:r>
        <w:t xml:space="preserve"> </w:t>
      </w:r>
      <w:r w:rsidRPr="00FF7631">
        <w:rPr>
          <w:rStyle w:val="IntenseEmphasis"/>
          <w:rFonts w:asciiTheme="majorHAnsi" w:hAnsiTheme="majorHAnsi"/>
          <w:i w:val="0"/>
          <w:color w:val="auto"/>
          <w:sz w:val="18"/>
          <w:szCs w:val="18"/>
        </w:rPr>
        <w:t xml:space="preserve">The HPEA (E2) requires that JWP meets within six weeks of the date the agreement commences operation. The HPEA commenced operation on 5 June 2019. The initial JWP meeting took place on </w:t>
      </w:r>
      <w:r w:rsidR="00877216">
        <w:rPr>
          <w:rStyle w:val="IntenseEmphasis"/>
          <w:rFonts w:asciiTheme="majorHAnsi" w:hAnsiTheme="majorHAnsi"/>
          <w:i w:val="0"/>
          <w:color w:val="auto"/>
          <w:sz w:val="18"/>
          <w:szCs w:val="18"/>
        </w:rPr>
        <w:t>20</w:t>
      </w:r>
      <w:r w:rsidRPr="00FF7631">
        <w:rPr>
          <w:rStyle w:val="IntenseEmphasis"/>
          <w:rFonts w:asciiTheme="majorHAnsi" w:hAnsiTheme="majorHAnsi"/>
          <w:i w:val="0"/>
          <w:color w:val="auto"/>
          <w:sz w:val="18"/>
          <w:szCs w:val="18"/>
        </w:rPr>
        <w:t xml:space="preserve"> June 2019.</w:t>
      </w:r>
    </w:p>
  </w:footnote>
  <w:footnote w:id="2">
    <w:p w14:paraId="329E187D" w14:textId="77777777" w:rsidR="0054485C" w:rsidRDefault="0054485C">
      <w:pPr>
        <w:pStyle w:val="FootnoteText"/>
      </w:pPr>
      <w:r>
        <w:rPr>
          <w:rStyle w:val="FootnoteReference"/>
        </w:rPr>
        <w:footnoteRef/>
      </w:r>
      <w:r>
        <w:t xml:space="preserve"> </w:t>
      </w:r>
      <w:r w:rsidRPr="00FF7631">
        <w:rPr>
          <w:rFonts w:asciiTheme="majorHAnsi" w:hAnsiTheme="majorHAnsi"/>
          <w:sz w:val="18"/>
          <w:szCs w:val="18"/>
        </w:rPr>
        <w:t>The HPEA requires the draft final report (Stage 11) to be presented to the JWP within 12 months of the commencement of the review (not the Agreement) but does not specify a review commencement date. For all practical purposes, this can only be when the Project Plan is endorsed by the JWP, anticipated to be 26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66406"/>
      <w:docPartObj>
        <w:docPartGallery w:val="Watermarks"/>
        <w:docPartUnique/>
      </w:docPartObj>
    </w:sdtPr>
    <w:sdtEndPr/>
    <w:sdtContent>
      <w:p w14:paraId="761E52F1" w14:textId="77777777" w:rsidR="00A85CB9" w:rsidRDefault="007B2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24E6"/>
    <w:multiLevelType w:val="hybridMultilevel"/>
    <w:tmpl w:val="AE50E166"/>
    <w:lvl w:ilvl="0" w:tplc="B412A008">
      <w:start w:val="1"/>
      <w:numFmt w:val="decimal"/>
      <w:lvlText w:val="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A9E58FB"/>
    <w:multiLevelType w:val="hybridMultilevel"/>
    <w:tmpl w:val="C21C45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7812FBB"/>
    <w:multiLevelType w:val="hybridMultilevel"/>
    <w:tmpl w:val="CA0CD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6B2EF4"/>
    <w:multiLevelType w:val="hybridMultilevel"/>
    <w:tmpl w:val="F03CB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64D783E"/>
    <w:multiLevelType w:val="hybridMultilevel"/>
    <w:tmpl w:val="4DD2D1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5937A8"/>
    <w:multiLevelType w:val="hybridMultilevel"/>
    <w:tmpl w:val="EE888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D27681"/>
    <w:multiLevelType w:val="hybridMultilevel"/>
    <w:tmpl w:val="DC5C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B357E9"/>
    <w:multiLevelType w:val="multilevel"/>
    <w:tmpl w:val="27C2A282"/>
    <w:lvl w:ilvl="0">
      <w:start w:val="1"/>
      <w:numFmt w:val="upperLetter"/>
      <w:pStyle w:val="Heading1"/>
      <w:lvlText w:val="Section %1"/>
      <w:lvlJc w:val="left"/>
      <w:pPr>
        <w:ind w:left="0" w:firstLine="0"/>
      </w:pPr>
      <w:rPr>
        <w:rFonts w:hint="default"/>
      </w:rPr>
    </w:lvl>
    <w:lvl w:ilvl="1">
      <w:start w:val="6"/>
      <w:numFmt w:val="decimal"/>
      <w:pStyle w:val="Heading2"/>
      <w:suff w:val="space"/>
      <w:lvlText w:val="%1%2 -"/>
      <w:lvlJc w:val="left"/>
      <w:pPr>
        <w:ind w:left="6096" w:hanging="1134"/>
      </w:pPr>
      <w:rPr>
        <w:rFonts w:hint="default"/>
      </w:rPr>
    </w:lvl>
    <w:lvl w:ilvl="2">
      <w:start w:val="1"/>
      <w:numFmt w:val="decimal"/>
      <w:pStyle w:val="Agreement-ParagraphLevel1"/>
      <w:lvlText w:val="%1%2.%3"/>
      <w:lvlJc w:val="left"/>
      <w:pPr>
        <w:ind w:left="1134" w:hanging="1134"/>
      </w:pPr>
      <w:rPr>
        <w:rFonts w:hint="default"/>
        <w:i w:val="0"/>
        <w:strike w:val="0"/>
      </w:rPr>
    </w:lvl>
    <w:lvl w:ilvl="3">
      <w:start w:val="1"/>
      <w:numFmt w:val="decimal"/>
      <w:pStyle w:val="Agreement-ParagraphLevel2"/>
      <w:lvlText w:val="%1%2.%3.%4"/>
      <w:lvlJc w:val="left"/>
      <w:pPr>
        <w:ind w:left="2127" w:hanging="1134"/>
      </w:pPr>
      <w:rPr>
        <w:rFonts w:hint="default"/>
      </w:rPr>
    </w:lvl>
    <w:lvl w:ilvl="4">
      <w:start w:val="1"/>
      <w:numFmt w:val="lowerLetter"/>
      <w:pStyle w:val="Agreement-ParagraphLevel3"/>
      <w:lvlText w:val="%1%2.%3.%4 (%5)"/>
      <w:lvlJc w:val="left"/>
      <w:pPr>
        <w:ind w:left="9356"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D867DD"/>
    <w:multiLevelType w:val="hybridMultilevel"/>
    <w:tmpl w:val="CE587D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7"/>
  </w:num>
  <w:num w:numId="3">
    <w:abstractNumId w:val="0"/>
  </w:num>
  <w:num w:numId="4">
    <w:abstractNumId w:val="3"/>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6F"/>
    <w:rsid w:val="00081BA7"/>
    <w:rsid w:val="000A4BCE"/>
    <w:rsid w:val="000B7D4D"/>
    <w:rsid w:val="000C235B"/>
    <w:rsid w:val="00164CC6"/>
    <w:rsid w:val="00177BCD"/>
    <w:rsid w:val="001D33F9"/>
    <w:rsid w:val="00237B1F"/>
    <w:rsid w:val="0025363C"/>
    <w:rsid w:val="00253F9F"/>
    <w:rsid w:val="00297788"/>
    <w:rsid w:val="002B7A0D"/>
    <w:rsid w:val="002D6275"/>
    <w:rsid w:val="002D67B9"/>
    <w:rsid w:val="003C6E0E"/>
    <w:rsid w:val="004B4019"/>
    <w:rsid w:val="0054485C"/>
    <w:rsid w:val="005E2F68"/>
    <w:rsid w:val="00675432"/>
    <w:rsid w:val="006771A6"/>
    <w:rsid w:val="00720185"/>
    <w:rsid w:val="00745F1B"/>
    <w:rsid w:val="00780179"/>
    <w:rsid w:val="007B22BD"/>
    <w:rsid w:val="00814F5A"/>
    <w:rsid w:val="00875971"/>
    <w:rsid w:val="00876FD6"/>
    <w:rsid w:val="00877216"/>
    <w:rsid w:val="00880306"/>
    <w:rsid w:val="008C0C86"/>
    <w:rsid w:val="00901AEE"/>
    <w:rsid w:val="00912317"/>
    <w:rsid w:val="00945553"/>
    <w:rsid w:val="0094571F"/>
    <w:rsid w:val="00991485"/>
    <w:rsid w:val="009F53EC"/>
    <w:rsid w:val="00A21E06"/>
    <w:rsid w:val="00A65040"/>
    <w:rsid w:val="00A719BD"/>
    <w:rsid w:val="00A85CB9"/>
    <w:rsid w:val="00AA6C7C"/>
    <w:rsid w:val="00AF5260"/>
    <w:rsid w:val="00B72689"/>
    <w:rsid w:val="00BB052A"/>
    <w:rsid w:val="00C814CE"/>
    <w:rsid w:val="00C8376A"/>
    <w:rsid w:val="00C9422F"/>
    <w:rsid w:val="00CA42B2"/>
    <w:rsid w:val="00CB5A8A"/>
    <w:rsid w:val="00D566E1"/>
    <w:rsid w:val="00D64C35"/>
    <w:rsid w:val="00E53D0F"/>
    <w:rsid w:val="00E663D1"/>
    <w:rsid w:val="00E96F5A"/>
    <w:rsid w:val="00F2402E"/>
    <w:rsid w:val="00FA566F"/>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718948-C5A9-451F-A980-554DAFF1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8A"/>
    <w:pPr>
      <w:spacing w:after="0"/>
    </w:pPr>
  </w:style>
  <w:style w:type="paragraph" w:styleId="Heading1">
    <w:name w:val="heading 1"/>
    <w:aliases w:val="ACTPS Heading 3,(Restart Nos),h1"/>
    <w:basedOn w:val="Normal"/>
    <w:next w:val="Normal"/>
    <w:link w:val="Heading1Char"/>
    <w:uiPriority w:val="9"/>
    <w:qFormat/>
    <w:rsid w:val="004B4019"/>
    <w:pPr>
      <w:keepNext/>
      <w:keepLines/>
      <w:numPr>
        <w:numId w:val="2"/>
      </w:numPr>
      <w:spacing w:before="480"/>
      <w:jc w:val="center"/>
      <w:outlineLvl w:val="0"/>
    </w:pPr>
    <w:rPr>
      <w:rFonts w:asciiTheme="majorHAnsi" w:eastAsiaTheme="majorEastAsia" w:hAnsiTheme="majorHAnsi" w:cstheme="majorBidi"/>
      <w:b/>
      <w:bCs/>
      <w:color w:val="2F5496" w:themeColor="accent1" w:themeShade="BF"/>
      <w:sz w:val="28"/>
      <w:szCs w:val="28"/>
      <w:lang w:eastAsia="en-AU"/>
    </w:rPr>
  </w:style>
  <w:style w:type="paragraph" w:styleId="Heading2">
    <w:name w:val="heading 2"/>
    <w:aliases w:val="Agreement Heading 2,ACTPS Heading 2"/>
    <w:basedOn w:val="Normal"/>
    <w:next w:val="Normal"/>
    <w:link w:val="Heading2Char"/>
    <w:uiPriority w:val="9"/>
    <w:unhideWhenUsed/>
    <w:qFormat/>
    <w:rsid w:val="004B4019"/>
    <w:pPr>
      <w:keepNext/>
      <w:keepLines/>
      <w:numPr>
        <w:ilvl w:val="1"/>
        <w:numId w:val="2"/>
      </w:numPr>
      <w:spacing w:before="200"/>
      <w:jc w:val="center"/>
      <w:outlineLvl w:val="1"/>
    </w:pPr>
    <w:rPr>
      <w:rFonts w:eastAsiaTheme="majorEastAsia" w:cstheme="majorBidi"/>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A8A"/>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CB5A8A"/>
    <w:pPr>
      <w:tabs>
        <w:tab w:val="center" w:pos="4513"/>
        <w:tab w:val="right" w:pos="9026"/>
      </w:tabs>
    </w:pPr>
  </w:style>
  <w:style w:type="character" w:customStyle="1" w:styleId="HeaderChar">
    <w:name w:val="Header Char"/>
    <w:basedOn w:val="DefaultParagraphFont"/>
    <w:link w:val="Header"/>
    <w:uiPriority w:val="99"/>
    <w:rsid w:val="00CB5A8A"/>
  </w:style>
  <w:style w:type="paragraph" w:styleId="Footer">
    <w:name w:val="footer"/>
    <w:basedOn w:val="Normal"/>
    <w:link w:val="FooterChar"/>
    <w:uiPriority w:val="99"/>
    <w:unhideWhenUsed/>
    <w:rsid w:val="00CB5A8A"/>
    <w:pPr>
      <w:tabs>
        <w:tab w:val="center" w:pos="4680"/>
        <w:tab w:val="right" w:pos="9360"/>
      </w:tabs>
    </w:pPr>
  </w:style>
  <w:style w:type="character" w:customStyle="1" w:styleId="FooterChar">
    <w:name w:val="Footer Char"/>
    <w:basedOn w:val="DefaultParagraphFont"/>
    <w:link w:val="Footer"/>
    <w:uiPriority w:val="99"/>
    <w:rsid w:val="00CB5A8A"/>
  </w:style>
  <w:style w:type="paragraph" w:styleId="ListParagraph">
    <w:name w:val="List Paragraph"/>
    <w:aliases w:val="Recommendation,List Paragraph1,List Paragraph11,L,List Paragraph2,Bulit List -  Paragraph,Main numbered paragraph,Numbered List Paragraph,Bullets"/>
    <w:basedOn w:val="Normal"/>
    <w:link w:val="ListParagraphChar"/>
    <w:uiPriority w:val="34"/>
    <w:qFormat/>
    <w:rsid w:val="00CB5A8A"/>
    <w:pPr>
      <w:ind w:left="720"/>
      <w:contextualSpacing/>
    </w:pPr>
  </w:style>
  <w:style w:type="character" w:customStyle="1" w:styleId="Heading1Char">
    <w:name w:val="Heading 1 Char"/>
    <w:aliases w:val="ACTPS Heading 3 Char,(Restart Nos) Char,h1 Char"/>
    <w:basedOn w:val="DefaultParagraphFont"/>
    <w:link w:val="Heading1"/>
    <w:uiPriority w:val="9"/>
    <w:rsid w:val="004B4019"/>
    <w:rPr>
      <w:rFonts w:asciiTheme="majorHAnsi" w:eastAsiaTheme="majorEastAsia" w:hAnsiTheme="majorHAnsi" w:cstheme="majorBidi"/>
      <w:b/>
      <w:bCs/>
      <w:color w:val="2F5496" w:themeColor="accent1" w:themeShade="BF"/>
      <w:sz w:val="28"/>
      <w:szCs w:val="28"/>
      <w:lang w:eastAsia="en-AU"/>
    </w:rPr>
  </w:style>
  <w:style w:type="character" w:customStyle="1" w:styleId="Heading2Char">
    <w:name w:val="Heading 2 Char"/>
    <w:aliases w:val="Agreement Heading 2 Char,ACTPS Heading 2 Char"/>
    <w:basedOn w:val="DefaultParagraphFont"/>
    <w:link w:val="Heading2"/>
    <w:uiPriority w:val="9"/>
    <w:rsid w:val="004B4019"/>
    <w:rPr>
      <w:rFonts w:eastAsiaTheme="majorEastAsia" w:cstheme="majorBidi"/>
      <w:b/>
      <w:bCs/>
      <w:sz w:val="26"/>
      <w:szCs w:val="26"/>
      <w:lang w:eastAsia="en-AU"/>
    </w:rPr>
  </w:style>
  <w:style w:type="paragraph" w:customStyle="1" w:styleId="Agreement-ParagraphLevel1">
    <w:name w:val="Agreement - Paragraph Level 1"/>
    <w:basedOn w:val="Normal"/>
    <w:qFormat/>
    <w:rsid w:val="004B4019"/>
    <w:pPr>
      <w:numPr>
        <w:ilvl w:val="2"/>
        <w:numId w:val="2"/>
      </w:numPr>
      <w:spacing w:after="120"/>
    </w:pPr>
    <w:rPr>
      <w:rFonts w:eastAsia="Times New Roman" w:cs="Times New Roman"/>
      <w:noProof/>
      <w:lang w:eastAsia="en-AU"/>
    </w:rPr>
  </w:style>
  <w:style w:type="paragraph" w:customStyle="1" w:styleId="Agreement-ParagraphLevel2">
    <w:name w:val="Agreement - Paragraph Level 2"/>
    <w:basedOn w:val="Normal"/>
    <w:qFormat/>
    <w:rsid w:val="004B4019"/>
    <w:pPr>
      <w:numPr>
        <w:ilvl w:val="3"/>
        <w:numId w:val="2"/>
      </w:numPr>
      <w:spacing w:after="120"/>
    </w:pPr>
    <w:rPr>
      <w:rFonts w:eastAsia="Times New Roman" w:cs="Times New Roman"/>
      <w:lang w:eastAsia="en-AU"/>
    </w:rPr>
  </w:style>
  <w:style w:type="paragraph" w:customStyle="1" w:styleId="Agreement-ParagraphLevel3">
    <w:name w:val="Agreement - Paragraph Level 3"/>
    <w:basedOn w:val="Normal"/>
    <w:qFormat/>
    <w:rsid w:val="004B4019"/>
    <w:pPr>
      <w:numPr>
        <w:ilvl w:val="4"/>
        <w:numId w:val="2"/>
      </w:numPr>
      <w:spacing w:after="120"/>
    </w:pPr>
    <w:rPr>
      <w:rFonts w:eastAsia="Times New Roman" w:cs="Times New Roman"/>
      <w:noProof/>
      <w:lang w:eastAsia="en-AU"/>
    </w:rPr>
  </w:style>
  <w:style w:type="paragraph" w:customStyle="1" w:styleId="Agreement-ParagraphLevel4">
    <w:name w:val="Agreement - Paragraph Level 4"/>
    <w:basedOn w:val="Normal"/>
    <w:qFormat/>
    <w:rsid w:val="004B4019"/>
    <w:pPr>
      <w:numPr>
        <w:ilvl w:val="5"/>
        <w:numId w:val="2"/>
      </w:numPr>
      <w:spacing w:after="120"/>
    </w:pPr>
    <w:rPr>
      <w:rFonts w:eastAsia="Times New Roman" w:cs="Times New Roman"/>
      <w:noProof/>
      <w:lang w:eastAsia="en-AU"/>
    </w:rPr>
  </w:style>
  <w:style w:type="character" w:styleId="IntenseEmphasis">
    <w:name w:val="Intense Emphasis"/>
    <w:basedOn w:val="DefaultParagraphFont"/>
    <w:uiPriority w:val="21"/>
    <w:qFormat/>
    <w:rsid w:val="00E663D1"/>
    <w:rPr>
      <w:i/>
      <w:iCs/>
      <w:color w:val="4472C4" w:themeColor="accent1"/>
    </w:rPr>
  </w:style>
  <w:style w:type="paragraph" w:styleId="EndnoteText">
    <w:name w:val="endnote text"/>
    <w:basedOn w:val="Normal"/>
    <w:link w:val="EndnoteTextChar"/>
    <w:uiPriority w:val="99"/>
    <w:semiHidden/>
    <w:unhideWhenUsed/>
    <w:rsid w:val="00901AEE"/>
    <w:pPr>
      <w:spacing w:before="0"/>
    </w:pPr>
    <w:rPr>
      <w:sz w:val="20"/>
      <w:szCs w:val="20"/>
    </w:rPr>
  </w:style>
  <w:style w:type="character" w:customStyle="1" w:styleId="EndnoteTextChar">
    <w:name w:val="Endnote Text Char"/>
    <w:basedOn w:val="DefaultParagraphFont"/>
    <w:link w:val="EndnoteText"/>
    <w:uiPriority w:val="99"/>
    <w:semiHidden/>
    <w:rsid w:val="00901AEE"/>
    <w:rPr>
      <w:sz w:val="20"/>
      <w:szCs w:val="20"/>
    </w:rPr>
  </w:style>
  <w:style w:type="character" w:styleId="EndnoteReference">
    <w:name w:val="endnote reference"/>
    <w:basedOn w:val="DefaultParagraphFont"/>
    <w:uiPriority w:val="99"/>
    <w:semiHidden/>
    <w:unhideWhenUsed/>
    <w:rsid w:val="00901AEE"/>
    <w:rPr>
      <w:vertAlign w:val="superscript"/>
    </w:rPr>
  </w:style>
  <w:style w:type="paragraph" w:styleId="FootnoteText">
    <w:name w:val="footnote text"/>
    <w:basedOn w:val="Normal"/>
    <w:link w:val="FootnoteTextChar"/>
    <w:uiPriority w:val="99"/>
    <w:semiHidden/>
    <w:unhideWhenUsed/>
    <w:rsid w:val="00814F5A"/>
    <w:pPr>
      <w:spacing w:before="0"/>
    </w:pPr>
    <w:rPr>
      <w:sz w:val="20"/>
      <w:szCs w:val="20"/>
    </w:rPr>
  </w:style>
  <w:style w:type="character" w:customStyle="1" w:styleId="FootnoteTextChar">
    <w:name w:val="Footnote Text Char"/>
    <w:basedOn w:val="DefaultParagraphFont"/>
    <w:link w:val="FootnoteText"/>
    <w:uiPriority w:val="99"/>
    <w:semiHidden/>
    <w:rsid w:val="00814F5A"/>
    <w:rPr>
      <w:sz w:val="20"/>
      <w:szCs w:val="20"/>
    </w:rPr>
  </w:style>
  <w:style w:type="character" w:styleId="FootnoteReference">
    <w:name w:val="footnote reference"/>
    <w:basedOn w:val="DefaultParagraphFont"/>
    <w:uiPriority w:val="99"/>
    <w:semiHidden/>
    <w:unhideWhenUsed/>
    <w:rsid w:val="00814F5A"/>
    <w:rPr>
      <w:vertAlign w:val="superscript"/>
    </w:rPr>
  </w:style>
  <w:style w:type="paragraph" w:styleId="Title">
    <w:name w:val="Title"/>
    <w:basedOn w:val="Normal"/>
    <w:next w:val="Normal"/>
    <w:link w:val="TitleChar"/>
    <w:uiPriority w:val="10"/>
    <w:qFormat/>
    <w:rsid w:val="0029778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78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448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C7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7C"/>
    <w:rPr>
      <w:rFonts w:ascii="Segoe UI" w:hAnsi="Segoe UI" w:cs="Segoe UI"/>
      <w:sz w:val="18"/>
      <w:szCs w:val="18"/>
    </w:rPr>
  </w:style>
  <w:style w:type="character" w:customStyle="1" w:styleId="ListParagraphChar">
    <w:name w:val="List Paragraph Char"/>
    <w:aliases w:val="Recommendation Char,List Paragraph1 Char,List Paragraph11 Char,L Char,List Paragraph2 Char,Bulit List -  Paragraph Char,Main numbered paragraph Char,Numbered List Paragraph Char,Bullets Char"/>
    <w:link w:val="ListParagraph"/>
    <w:uiPriority w:val="34"/>
    <w:locked/>
    <w:rsid w:val="00F2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5E8A-50D4-441F-BD87-2FF69DA1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Melksham, Trevor (Health)</dc:creator>
  <cp:keywords/>
  <dc:description/>
  <cp:lastModifiedBy>Melksham, Trevor (Health)</cp:lastModifiedBy>
  <cp:revision>3</cp:revision>
  <cp:lastPrinted>2019-07-18T04:38:00Z</cp:lastPrinted>
  <dcterms:created xsi:type="dcterms:W3CDTF">2019-08-22T05:41:00Z</dcterms:created>
  <dcterms:modified xsi:type="dcterms:W3CDTF">2019-08-22T05:42:00Z</dcterms:modified>
</cp:coreProperties>
</file>