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77B5" w14:textId="77777777" w:rsidR="00FD37C6" w:rsidRPr="008707F3" w:rsidRDefault="00FD37C6" w:rsidP="00FD37C6">
      <w:pPr>
        <w:pBdr>
          <w:bottom w:val="single" w:sz="12" w:space="1" w:color="00ADD8"/>
        </w:pBdr>
        <w:spacing w:after="0" w:line="240" w:lineRule="auto"/>
        <w:outlineLvl w:val="0"/>
        <w:rPr>
          <w:rFonts w:ascii="Arial" w:eastAsia="Times New Roman" w:hAnsi="Arial" w:cs="Arial"/>
          <w:color w:val="2C318C"/>
          <w:sz w:val="52"/>
          <w:szCs w:val="48"/>
        </w:rPr>
      </w:pPr>
      <w:bookmarkStart w:id="0" w:name="_Hlk39758753"/>
      <w:r>
        <w:rPr>
          <w:rFonts w:ascii="Arial" w:eastAsia="Times New Roman" w:hAnsi="Arial" w:cs="Arial"/>
          <w:color w:val="2C318C"/>
          <w:sz w:val="52"/>
          <w:szCs w:val="48"/>
        </w:rPr>
        <w:t>Hepatitis B Vaccine Order Form</w:t>
      </w:r>
    </w:p>
    <w:p w14:paraId="0C0A77B6" w14:textId="77777777" w:rsidR="00FD37C6" w:rsidRPr="00DA0131" w:rsidRDefault="00FD37C6" w:rsidP="00FD37C6">
      <w:pPr>
        <w:spacing w:before="32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2C318C"/>
          <w:sz w:val="28"/>
          <w:szCs w:val="28"/>
        </w:rPr>
      </w:pPr>
      <w:r w:rsidRPr="00DA0131">
        <w:rPr>
          <w:rFonts w:ascii="Arial" w:eastAsia="Times New Roman" w:hAnsi="Arial" w:cs="Arial"/>
          <w:b/>
          <w:bCs/>
          <w:i/>
          <w:iCs/>
          <w:color w:val="2C318C"/>
          <w:sz w:val="28"/>
          <w:szCs w:val="28"/>
        </w:rPr>
        <w:t>Each dose of Hepatitis B vaccine must be ordered individually.</w:t>
      </w:r>
    </w:p>
    <w:p w14:paraId="0C0A77B7" w14:textId="77777777" w:rsidR="00FD37C6" w:rsidRPr="004632D5" w:rsidRDefault="00FD37C6" w:rsidP="00FD37C6">
      <w:pPr>
        <w:spacing w:before="320" w:after="60" w:line="240" w:lineRule="auto"/>
        <w:outlineLvl w:val="2"/>
        <w:rPr>
          <w:rFonts w:ascii="Arial" w:eastAsia="Times New Roman" w:hAnsi="Arial" w:cs="Arial"/>
          <w:b/>
          <w:bCs/>
          <w:iCs/>
          <w:color w:val="323232"/>
          <w:sz w:val="24"/>
          <w:szCs w:val="24"/>
        </w:rPr>
      </w:pPr>
      <w:r w:rsidRPr="004632D5">
        <w:rPr>
          <w:rFonts w:ascii="Arial" w:eastAsia="Times New Roman" w:hAnsi="Arial" w:cs="Arial"/>
          <w:b/>
          <w:bCs/>
          <w:iCs/>
          <w:color w:val="323232"/>
          <w:sz w:val="24"/>
          <w:szCs w:val="24"/>
        </w:rPr>
        <w:t xml:space="preserve">Hepatitis B vaccine is funded for people in the following groups, who have not previously </w:t>
      </w:r>
      <w:r>
        <w:rPr>
          <w:rFonts w:ascii="Arial" w:eastAsia="Times New Roman" w:hAnsi="Arial" w:cs="Arial"/>
          <w:b/>
          <w:bCs/>
          <w:iCs/>
          <w:color w:val="323232"/>
          <w:sz w:val="24"/>
          <w:szCs w:val="24"/>
        </w:rPr>
        <w:t>received a full dose of vaccine;</w:t>
      </w:r>
    </w:p>
    <w:p w14:paraId="0C0A77B8" w14:textId="77777777" w:rsidR="00FD37C6" w:rsidRPr="004632D5" w:rsidRDefault="00FD37C6" w:rsidP="00FD37C6">
      <w:pPr>
        <w:pStyle w:val="Bulletlevel1"/>
        <w:spacing w:before="120"/>
        <w:ind w:left="720" w:hanging="360"/>
        <w:rPr>
          <w:rFonts w:asciiTheme="minorHAnsi" w:hAnsiTheme="minorHAnsi"/>
        </w:rPr>
      </w:pPr>
      <w:r w:rsidRPr="004632D5">
        <w:rPr>
          <w:rFonts w:asciiTheme="minorHAnsi" w:hAnsiTheme="minorHAnsi"/>
        </w:rPr>
        <w:t>Children and young adults under 20 year</w:t>
      </w:r>
      <w:r>
        <w:rPr>
          <w:rFonts w:asciiTheme="minorHAnsi" w:hAnsiTheme="minorHAnsi"/>
        </w:rPr>
        <w:t>s</w:t>
      </w:r>
      <w:r w:rsidRPr="004632D5">
        <w:rPr>
          <w:rFonts w:asciiTheme="minorHAnsi" w:hAnsiTheme="minorHAnsi"/>
        </w:rPr>
        <w:t xml:space="preserve"> of age</w:t>
      </w:r>
    </w:p>
    <w:p w14:paraId="0C0A77B9" w14:textId="77777777" w:rsidR="00FD37C6" w:rsidRPr="004632D5" w:rsidRDefault="00FD37C6" w:rsidP="00FD37C6">
      <w:pPr>
        <w:pStyle w:val="Bulletlevel1"/>
        <w:spacing w:before="120"/>
        <w:ind w:left="720" w:hanging="360"/>
        <w:rPr>
          <w:rFonts w:asciiTheme="minorHAnsi" w:hAnsiTheme="minorHAnsi"/>
        </w:rPr>
      </w:pPr>
      <w:r w:rsidRPr="004632D5">
        <w:rPr>
          <w:rFonts w:asciiTheme="minorHAnsi" w:hAnsiTheme="minorHAnsi"/>
        </w:rPr>
        <w:t>All refugee and humanitarian entrants</w:t>
      </w:r>
    </w:p>
    <w:p w14:paraId="0C0A77BA" w14:textId="77777777" w:rsidR="00FD37C6" w:rsidRPr="004632D5" w:rsidRDefault="00FD37C6" w:rsidP="00FD37C6">
      <w:pPr>
        <w:pStyle w:val="Bulletlevel1"/>
        <w:spacing w:before="120"/>
        <w:ind w:left="720" w:hanging="360"/>
        <w:rPr>
          <w:rFonts w:asciiTheme="minorHAnsi" w:hAnsiTheme="minorHAnsi"/>
        </w:rPr>
      </w:pPr>
      <w:r w:rsidRPr="004632D5">
        <w:rPr>
          <w:rFonts w:asciiTheme="minorHAnsi" w:hAnsiTheme="minorHAnsi"/>
        </w:rPr>
        <w:t>Household and sexual contacts of a hepatitis B positive person</w:t>
      </w:r>
    </w:p>
    <w:p w14:paraId="0C0A77BB" w14:textId="77777777" w:rsidR="00FD37C6" w:rsidRDefault="00FD37C6" w:rsidP="00FD37C6">
      <w:pPr>
        <w:pStyle w:val="Bulletlevel1"/>
        <w:spacing w:before="120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Intravenous drug users</w:t>
      </w:r>
    </w:p>
    <w:p w14:paraId="0C0A77BC" w14:textId="77777777" w:rsidR="00FD37C6" w:rsidRDefault="00FD37C6" w:rsidP="00FD37C6">
      <w:pPr>
        <w:pStyle w:val="Bulletlevel1"/>
        <w:numPr>
          <w:ilvl w:val="0"/>
          <w:numId w:val="0"/>
        </w:numPr>
        <w:jc w:val="both"/>
        <w:rPr>
          <w:rFonts w:asciiTheme="minorHAnsi" w:hAnsiTheme="minorHAnsi"/>
        </w:rPr>
      </w:pPr>
      <w:r w:rsidRPr="007F2963">
        <w:rPr>
          <w:rFonts w:asciiTheme="minorHAnsi" w:hAnsiTheme="minorHAnsi"/>
        </w:rPr>
        <w:t>Please use the order form on the reverse of this page.  All information must be provided for vaccines to be approved for delivery.</w:t>
      </w:r>
      <w:r>
        <w:rPr>
          <w:rFonts w:asciiTheme="minorHAnsi" w:hAnsiTheme="minorHAnsi"/>
        </w:rPr>
        <w:t xml:space="preserve">  Please check </w:t>
      </w:r>
      <w:r w:rsidRPr="007F2963">
        <w:rPr>
          <w:rFonts w:asciiTheme="minorHAnsi" w:hAnsiTheme="minorHAnsi"/>
        </w:rPr>
        <w:t>the Australian Immunisation Register</w:t>
      </w:r>
      <w:r>
        <w:rPr>
          <w:rFonts w:asciiTheme="minorHAnsi" w:hAnsiTheme="minorHAnsi"/>
        </w:rPr>
        <w:t xml:space="preserve"> (AIR) for prior doses.  </w:t>
      </w:r>
      <w:r w:rsidRPr="007F2963">
        <w:rPr>
          <w:rFonts w:asciiTheme="minorHAnsi" w:hAnsiTheme="minorHAnsi"/>
        </w:rPr>
        <w:t>All doses</w:t>
      </w:r>
      <w:r>
        <w:rPr>
          <w:rFonts w:asciiTheme="minorHAnsi" w:hAnsiTheme="minorHAnsi"/>
        </w:rPr>
        <w:t xml:space="preserve"> administered</w:t>
      </w:r>
      <w:r w:rsidRPr="007F2963">
        <w:rPr>
          <w:rFonts w:asciiTheme="minorHAnsi" w:hAnsiTheme="minorHAnsi"/>
        </w:rPr>
        <w:t xml:space="preserve"> must be entered on to</w:t>
      </w:r>
      <w:r>
        <w:rPr>
          <w:rFonts w:asciiTheme="minorHAnsi" w:hAnsiTheme="minorHAnsi"/>
        </w:rPr>
        <w:t xml:space="preserve"> the AIR.</w:t>
      </w:r>
    </w:p>
    <w:p w14:paraId="0C0A77BD" w14:textId="77777777" w:rsidR="00FD37C6" w:rsidRPr="00DA0131" w:rsidRDefault="00FD37C6" w:rsidP="00FD37C6">
      <w:pPr>
        <w:pStyle w:val="Bulletlevel1"/>
        <w:numPr>
          <w:ilvl w:val="0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D37C6" w14:paraId="0C0A77BF" w14:textId="77777777" w:rsidTr="008B34DD">
        <w:tc>
          <w:tcPr>
            <w:tcW w:w="9016" w:type="dxa"/>
            <w:gridSpan w:val="6"/>
          </w:tcPr>
          <w:p w14:paraId="0C0A77BE" w14:textId="77777777" w:rsidR="00FD37C6" w:rsidRPr="00DA0131" w:rsidRDefault="00FD37C6" w:rsidP="008B34DD">
            <w:pPr>
              <w:pStyle w:val="Bulletlevel1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A0131">
              <w:rPr>
                <w:rFonts w:asciiTheme="minorHAnsi" w:hAnsiTheme="minorHAnsi"/>
                <w:b/>
                <w:sz w:val="20"/>
                <w:szCs w:val="20"/>
              </w:rPr>
              <w:t xml:space="preserve">Monovalent hepatitis B vaccine – Standard 3-dose schedule </w:t>
            </w:r>
          </w:p>
        </w:tc>
      </w:tr>
      <w:tr w:rsidR="00FD37C6" w14:paraId="0C0A77C6" w14:textId="77777777" w:rsidTr="008B34DD">
        <w:tc>
          <w:tcPr>
            <w:tcW w:w="1502" w:type="dxa"/>
          </w:tcPr>
          <w:p w14:paraId="0C0A77C0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Vaccine</w:t>
            </w:r>
          </w:p>
        </w:tc>
        <w:tc>
          <w:tcPr>
            <w:tcW w:w="1502" w:type="dxa"/>
          </w:tcPr>
          <w:p w14:paraId="0C0A77C1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Recipients age</w:t>
            </w:r>
          </w:p>
        </w:tc>
        <w:tc>
          <w:tcPr>
            <w:tcW w:w="1503" w:type="dxa"/>
          </w:tcPr>
          <w:p w14:paraId="0C0A77C2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Dosage</w:t>
            </w:r>
          </w:p>
        </w:tc>
        <w:tc>
          <w:tcPr>
            <w:tcW w:w="1503" w:type="dxa"/>
          </w:tcPr>
          <w:p w14:paraId="0C0A77C3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 xml:space="preserve">Volume in </w:t>
            </w:r>
            <w:proofErr w:type="spellStart"/>
            <w:r w:rsidRPr="00DA0131">
              <w:rPr>
                <w:sz w:val="20"/>
                <w:szCs w:val="20"/>
              </w:rPr>
              <w:t>mLs</w:t>
            </w:r>
            <w:proofErr w:type="spellEnd"/>
          </w:p>
        </w:tc>
        <w:tc>
          <w:tcPr>
            <w:tcW w:w="1503" w:type="dxa"/>
          </w:tcPr>
          <w:p w14:paraId="0C0A77C4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Number of doses</w:t>
            </w:r>
          </w:p>
        </w:tc>
        <w:tc>
          <w:tcPr>
            <w:tcW w:w="1503" w:type="dxa"/>
          </w:tcPr>
          <w:p w14:paraId="0C0A77C5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Dosing interval</w:t>
            </w:r>
          </w:p>
        </w:tc>
      </w:tr>
      <w:tr w:rsidR="00FD37C6" w14:paraId="0C0A77CD" w14:textId="77777777" w:rsidTr="008B34DD">
        <w:trPr>
          <w:trHeight w:val="906"/>
        </w:trPr>
        <w:tc>
          <w:tcPr>
            <w:tcW w:w="1502" w:type="dxa"/>
          </w:tcPr>
          <w:p w14:paraId="0C0A77C7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proofErr w:type="spellStart"/>
            <w:r w:rsidRPr="00DA0131">
              <w:rPr>
                <w:sz w:val="20"/>
                <w:szCs w:val="20"/>
              </w:rPr>
              <w:t>Engerix</w:t>
            </w:r>
            <w:proofErr w:type="spellEnd"/>
            <w:r w:rsidRPr="00DA0131">
              <w:rPr>
                <w:sz w:val="20"/>
                <w:szCs w:val="20"/>
              </w:rPr>
              <w:t>-B (paediatric formulation)</w:t>
            </w:r>
          </w:p>
        </w:tc>
        <w:tc>
          <w:tcPr>
            <w:tcW w:w="1502" w:type="dxa"/>
          </w:tcPr>
          <w:p w14:paraId="0C0A77C8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&lt; 20 years</w:t>
            </w:r>
          </w:p>
        </w:tc>
        <w:tc>
          <w:tcPr>
            <w:tcW w:w="1503" w:type="dxa"/>
          </w:tcPr>
          <w:p w14:paraId="0C0A77C9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10 µg</w:t>
            </w:r>
          </w:p>
        </w:tc>
        <w:tc>
          <w:tcPr>
            <w:tcW w:w="1503" w:type="dxa"/>
          </w:tcPr>
          <w:p w14:paraId="0C0A77CA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0.5</w:t>
            </w:r>
          </w:p>
        </w:tc>
        <w:tc>
          <w:tcPr>
            <w:tcW w:w="1503" w:type="dxa"/>
          </w:tcPr>
          <w:p w14:paraId="0C0A77CB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0C0A77CC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0, 1 and 6 months</w:t>
            </w:r>
          </w:p>
        </w:tc>
      </w:tr>
      <w:tr w:rsidR="00FD37C6" w14:paraId="0C0A77D4" w14:textId="77777777" w:rsidTr="008B34DD">
        <w:tc>
          <w:tcPr>
            <w:tcW w:w="1502" w:type="dxa"/>
          </w:tcPr>
          <w:p w14:paraId="0C0A77CE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proofErr w:type="spellStart"/>
            <w:r w:rsidRPr="00DA0131">
              <w:rPr>
                <w:sz w:val="20"/>
                <w:szCs w:val="20"/>
              </w:rPr>
              <w:t>Engerix</w:t>
            </w:r>
            <w:proofErr w:type="spellEnd"/>
            <w:r w:rsidRPr="00DA0131">
              <w:rPr>
                <w:sz w:val="20"/>
                <w:szCs w:val="20"/>
              </w:rPr>
              <w:t>-B (adult formulation)</w:t>
            </w:r>
          </w:p>
        </w:tc>
        <w:tc>
          <w:tcPr>
            <w:tcW w:w="1502" w:type="dxa"/>
          </w:tcPr>
          <w:p w14:paraId="0C0A77CF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&gt; 20years</w:t>
            </w:r>
          </w:p>
        </w:tc>
        <w:tc>
          <w:tcPr>
            <w:tcW w:w="1503" w:type="dxa"/>
          </w:tcPr>
          <w:p w14:paraId="0C0A77D0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20 µg</w:t>
            </w:r>
          </w:p>
        </w:tc>
        <w:tc>
          <w:tcPr>
            <w:tcW w:w="1503" w:type="dxa"/>
          </w:tcPr>
          <w:p w14:paraId="0C0A77D1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1.0</w:t>
            </w:r>
          </w:p>
        </w:tc>
        <w:tc>
          <w:tcPr>
            <w:tcW w:w="1503" w:type="dxa"/>
          </w:tcPr>
          <w:p w14:paraId="0C0A77D2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0C0A77D3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0, 1 and 6 months</w:t>
            </w:r>
          </w:p>
        </w:tc>
      </w:tr>
      <w:tr w:rsidR="00FD37C6" w14:paraId="0C0A77DB" w14:textId="77777777" w:rsidTr="008B34DD">
        <w:tc>
          <w:tcPr>
            <w:tcW w:w="1502" w:type="dxa"/>
          </w:tcPr>
          <w:p w14:paraId="0C0A77D5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 xml:space="preserve">H-B-Vax </w:t>
            </w:r>
            <w:proofErr w:type="spellStart"/>
            <w:r w:rsidRPr="00DA0131">
              <w:rPr>
                <w:sz w:val="20"/>
                <w:szCs w:val="20"/>
              </w:rPr>
              <w:t>ll</w:t>
            </w:r>
            <w:proofErr w:type="spellEnd"/>
            <w:r w:rsidRPr="00DA0131">
              <w:rPr>
                <w:sz w:val="20"/>
                <w:szCs w:val="20"/>
              </w:rPr>
              <w:t xml:space="preserve"> (paediatric formulation)</w:t>
            </w:r>
          </w:p>
        </w:tc>
        <w:tc>
          <w:tcPr>
            <w:tcW w:w="1502" w:type="dxa"/>
          </w:tcPr>
          <w:p w14:paraId="0C0A77D6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&lt; 20 years</w:t>
            </w:r>
          </w:p>
        </w:tc>
        <w:tc>
          <w:tcPr>
            <w:tcW w:w="1503" w:type="dxa"/>
          </w:tcPr>
          <w:p w14:paraId="0C0A77D7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10 µg</w:t>
            </w:r>
          </w:p>
        </w:tc>
        <w:tc>
          <w:tcPr>
            <w:tcW w:w="1503" w:type="dxa"/>
          </w:tcPr>
          <w:p w14:paraId="0C0A77D8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0.5</w:t>
            </w:r>
          </w:p>
        </w:tc>
        <w:tc>
          <w:tcPr>
            <w:tcW w:w="1503" w:type="dxa"/>
          </w:tcPr>
          <w:p w14:paraId="0C0A77D9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0C0A77DA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0, 1 and 6 months</w:t>
            </w:r>
          </w:p>
        </w:tc>
      </w:tr>
      <w:tr w:rsidR="00FD37C6" w14:paraId="0C0A77E2" w14:textId="77777777" w:rsidTr="008B34DD">
        <w:tc>
          <w:tcPr>
            <w:tcW w:w="1502" w:type="dxa"/>
          </w:tcPr>
          <w:p w14:paraId="0C0A77DC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 xml:space="preserve">H-B-Vax </w:t>
            </w:r>
            <w:proofErr w:type="spellStart"/>
            <w:r w:rsidRPr="00DA0131">
              <w:rPr>
                <w:sz w:val="20"/>
                <w:szCs w:val="20"/>
              </w:rPr>
              <w:t>ll</w:t>
            </w:r>
            <w:proofErr w:type="spellEnd"/>
            <w:r w:rsidRPr="00DA0131">
              <w:rPr>
                <w:sz w:val="20"/>
                <w:szCs w:val="20"/>
              </w:rPr>
              <w:t xml:space="preserve"> (adult formulation)</w:t>
            </w:r>
          </w:p>
        </w:tc>
        <w:tc>
          <w:tcPr>
            <w:tcW w:w="1502" w:type="dxa"/>
          </w:tcPr>
          <w:p w14:paraId="0C0A77DD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&gt; 20years</w:t>
            </w:r>
          </w:p>
        </w:tc>
        <w:tc>
          <w:tcPr>
            <w:tcW w:w="1503" w:type="dxa"/>
          </w:tcPr>
          <w:p w14:paraId="0C0A77DE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20 µg</w:t>
            </w:r>
          </w:p>
        </w:tc>
        <w:tc>
          <w:tcPr>
            <w:tcW w:w="1503" w:type="dxa"/>
          </w:tcPr>
          <w:p w14:paraId="0C0A77DF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1.0</w:t>
            </w:r>
          </w:p>
        </w:tc>
        <w:tc>
          <w:tcPr>
            <w:tcW w:w="1503" w:type="dxa"/>
          </w:tcPr>
          <w:p w14:paraId="0C0A77E0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0C0A77E1" w14:textId="77777777" w:rsidR="00FD37C6" w:rsidRPr="00DA0131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DA0131">
              <w:rPr>
                <w:sz w:val="20"/>
                <w:szCs w:val="20"/>
              </w:rPr>
              <w:t>0, 1 and 6 months</w:t>
            </w:r>
          </w:p>
        </w:tc>
      </w:tr>
      <w:tr w:rsidR="00FD37C6" w14:paraId="0C0A77E4" w14:textId="77777777" w:rsidTr="008B34DD">
        <w:tc>
          <w:tcPr>
            <w:tcW w:w="9016" w:type="dxa"/>
            <w:gridSpan w:val="6"/>
          </w:tcPr>
          <w:p w14:paraId="0C0A77E3" w14:textId="77777777" w:rsidR="00FD37C6" w:rsidRPr="00DA0131" w:rsidRDefault="00FD37C6" w:rsidP="008B34DD">
            <w:pPr>
              <w:tabs>
                <w:tab w:val="left" w:pos="1530"/>
              </w:tabs>
              <w:rPr>
                <w:b/>
                <w:sz w:val="20"/>
                <w:szCs w:val="20"/>
              </w:rPr>
            </w:pPr>
            <w:r w:rsidRPr="00DA0131">
              <w:rPr>
                <w:b/>
                <w:sz w:val="20"/>
                <w:szCs w:val="20"/>
              </w:rPr>
              <w:t>Monovalent hepatitis B vaccine – 2-dose schedule ONLY for adolescents aged 11-15 years</w:t>
            </w:r>
          </w:p>
        </w:tc>
      </w:tr>
      <w:tr w:rsidR="00FD37C6" w14:paraId="0C0A77EB" w14:textId="77777777" w:rsidTr="008B34DD">
        <w:tc>
          <w:tcPr>
            <w:tcW w:w="1502" w:type="dxa"/>
          </w:tcPr>
          <w:p w14:paraId="0C0A77E5" w14:textId="77777777" w:rsidR="00FD37C6" w:rsidRPr="008C48EB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proofErr w:type="spellStart"/>
            <w:r w:rsidRPr="008C48EB">
              <w:rPr>
                <w:sz w:val="20"/>
                <w:szCs w:val="20"/>
              </w:rPr>
              <w:t>Engerix</w:t>
            </w:r>
            <w:proofErr w:type="spellEnd"/>
            <w:r w:rsidRPr="008C48EB">
              <w:rPr>
                <w:sz w:val="20"/>
                <w:szCs w:val="20"/>
              </w:rPr>
              <w:t>-B (adult formulation)</w:t>
            </w:r>
          </w:p>
        </w:tc>
        <w:tc>
          <w:tcPr>
            <w:tcW w:w="1502" w:type="dxa"/>
          </w:tcPr>
          <w:p w14:paraId="0C0A77E6" w14:textId="77777777" w:rsidR="00FD37C6" w:rsidRPr="008C48EB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8C48EB">
              <w:rPr>
                <w:sz w:val="20"/>
                <w:szCs w:val="20"/>
              </w:rPr>
              <w:t>11- 15 years</w:t>
            </w:r>
          </w:p>
        </w:tc>
        <w:tc>
          <w:tcPr>
            <w:tcW w:w="1503" w:type="dxa"/>
          </w:tcPr>
          <w:p w14:paraId="0C0A77E7" w14:textId="77777777" w:rsidR="00FD37C6" w:rsidRPr="008C48EB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8C48EB">
              <w:rPr>
                <w:sz w:val="20"/>
                <w:szCs w:val="20"/>
              </w:rPr>
              <w:t>20 µg</w:t>
            </w:r>
          </w:p>
        </w:tc>
        <w:tc>
          <w:tcPr>
            <w:tcW w:w="1503" w:type="dxa"/>
          </w:tcPr>
          <w:p w14:paraId="0C0A77E8" w14:textId="77777777" w:rsidR="00FD37C6" w:rsidRPr="008C48EB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8C48EB">
              <w:rPr>
                <w:sz w:val="20"/>
                <w:szCs w:val="20"/>
              </w:rPr>
              <w:t>1.0</w:t>
            </w:r>
          </w:p>
        </w:tc>
        <w:tc>
          <w:tcPr>
            <w:tcW w:w="1503" w:type="dxa"/>
          </w:tcPr>
          <w:p w14:paraId="0C0A77E9" w14:textId="77777777" w:rsidR="00FD37C6" w:rsidRPr="008C48EB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8C48EB"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0C0A77EA" w14:textId="77777777" w:rsidR="00FD37C6" w:rsidRPr="008C48EB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8C48EB">
              <w:rPr>
                <w:sz w:val="20"/>
                <w:szCs w:val="20"/>
              </w:rPr>
              <w:t>0 and 6 months</w:t>
            </w:r>
          </w:p>
        </w:tc>
      </w:tr>
      <w:tr w:rsidR="00FD37C6" w14:paraId="0C0A77F2" w14:textId="77777777" w:rsidTr="008B34DD">
        <w:trPr>
          <w:trHeight w:val="830"/>
        </w:trPr>
        <w:tc>
          <w:tcPr>
            <w:tcW w:w="1502" w:type="dxa"/>
          </w:tcPr>
          <w:p w14:paraId="0C0A77EC" w14:textId="77777777" w:rsidR="00FD37C6" w:rsidRPr="008C48EB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8C48EB">
              <w:rPr>
                <w:sz w:val="20"/>
                <w:szCs w:val="20"/>
              </w:rPr>
              <w:t xml:space="preserve">H-B-Vax </w:t>
            </w:r>
            <w:proofErr w:type="spellStart"/>
            <w:r w:rsidRPr="008C48EB">
              <w:rPr>
                <w:sz w:val="20"/>
                <w:szCs w:val="20"/>
              </w:rPr>
              <w:t>ll</w:t>
            </w:r>
            <w:proofErr w:type="spellEnd"/>
            <w:r w:rsidRPr="008C48EB">
              <w:rPr>
                <w:sz w:val="20"/>
                <w:szCs w:val="20"/>
              </w:rPr>
              <w:t xml:space="preserve"> (adult formulation)</w:t>
            </w:r>
          </w:p>
        </w:tc>
        <w:tc>
          <w:tcPr>
            <w:tcW w:w="1502" w:type="dxa"/>
          </w:tcPr>
          <w:p w14:paraId="0C0A77ED" w14:textId="77777777" w:rsidR="00FD37C6" w:rsidRPr="008C48EB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8C48EB">
              <w:rPr>
                <w:sz w:val="20"/>
                <w:szCs w:val="20"/>
              </w:rPr>
              <w:t>11 – 15 years</w:t>
            </w:r>
          </w:p>
        </w:tc>
        <w:tc>
          <w:tcPr>
            <w:tcW w:w="1503" w:type="dxa"/>
          </w:tcPr>
          <w:p w14:paraId="0C0A77EE" w14:textId="77777777" w:rsidR="00FD37C6" w:rsidRPr="008C48EB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8C48EB">
              <w:rPr>
                <w:sz w:val="20"/>
                <w:szCs w:val="20"/>
              </w:rPr>
              <w:t>20 µg</w:t>
            </w:r>
          </w:p>
        </w:tc>
        <w:tc>
          <w:tcPr>
            <w:tcW w:w="1503" w:type="dxa"/>
          </w:tcPr>
          <w:p w14:paraId="0C0A77EF" w14:textId="77777777" w:rsidR="00FD37C6" w:rsidRPr="008C48EB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8C48EB">
              <w:rPr>
                <w:sz w:val="20"/>
                <w:szCs w:val="20"/>
              </w:rPr>
              <w:t>1.0</w:t>
            </w:r>
          </w:p>
        </w:tc>
        <w:tc>
          <w:tcPr>
            <w:tcW w:w="1503" w:type="dxa"/>
          </w:tcPr>
          <w:p w14:paraId="0C0A77F0" w14:textId="77777777" w:rsidR="00FD37C6" w:rsidRPr="008C48EB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8C48EB"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0C0A77F1" w14:textId="77777777" w:rsidR="00FD37C6" w:rsidRPr="008C48EB" w:rsidRDefault="00FD37C6" w:rsidP="008B34D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8C48EB">
              <w:rPr>
                <w:sz w:val="20"/>
                <w:szCs w:val="20"/>
              </w:rPr>
              <w:t>0 and 4 to 6 months</w:t>
            </w:r>
          </w:p>
        </w:tc>
      </w:tr>
    </w:tbl>
    <w:p w14:paraId="73411EB9" w14:textId="7E383B72" w:rsidR="00644CF6" w:rsidRPr="002063E5" w:rsidRDefault="00644CF6" w:rsidP="00644CF6">
      <w:pPr>
        <w:rPr>
          <w:rFonts w:ascii="Arial" w:hAnsi="Arial" w:cs="Arial"/>
          <w:color w:val="323232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0783881"/>
      <w:r>
        <w:rPr>
          <w:rFonts w:ascii="Arial" w:hAnsi="Arial" w:cs="Arial"/>
          <w:color w:val="323232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ENGERIX-B &amp; H-B-VAXII </w:t>
      </w:r>
      <w:r w:rsidRPr="002063E5">
        <w:rPr>
          <w:rFonts w:ascii="Arial" w:hAnsi="Arial" w:cs="Arial"/>
          <w:color w:val="323232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Vaccine Order Form (</w:t>
      </w:r>
      <w:r>
        <w:rPr>
          <w:rFonts w:ascii="Arial" w:hAnsi="Arial" w:cs="Arial"/>
          <w:color w:val="323232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Hepatitis</w:t>
      </w:r>
      <w:r w:rsidRPr="002063E5">
        <w:rPr>
          <w:rFonts w:ascii="Arial" w:hAnsi="Arial" w:cs="Arial"/>
          <w:color w:val="323232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B)</w:t>
      </w:r>
    </w:p>
    <w:tbl>
      <w:tblPr>
        <w:tblStyle w:val="TableGrid"/>
        <w:tblW w:w="9067" w:type="dxa"/>
        <w:tblLook w:val="06A0" w:firstRow="1" w:lastRow="0" w:firstColumn="1" w:lastColumn="0" w:noHBand="1" w:noVBand="1"/>
      </w:tblPr>
      <w:tblGrid>
        <w:gridCol w:w="9067"/>
      </w:tblGrid>
      <w:tr w:rsidR="00FD37C6" w:rsidRPr="00D409DB" w14:paraId="0C0A77F5" w14:textId="77777777" w:rsidTr="008B34DD">
        <w:tc>
          <w:tcPr>
            <w:tcW w:w="9067" w:type="dxa"/>
          </w:tcPr>
          <w:bookmarkEnd w:id="1"/>
          <w:p w14:paraId="0C0A77F4" w14:textId="77777777" w:rsidR="00FD37C6" w:rsidRPr="00D409DB" w:rsidRDefault="00FD37C6" w:rsidP="008B34DD">
            <w:pPr>
              <w:tabs>
                <w:tab w:val="left" w:pos="1530"/>
              </w:tabs>
              <w:rPr>
                <w:b/>
              </w:rPr>
            </w:pPr>
            <w:r w:rsidRPr="00D409DB">
              <w:rPr>
                <w:b/>
              </w:rPr>
              <w:t>PRACTICE NAME:</w:t>
            </w:r>
          </w:p>
        </w:tc>
      </w:tr>
      <w:tr w:rsidR="00FD37C6" w14:paraId="0C0A77F7" w14:textId="77777777" w:rsidTr="008B34DD">
        <w:trPr>
          <w:trHeight w:val="310"/>
        </w:trPr>
        <w:tc>
          <w:tcPr>
            <w:tcW w:w="9067" w:type="dxa"/>
          </w:tcPr>
          <w:p w14:paraId="0C0A77F6" w14:textId="77777777" w:rsidR="00FD37C6" w:rsidRDefault="00FD37C6" w:rsidP="008B34DD">
            <w:pPr>
              <w:tabs>
                <w:tab w:val="left" w:pos="1530"/>
              </w:tabs>
            </w:pPr>
            <w:r w:rsidRPr="00D409DB">
              <w:rPr>
                <w:b/>
              </w:rPr>
              <w:t xml:space="preserve">PHONE NUMBER:                             </w:t>
            </w:r>
            <w:r>
              <w:rPr>
                <w:b/>
              </w:rPr>
              <w:t xml:space="preserve">                         </w:t>
            </w:r>
            <w:r w:rsidRPr="00D409DB">
              <w:rPr>
                <w:b/>
              </w:rPr>
              <w:t xml:space="preserve"> SCHEDULED DELIVERY:</w:t>
            </w:r>
          </w:p>
        </w:tc>
      </w:tr>
    </w:tbl>
    <w:p w14:paraId="0C0A77F8" w14:textId="77777777" w:rsidR="00FD37C6" w:rsidRDefault="00FD37C6" w:rsidP="00FD37C6">
      <w:pPr>
        <w:tabs>
          <w:tab w:val="left" w:pos="1530"/>
        </w:tabs>
        <w:spacing w:line="240" w:lineRule="auto"/>
      </w:pPr>
    </w:p>
    <w:p w14:paraId="0C0A77F9" w14:textId="77777777" w:rsidR="00FD37C6" w:rsidRDefault="00FD37C6" w:rsidP="00FD37C6">
      <w:pPr>
        <w:tabs>
          <w:tab w:val="left" w:pos="1530"/>
        </w:tabs>
        <w:spacing w:before="240"/>
      </w:pPr>
      <w:r>
        <w:t>Name: ________________________________</w:t>
      </w:r>
      <w:r>
        <w:tab/>
        <w:t>Medicare Number: ___________________________</w:t>
      </w:r>
    </w:p>
    <w:p w14:paraId="0C0A77FA" w14:textId="77777777" w:rsidR="00FD37C6" w:rsidRDefault="00FD37C6" w:rsidP="00FD37C6">
      <w:pPr>
        <w:tabs>
          <w:tab w:val="left" w:pos="1530"/>
        </w:tabs>
        <w:spacing w:line="240" w:lineRule="auto"/>
      </w:pPr>
      <w:r>
        <w:t>DOB: _________________________________    Previous dose</w:t>
      </w:r>
      <w:r w:rsidR="009229C6">
        <w:t>:</w:t>
      </w:r>
      <w:r>
        <w:t xml:space="preserve">  </w:t>
      </w:r>
      <w:proofErr w:type="gramStart"/>
      <w:r>
        <w:t>Adult  /</w:t>
      </w:r>
      <w:proofErr w:type="gramEnd"/>
      <w:r>
        <w:t xml:space="preserve">   Paediatric  (Please circle)</w:t>
      </w:r>
    </w:p>
    <w:p w14:paraId="0C0A77FB" w14:textId="77777777" w:rsidR="00FD37C6" w:rsidRDefault="00FD37C6" w:rsidP="00FD37C6">
      <w:pPr>
        <w:tabs>
          <w:tab w:val="left" w:pos="1530"/>
        </w:tabs>
        <w:spacing w:line="240" w:lineRule="auto"/>
      </w:pPr>
      <w:r>
        <w:t xml:space="preserve">Date/s of prior doses hepatitis B vaccine: _____________       ______________   AIR Checked     </w:t>
      </w:r>
      <w:r w:rsidRPr="00252B03">
        <w:rPr>
          <w:sz w:val="36"/>
          <w:szCs w:val="36"/>
        </w:rPr>
        <w:t>□</w:t>
      </w:r>
    </w:p>
    <w:p w14:paraId="0C0A77FC" w14:textId="77777777" w:rsidR="00FD37C6" w:rsidRDefault="00FD37C6" w:rsidP="00FD37C6">
      <w:pPr>
        <w:tabs>
          <w:tab w:val="left" w:pos="1530"/>
        </w:tabs>
      </w:pPr>
      <w:r>
        <w:t>Reason dose required: _______________________________________________________________</w:t>
      </w:r>
    </w:p>
    <w:p w14:paraId="0C0A77FD" w14:textId="77777777" w:rsidR="00FD37C6" w:rsidRDefault="00FD37C6" w:rsidP="00FD37C6">
      <w:pPr>
        <w:tabs>
          <w:tab w:val="left" w:pos="1530"/>
        </w:tabs>
        <w:spacing w:after="0"/>
      </w:pPr>
      <w:r w:rsidRPr="00F307D8">
        <w:rPr>
          <w:i/>
          <w:color w:val="A6A6A6" w:themeColor="background1" w:themeShade="A6"/>
        </w:rPr>
        <w:t>Office use only – Dose approved</w:t>
      </w:r>
      <w:r>
        <w:rPr>
          <w:i/>
          <w:color w:val="A6A6A6" w:themeColor="background1" w:themeShade="A6"/>
        </w:rPr>
        <w:t>:</w:t>
      </w:r>
      <w:r w:rsidRPr="00F307D8">
        <w:rPr>
          <w:color w:val="A6A6A6" w:themeColor="background1" w:themeShade="A6"/>
        </w:rPr>
        <w:t xml:space="preserve"> </w:t>
      </w:r>
      <w:r>
        <w:t>_______________________________________________________</w:t>
      </w:r>
    </w:p>
    <w:p w14:paraId="0C0A77FE" w14:textId="77777777" w:rsidR="00FD37C6" w:rsidRDefault="00FD37C6" w:rsidP="00FD37C6">
      <w:pPr>
        <w:tabs>
          <w:tab w:val="left" w:pos="1530"/>
        </w:tabs>
      </w:pPr>
    </w:p>
    <w:p w14:paraId="0C0A77FF" w14:textId="77777777" w:rsidR="00FD37C6" w:rsidRDefault="00FD37C6" w:rsidP="00FD37C6">
      <w:pPr>
        <w:tabs>
          <w:tab w:val="left" w:pos="1530"/>
        </w:tabs>
        <w:spacing w:before="240"/>
      </w:pPr>
      <w:r>
        <w:t>Name: ________________________________</w:t>
      </w:r>
      <w:r>
        <w:tab/>
        <w:t>Medicare Number: ___________________________</w:t>
      </w:r>
    </w:p>
    <w:p w14:paraId="0C0A7800" w14:textId="77777777" w:rsidR="00FD37C6" w:rsidRDefault="00FD37C6" w:rsidP="00FD37C6">
      <w:pPr>
        <w:tabs>
          <w:tab w:val="left" w:pos="1530"/>
        </w:tabs>
        <w:spacing w:line="240" w:lineRule="auto"/>
      </w:pPr>
      <w:r>
        <w:t>DOB: _________________________________    Previous dose</w:t>
      </w:r>
      <w:r w:rsidR="009229C6">
        <w:t>:</w:t>
      </w:r>
      <w:r>
        <w:t xml:space="preserve">  </w:t>
      </w:r>
      <w:proofErr w:type="gramStart"/>
      <w:r>
        <w:t>Adult  /</w:t>
      </w:r>
      <w:proofErr w:type="gramEnd"/>
      <w:r>
        <w:t xml:space="preserve">   Paediatric  (Please circle)</w:t>
      </w:r>
    </w:p>
    <w:p w14:paraId="0C0A7801" w14:textId="77777777" w:rsidR="00FD37C6" w:rsidRDefault="00FD37C6" w:rsidP="00FD37C6">
      <w:pPr>
        <w:tabs>
          <w:tab w:val="left" w:pos="1530"/>
        </w:tabs>
        <w:spacing w:line="240" w:lineRule="auto"/>
      </w:pPr>
      <w:r>
        <w:t xml:space="preserve">Date/s of prior doses hepatitis B vaccine: _____________       ______________   AIR Checked     </w:t>
      </w:r>
      <w:r w:rsidRPr="00252B03">
        <w:rPr>
          <w:sz w:val="36"/>
          <w:szCs w:val="36"/>
        </w:rPr>
        <w:t>□</w:t>
      </w:r>
    </w:p>
    <w:p w14:paraId="0C0A7802" w14:textId="77777777" w:rsidR="00FD37C6" w:rsidRDefault="00FD37C6" w:rsidP="00FD37C6">
      <w:pPr>
        <w:tabs>
          <w:tab w:val="left" w:pos="1530"/>
        </w:tabs>
      </w:pPr>
      <w:r>
        <w:t>Reason dose required: _______________________________________________________________</w:t>
      </w:r>
    </w:p>
    <w:p w14:paraId="0C0A7803" w14:textId="77777777" w:rsidR="00FD37C6" w:rsidRDefault="00FD37C6" w:rsidP="00FD37C6">
      <w:pPr>
        <w:tabs>
          <w:tab w:val="left" w:pos="1530"/>
        </w:tabs>
        <w:spacing w:after="0"/>
      </w:pPr>
      <w:r w:rsidRPr="00F307D8">
        <w:rPr>
          <w:i/>
          <w:color w:val="A6A6A6" w:themeColor="background1" w:themeShade="A6"/>
        </w:rPr>
        <w:t>Office use only – Dose approved</w:t>
      </w:r>
      <w:r>
        <w:rPr>
          <w:i/>
          <w:color w:val="A6A6A6" w:themeColor="background1" w:themeShade="A6"/>
        </w:rPr>
        <w:t>:</w:t>
      </w:r>
      <w:r w:rsidRPr="00F307D8">
        <w:rPr>
          <w:color w:val="A6A6A6" w:themeColor="background1" w:themeShade="A6"/>
        </w:rPr>
        <w:t xml:space="preserve"> </w:t>
      </w:r>
      <w:r>
        <w:t>_______________________________________________________</w:t>
      </w:r>
    </w:p>
    <w:p w14:paraId="0C0A7804" w14:textId="77777777" w:rsidR="00FD37C6" w:rsidRDefault="00FD37C6" w:rsidP="00FD37C6">
      <w:pPr>
        <w:tabs>
          <w:tab w:val="left" w:pos="1530"/>
        </w:tabs>
      </w:pPr>
    </w:p>
    <w:p w14:paraId="0C0A7805" w14:textId="77777777" w:rsidR="00FD37C6" w:rsidRDefault="00FD37C6" w:rsidP="00FD37C6">
      <w:pPr>
        <w:tabs>
          <w:tab w:val="left" w:pos="1530"/>
        </w:tabs>
        <w:spacing w:before="240"/>
      </w:pPr>
      <w:r>
        <w:t>Name: ________________________________</w:t>
      </w:r>
      <w:r>
        <w:tab/>
        <w:t>Medicare Number: ___________________________</w:t>
      </w:r>
    </w:p>
    <w:p w14:paraId="0C0A7806" w14:textId="77777777" w:rsidR="00FD37C6" w:rsidRDefault="00FD37C6" w:rsidP="00FD37C6">
      <w:pPr>
        <w:tabs>
          <w:tab w:val="left" w:pos="1530"/>
        </w:tabs>
        <w:spacing w:line="240" w:lineRule="auto"/>
      </w:pPr>
      <w:r>
        <w:t>DOB: _________________________________    Previous dose</w:t>
      </w:r>
      <w:r w:rsidR="009229C6">
        <w:t>:</w:t>
      </w:r>
      <w:r>
        <w:t xml:space="preserve">  </w:t>
      </w:r>
      <w:proofErr w:type="gramStart"/>
      <w:r>
        <w:t>Adult  /</w:t>
      </w:r>
      <w:proofErr w:type="gramEnd"/>
      <w:r>
        <w:t xml:space="preserve">   Paediatric  (Please circle)</w:t>
      </w:r>
    </w:p>
    <w:p w14:paraId="0C0A7807" w14:textId="77777777" w:rsidR="00FD37C6" w:rsidRDefault="00FD37C6" w:rsidP="00FD37C6">
      <w:pPr>
        <w:tabs>
          <w:tab w:val="left" w:pos="1530"/>
        </w:tabs>
        <w:spacing w:line="240" w:lineRule="auto"/>
      </w:pPr>
      <w:r>
        <w:t xml:space="preserve">Date/s of prior doses hepatitis B vaccine: _____________       ______________   AIR Checked     </w:t>
      </w:r>
      <w:r w:rsidRPr="00252B03">
        <w:rPr>
          <w:sz w:val="36"/>
          <w:szCs w:val="36"/>
        </w:rPr>
        <w:t>□</w:t>
      </w:r>
    </w:p>
    <w:p w14:paraId="0C0A7808" w14:textId="77777777" w:rsidR="00FD37C6" w:rsidRDefault="00FD37C6" w:rsidP="00FD37C6">
      <w:pPr>
        <w:tabs>
          <w:tab w:val="left" w:pos="1530"/>
        </w:tabs>
      </w:pPr>
      <w:r>
        <w:t>Reason dose required: _______________________________________________________________</w:t>
      </w:r>
    </w:p>
    <w:p w14:paraId="0C0A7809" w14:textId="77777777" w:rsidR="00FD37C6" w:rsidRDefault="00FD37C6" w:rsidP="00FD37C6">
      <w:pPr>
        <w:tabs>
          <w:tab w:val="left" w:pos="1530"/>
        </w:tabs>
        <w:spacing w:after="0"/>
      </w:pPr>
      <w:r w:rsidRPr="00F307D8">
        <w:rPr>
          <w:i/>
          <w:color w:val="A6A6A6" w:themeColor="background1" w:themeShade="A6"/>
        </w:rPr>
        <w:t>Office use only – Dose approved</w:t>
      </w:r>
      <w:r>
        <w:rPr>
          <w:i/>
          <w:color w:val="A6A6A6" w:themeColor="background1" w:themeShade="A6"/>
        </w:rPr>
        <w:t>:</w:t>
      </w:r>
      <w:r w:rsidRPr="00F307D8">
        <w:rPr>
          <w:color w:val="A6A6A6" w:themeColor="background1" w:themeShade="A6"/>
        </w:rPr>
        <w:t xml:space="preserve"> </w:t>
      </w:r>
      <w:r>
        <w:t>_______________________________________________________</w:t>
      </w:r>
    </w:p>
    <w:p w14:paraId="0C0A780A" w14:textId="77777777" w:rsidR="00FD37C6" w:rsidRPr="006D2AF0" w:rsidRDefault="00FD37C6" w:rsidP="00FD37C6">
      <w:pPr>
        <w:tabs>
          <w:tab w:val="left" w:pos="1530"/>
        </w:tabs>
      </w:pPr>
    </w:p>
    <w:p w14:paraId="0C0A780B" w14:textId="77777777" w:rsidR="00FD37C6" w:rsidRDefault="00FD37C6" w:rsidP="00FD37C6">
      <w:pPr>
        <w:tabs>
          <w:tab w:val="left" w:pos="1530"/>
        </w:tabs>
        <w:spacing w:before="240"/>
      </w:pPr>
      <w:r>
        <w:t>Name: ________________________________</w:t>
      </w:r>
      <w:r>
        <w:tab/>
        <w:t>Medicare Number: ___________________________</w:t>
      </w:r>
    </w:p>
    <w:p w14:paraId="0C0A780C" w14:textId="77777777" w:rsidR="00FD37C6" w:rsidRDefault="00FD37C6" w:rsidP="00FD37C6">
      <w:pPr>
        <w:tabs>
          <w:tab w:val="left" w:pos="1530"/>
        </w:tabs>
        <w:spacing w:line="240" w:lineRule="auto"/>
      </w:pPr>
      <w:r>
        <w:t>DOB: _________________________________    Previous dose</w:t>
      </w:r>
      <w:r w:rsidR="009229C6">
        <w:t>:</w:t>
      </w:r>
      <w:r>
        <w:t xml:space="preserve">  </w:t>
      </w:r>
      <w:proofErr w:type="gramStart"/>
      <w:r>
        <w:t>Adult  /</w:t>
      </w:r>
      <w:proofErr w:type="gramEnd"/>
      <w:r>
        <w:t xml:space="preserve">   Paediatric  (Please circle)</w:t>
      </w:r>
    </w:p>
    <w:p w14:paraId="0C0A780D" w14:textId="77777777" w:rsidR="00FD37C6" w:rsidRDefault="00FD37C6" w:rsidP="00FD37C6">
      <w:pPr>
        <w:tabs>
          <w:tab w:val="left" w:pos="1530"/>
        </w:tabs>
        <w:spacing w:line="240" w:lineRule="auto"/>
      </w:pPr>
      <w:r>
        <w:t xml:space="preserve">Date/s of prior doses hepatitis B vaccine: _____________       ______________   AIR Checked     </w:t>
      </w:r>
      <w:r w:rsidRPr="00252B03">
        <w:rPr>
          <w:sz w:val="36"/>
          <w:szCs w:val="36"/>
        </w:rPr>
        <w:t>□</w:t>
      </w:r>
    </w:p>
    <w:p w14:paraId="0C0A780E" w14:textId="77777777" w:rsidR="00FD37C6" w:rsidRDefault="00FD37C6" w:rsidP="00FD37C6">
      <w:pPr>
        <w:tabs>
          <w:tab w:val="left" w:pos="1530"/>
        </w:tabs>
      </w:pPr>
      <w:r>
        <w:t>Reaso</w:t>
      </w:r>
      <w:bookmarkStart w:id="2" w:name="_GoBack"/>
      <w:bookmarkEnd w:id="2"/>
      <w:r>
        <w:t>n dose required: _______________________________________________________________</w:t>
      </w:r>
    </w:p>
    <w:p w14:paraId="0C0A780F" w14:textId="77777777" w:rsidR="00622768" w:rsidRPr="002D28F5" w:rsidRDefault="00FD37C6" w:rsidP="00FD37C6">
      <w:pPr>
        <w:tabs>
          <w:tab w:val="left" w:pos="1530"/>
        </w:tabs>
      </w:pPr>
      <w:r w:rsidRPr="00F307D8">
        <w:rPr>
          <w:i/>
          <w:color w:val="A6A6A6" w:themeColor="background1" w:themeShade="A6"/>
        </w:rPr>
        <w:t>Office use only – Dose approved</w:t>
      </w:r>
      <w:r>
        <w:rPr>
          <w:i/>
          <w:color w:val="A6A6A6" w:themeColor="background1" w:themeShade="A6"/>
        </w:rPr>
        <w:t>:</w:t>
      </w:r>
      <w:r w:rsidRPr="00F307D8">
        <w:rPr>
          <w:color w:val="A6A6A6" w:themeColor="background1" w:themeShade="A6"/>
        </w:rPr>
        <w:t xml:space="preserve"> </w:t>
      </w:r>
      <w:r>
        <w:t>_______________________________________________________</w:t>
      </w:r>
      <w:bookmarkEnd w:id="0"/>
    </w:p>
    <w:sectPr w:rsidR="00622768" w:rsidRPr="002D28F5" w:rsidSect="00644C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40" w:bottom="1135" w:left="1440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7812" w14:textId="77777777" w:rsidR="00FD37C6" w:rsidRDefault="00FD37C6" w:rsidP="00225769">
      <w:pPr>
        <w:spacing w:after="0" w:line="240" w:lineRule="auto"/>
      </w:pPr>
      <w:r>
        <w:separator/>
      </w:r>
    </w:p>
  </w:endnote>
  <w:endnote w:type="continuationSeparator" w:id="0">
    <w:p w14:paraId="0C0A7813" w14:textId="77777777" w:rsidR="00FD37C6" w:rsidRDefault="00FD37C6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8CB74" w14:textId="77777777" w:rsidR="00644CF6" w:rsidRDefault="00644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A7815" w14:textId="253FC850" w:rsidR="008C2682" w:rsidRDefault="008C2682" w:rsidP="008C268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0A781A" wp14:editId="0C0A781B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0A781C" w14:textId="77777777" w:rsidR="008C2682" w:rsidRPr="008C2682" w:rsidRDefault="009F3A08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A78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" fillcolor="#002677 [3204]" stroked="f" strokeweight=".5pt">
              <v:textbox inset=",,,2mm">
                <w:txbxContent>
                  <w:p w14:paraId="0C0A781C" w14:textId="77777777" w:rsidR="008C2682" w:rsidRPr="008C2682" w:rsidRDefault="009F3A08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BE93" w14:textId="77777777" w:rsidR="00644CF6" w:rsidRDefault="00644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A7810" w14:textId="77777777" w:rsidR="00FD37C6" w:rsidRDefault="00FD37C6" w:rsidP="00225769">
      <w:pPr>
        <w:spacing w:after="0" w:line="240" w:lineRule="auto"/>
      </w:pPr>
      <w:r>
        <w:separator/>
      </w:r>
    </w:p>
  </w:footnote>
  <w:footnote w:type="continuationSeparator" w:id="0">
    <w:p w14:paraId="0C0A7811" w14:textId="77777777" w:rsidR="00FD37C6" w:rsidRDefault="00FD37C6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A039C" w14:textId="1929F6D1" w:rsidR="00644CF6" w:rsidRDefault="00644CF6">
    <w:pPr>
      <w:pStyle w:val="Header"/>
    </w:pPr>
    <w:r>
      <w:rPr>
        <w:noProof/>
      </w:rPr>
      <w:pict w14:anchorId="4ED9E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03938" o:spid="_x0000_s14338" type="#_x0000_t136" style="position:absolute;margin-left:0;margin-top:0;width:549.45pt;height:86.7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GERIX-B &amp; H-B-VAXII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A7814" w14:textId="3243516E" w:rsidR="00AC2B72" w:rsidRDefault="00644CF6">
    <w:pPr>
      <w:pStyle w:val="Header"/>
    </w:pPr>
    <w:r>
      <w:rPr>
        <w:noProof/>
      </w:rPr>
      <w:pict w14:anchorId="761F85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03939" o:spid="_x0000_s14339" type="#_x0000_t136" style="position:absolute;margin-left:0;margin-top:0;width:549.45pt;height:86.7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GERIX-B &amp; H-B-VAXII "/>
        </v:shape>
      </w:pict>
    </w:r>
    <w:r w:rsidR="00686A2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C0A7818" wp14:editId="20F675D3">
              <wp:simplePos x="0" y="0"/>
              <wp:positionH relativeFrom="column">
                <wp:posOffset>-923925</wp:posOffset>
              </wp:positionH>
              <wp:positionV relativeFrom="paragraph">
                <wp:posOffset>-440690</wp:posOffset>
              </wp:positionV>
              <wp:extent cx="7587615" cy="11328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1328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79E4A" w14:textId="61FBDAD9" w:rsidR="00686A24" w:rsidRDefault="00686A24" w:rsidP="00686A24">
                          <w:pPr>
                            <w:pStyle w:val="Division"/>
                            <w:tabs>
                              <w:tab w:val="left" w:pos="1134"/>
                            </w:tabs>
                            <w:ind w:left="1134"/>
                          </w:pPr>
                          <w:r>
                            <w:br/>
                          </w:r>
                          <w:r>
                            <w:t>HEALTH PROTECTION</w:t>
                          </w:r>
                        </w:p>
                        <w:p w14:paraId="16F253AD" w14:textId="5DE980B7" w:rsidR="00686A24" w:rsidRPr="00F50E96" w:rsidRDefault="00686A24" w:rsidP="00686A24">
                          <w:pPr>
                            <w:pStyle w:val="Division"/>
                            <w:tabs>
                              <w:tab w:val="left" w:pos="1134"/>
                            </w:tabs>
                            <w:ind w:left="1134"/>
                          </w:pPr>
                          <w:r>
                            <w:t>SERVICE</w:t>
                          </w:r>
                        </w:p>
                        <w:p w14:paraId="18479962" w14:textId="77777777" w:rsidR="00686A24" w:rsidRDefault="00686A24" w:rsidP="00686A2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A7818" id="Rectangle 2" o:spid="_x0000_s1026" style="position:absolute;margin-left:-72.75pt;margin-top:-34.7pt;width:597.45pt;height:89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" fillcolor="#002677 [3204]" stroked="f" strokeweight="1pt">
              <v:textbox>
                <w:txbxContent>
                  <w:p w14:paraId="0D379E4A" w14:textId="61FBDAD9" w:rsidR="00686A24" w:rsidRDefault="00686A24" w:rsidP="00686A24">
                    <w:pPr>
                      <w:pStyle w:val="Division"/>
                      <w:tabs>
                        <w:tab w:val="left" w:pos="1134"/>
                      </w:tabs>
                      <w:ind w:left="1134"/>
                    </w:pPr>
                    <w:r>
                      <w:br/>
                    </w:r>
                    <w:r>
                      <w:t>HEALTH PROTECTION</w:t>
                    </w:r>
                  </w:p>
                  <w:p w14:paraId="16F253AD" w14:textId="5DE980B7" w:rsidR="00686A24" w:rsidRPr="00F50E96" w:rsidRDefault="00686A24" w:rsidP="00686A24">
                    <w:pPr>
                      <w:pStyle w:val="Division"/>
                      <w:tabs>
                        <w:tab w:val="left" w:pos="1134"/>
                      </w:tabs>
                      <w:ind w:left="1134"/>
                    </w:pPr>
                    <w:r>
                      <w:t>SERVICE</w:t>
                    </w:r>
                  </w:p>
                  <w:p w14:paraId="18479962" w14:textId="77777777" w:rsidR="00686A24" w:rsidRDefault="00686A24" w:rsidP="00686A2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9D71B6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C0A7816" wp14:editId="793DD1AD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6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8782" w14:textId="2D703819" w:rsidR="00644CF6" w:rsidRDefault="00644CF6">
    <w:pPr>
      <w:pStyle w:val="Header"/>
    </w:pPr>
    <w:r>
      <w:rPr>
        <w:noProof/>
      </w:rPr>
      <w:pict w14:anchorId="5EC101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03937" o:spid="_x0000_s14337" type="#_x0000_t136" style="position:absolute;margin-left:0;margin-top:0;width:549.45pt;height:86.7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GERIX-B &amp; H-B-VAXII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C6"/>
    <w:rsid w:val="000055FB"/>
    <w:rsid w:val="00010463"/>
    <w:rsid w:val="00032614"/>
    <w:rsid w:val="0005461D"/>
    <w:rsid w:val="00055CE7"/>
    <w:rsid w:val="00070593"/>
    <w:rsid w:val="00080D4B"/>
    <w:rsid w:val="000822DE"/>
    <w:rsid w:val="0009338C"/>
    <w:rsid w:val="000D1E67"/>
    <w:rsid w:val="000D2065"/>
    <w:rsid w:val="000E6C69"/>
    <w:rsid w:val="000F0B93"/>
    <w:rsid w:val="00104FD1"/>
    <w:rsid w:val="00110A30"/>
    <w:rsid w:val="00127D91"/>
    <w:rsid w:val="0014636E"/>
    <w:rsid w:val="001629CA"/>
    <w:rsid w:val="00167C3F"/>
    <w:rsid w:val="00192C70"/>
    <w:rsid w:val="00195E5E"/>
    <w:rsid w:val="001A05BA"/>
    <w:rsid w:val="001B0DC3"/>
    <w:rsid w:val="001D5976"/>
    <w:rsid w:val="001E6347"/>
    <w:rsid w:val="001E7A17"/>
    <w:rsid w:val="0020686D"/>
    <w:rsid w:val="002254C2"/>
    <w:rsid w:val="00225769"/>
    <w:rsid w:val="00251EFD"/>
    <w:rsid w:val="002573BD"/>
    <w:rsid w:val="002603BD"/>
    <w:rsid w:val="002700D3"/>
    <w:rsid w:val="0027256F"/>
    <w:rsid w:val="002D28F5"/>
    <w:rsid w:val="002D75DB"/>
    <w:rsid w:val="002E307E"/>
    <w:rsid w:val="002F4468"/>
    <w:rsid w:val="002F4495"/>
    <w:rsid w:val="00300FF4"/>
    <w:rsid w:val="00306E70"/>
    <w:rsid w:val="00316ABF"/>
    <w:rsid w:val="00322405"/>
    <w:rsid w:val="00327D7A"/>
    <w:rsid w:val="00333A73"/>
    <w:rsid w:val="00364C41"/>
    <w:rsid w:val="00374C2D"/>
    <w:rsid w:val="00376DF6"/>
    <w:rsid w:val="00380124"/>
    <w:rsid w:val="0038484E"/>
    <w:rsid w:val="00390DAE"/>
    <w:rsid w:val="00396B90"/>
    <w:rsid w:val="003971DA"/>
    <w:rsid w:val="003A1CC9"/>
    <w:rsid w:val="003B5D48"/>
    <w:rsid w:val="003D2D53"/>
    <w:rsid w:val="00401BD0"/>
    <w:rsid w:val="00424D85"/>
    <w:rsid w:val="0043604B"/>
    <w:rsid w:val="00445A42"/>
    <w:rsid w:val="004527E4"/>
    <w:rsid w:val="0046669F"/>
    <w:rsid w:val="00483EBB"/>
    <w:rsid w:val="0048657A"/>
    <w:rsid w:val="00490EDA"/>
    <w:rsid w:val="004A1C95"/>
    <w:rsid w:val="004B7E59"/>
    <w:rsid w:val="004C3CFC"/>
    <w:rsid w:val="0051058F"/>
    <w:rsid w:val="00510682"/>
    <w:rsid w:val="00514EC0"/>
    <w:rsid w:val="005373DE"/>
    <w:rsid w:val="005522D1"/>
    <w:rsid w:val="00553375"/>
    <w:rsid w:val="005564A4"/>
    <w:rsid w:val="00575F23"/>
    <w:rsid w:val="005A7962"/>
    <w:rsid w:val="005B75D5"/>
    <w:rsid w:val="005E0DA8"/>
    <w:rsid w:val="005E542B"/>
    <w:rsid w:val="005F463D"/>
    <w:rsid w:val="0060747F"/>
    <w:rsid w:val="00616B16"/>
    <w:rsid w:val="00622768"/>
    <w:rsid w:val="00622DF6"/>
    <w:rsid w:val="00623C67"/>
    <w:rsid w:val="0063640A"/>
    <w:rsid w:val="00637A78"/>
    <w:rsid w:val="00644CF6"/>
    <w:rsid w:val="00677BCA"/>
    <w:rsid w:val="00686A24"/>
    <w:rsid w:val="006A10D6"/>
    <w:rsid w:val="006B60F8"/>
    <w:rsid w:val="006B6E69"/>
    <w:rsid w:val="006C3246"/>
    <w:rsid w:val="006E4316"/>
    <w:rsid w:val="006F5C1F"/>
    <w:rsid w:val="00707369"/>
    <w:rsid w:val="0071604C"/>
    <w:rsid w:val="00726AF9"/>
    <w:rsid w:val="0073032F"/>
    <w:rsid w:val="00742E13"/>
    <w:rsid w:val="00754898"/>
    <w:rsid w:val="00782931"/>
    <w:rsid w:val="00794ACF"/>
    <w:rsid w:val="007961F6"/>
    <w:rsid w:val="007A74E4"/>
    <w:rsid w:val="007A7A04"/>
    <w:rsid w:val="007D5D13"/>
    <w:rsid w:val="007E0D53"/>
    <w:rsid w:val="007F1FAD"/>
    <w:rsid w:val="007F2918"/>
    <w:rsid w:val="00824C65"/>
    <w:rsid w:val="00832052"/>
    <w:rsid w:val="00837B2A"/>
    <w:rsid w:val="00854873"/>
    <w:rsid w:val="00893CD7"/>
    <w:rsid w:val="008B46A8"/>
    <w:rsid w:val="008C2682"/>
    <w:rsid w:val="008D26D5"/>
    <w:rsid w:val="008E79B3"/>
    <w:rsid w:val="008F014B"/>
    <w:rsid w:val="00903164"/>
    <w:rsid w:val="009229C6"/>
    <w:rsid w:val="00925018"/>
    <w:rsid w:val="00927697"/>
    <w:rsid w:val="0095050A"/>
    <w:rsid w:val="00957565"/>
    <w:rsid w:val="00962E5F"/>
    <w:rsid w:val="009725DE"/>
    <w:rsid w:val="009B0D0A"/>
    <w:rsid w:val="009D1CDC"/>
    <w:rsid w:val="009D6737"/>
    <w:rsid w:val="009D71B6"/>
    <w:rsid w:val="009F3A08"/>
    <w:rsid w:val="009F3CB2"/>
    <w:rsid w:val="00A01248"/>
    <w:rsid w:val="00A0576B"/>
    <w:rsid w:val="00A11739"/>
    <w:rsid w:val="00A14109"/>
    <w:rsid w:val="00A16A6B"/>
    <w:rsid w:val="00A370CC"/>
    <w:rsid w:val="00A40AB0"/>
    <w:rsid w:val="00A71057"/>
    <w:rsid w:val="00A719E5"/>
    <w:rsid w:val="00A75B75"/>
    <w:rsid w:val="00A8675C"/>
    <w:rsid w:val="00A96438"/>
    <w:rsid w:val="00AB776C"/>
    <w:rsid w:val="00AC0208"/>
    <w:rsid w:val="00AC0797"/>
    <w:rsid w:val="00AC2B72"/>
    <w:rsid w:val="00AF22E7"/>
    <w:rsid w:val="00AF5B89"/>
    <w:rsid w:val="00B15B33"/>
    <w:rsid w:val="00B16595"/>
    <w:rsid w:val="00B6217E"/>
    <w:rsid w:val="00B820AD"/>
    <w:rsid w:val="00B87A80"/>
    <w:rsid w:val="00B97E3B"/>
    <w:rsid w:val="00BA313C"/>
    <w:rsid w:val="00BA558E"/>
    <w:rsid w:val="00BB303C"/>
    <w:rsid w:val="00BB5199"/>
    <w:rsid w:val="00BC2127"/>
    <w:rsid w:val="00BC53C7"/>
    <w:rsid w:val="00BE530C"/>
    <w:rsid w:val="00C16DA1"/>
    <w:rsid w:val="00C65E23"/>
    <w:rsid w:val="00C86EEF"/>
    <w:rsid w:val="00C9002D"/>
    <w:rsid w:val="00CB7042"/>
    <w:rsid w:val="00CD2E0B"/>
    <w:rsid w:val="00CE2446"/>
    <w:rsid w:val="00CF754F"/>
    <w:rsid w:val="00D07A8B"/>
    <w:rsid w:val="00D2009B"/>
    <w:rsid w:val="00D27DEC"/>
    <w:rsid w:val="00D27F02"/>
    <w:rsid w:val="00D3436C"/>
    <w:rsid w:val="00D35855"/>
    <w:rsid w:val="00D42FA5"/>
    <w:rsid w:val="00D43E1B"/>
    <w:rsid w:val="00D520BB"/>
    <w:rsid w:val="00D60CA0"/>
    <w:rsid w:val="00D72E5F"/>
    <w:rsid w:val="00D75C1D"/>
    <w:rsid w:val="00D75C74"/>
    <w:rsid w:val="00D76189"/>
    <w:rsid w:val="00DA00E8"/>
    <w:rsid w:val="00DA5741"/>
    <w:rsid w:val="00DA7A19"/>
    <w:rsid w:val="00DC56CC"/>
    <w:rsid w:val="00DE7C21"/>
    <w:rsid w:val="00DF0590"/>
    <w:rsid w:val="00E02685"/>
    <w:rsid w:val="00E2085D"/>
    <w:rsid w:val="00E236CC"/>
    <w:rsid w:val="00E31B30"/>
    <w:rsid w:val="00E57809"/>
    <w:rsid w:val="00E666A5"/>
    <w:rsid w:val="00E95BB0"/>
    <w:rsid w:val="00EC04D1"/>
    <w:rsid w:val="00ED3C38"/>
    <w:rsid w:val="00EE69DA"/>
    <w:rsid w:val="00EF4A0D"/>
    <w:rsid w:val="00EF7622"/>
    <w:rsid w:val="00F00D7C"/>
    <w:rsid w:val="00F0270D"/>
    <w:rsid w:val="00F23D81"/>
    <w:rsid w:val="00F342A9"/>
    <w:rsid w:val="00F50E96"/>
    <w:rsid w:val="00F531AD"/>
    <w:rsid w:val="00F5398D"/>
    <w:rsid w:val="00F6012F"/>
    <w:rsid w:val="00F654CC"/>
    <w:rsid w:val="00F71652"/>
    <w:rsid w:val="00FA5B5E"/>
    <w:rsid w:val="00FB41E8"/>
    <w:rsid w:val="00FB74DB"/>
    <w:rsid w:val="00FD37C6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0C0A77B5"/>
  <w15:chartTrackingRefBased/>
  <w15:docId w15:val="{B90B38B6-1CBC-479A-94B8-AB0C9EDE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C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F50E96"/>
    <w:pPr>
      <w:spacing w:after="0" w:line="44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mmon\Templates\ACTH%20Directorate\ACTH%20Fact%20Sheet.dotx" TargetMode="External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es_x0020_to xmlns="95c25114-694b-4fcc-864c-b1e4c53e8852">
      <Value>CDC</Value>
    </Applies_x0020_to>
    <DocumentID xmlns="95c25114-694b-4fcc-864c-b1e4c53e8852">HPS-00-1103</DocumentID>
    <Owner xmlns="e63e211d-5ebb-4b76-bd90-2efe60ef7a33">CDC</Owner>
    <Initial_x0020_approval_x0020_date xmlns="95c25114-694b-4fcc-864c-b1e4c53e8852" xsi:nil="true"/>
    <Review_x0020_Date xmlns="95c25114-694b-4fcc-864c-b1e4c53e8852">2023-05-13T14:00:00+00:00</Review_x0020_Date>
    <Doc_x0020_Type xmlns="95c25114-694b-4fcc-864c-b1e4c53e8852">Form</Doc_x0020_Type>
    <SharedWithUsers xmlns="655c79d9-ed07-458b-90ab-3d0816d517d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CEC3DC18A9A489A5DE9443B25D0CE" ma:contentTypeVersion="12" ma:contentTypeDescription="Create a new document." ma:contentTypeScope="" ma:versionID="fd6a56ae0a7c216b10b4916cb0989852">
  <xsd:schema xmlns:xsd="http://www.w3.org/2001/XMLSchema" xmlns:xs="http://www.w3.org/2001/XMLSchema" xmlns:p="http://schemas.microsoft.com/office/2006/metadata/properties" xmlns:ns2="95c25114-694b-4fcc-864c-b1e4c53e8852" xmlns:ns3="e63e211d-5ebb-4b76-bd90-2efe60ef7a33" xmlns:ns4="655c79d9-ed07-458b-90ab-3d0816d517d6" targetNamespace="http://schemas.microsoft.com/office/2006/metadata/properties" ma:root="true" ma:fieldsID="427f317cbc03f4b7849b6fd70cf528e8" ns2:_="" ns3:_="" ns4:_="">
    <xsd:import namespace="95c25114-694b-4fcc-864c-b1e4c53e8852"/>
    <xsd:import namespace="e63e211d-5ebb-4b76-bd90-2efe60ef7a33"/>
    <xsd:import namespace="655c79d9-ed07-458b-90ab-3d0816d517d6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DocumentID" minOccurs="0"/>
                <xsd:element ref="ns2:Applies_x0020_to" minOccurs="0"/>
                <xsd:element ref="ns2:Review_x0020_Date" minOccurs="0"/>
                <xsd:element ref="ns2:Initial_x0020_approval_x0020_date" minOccurs="0"/>
                <xsd:element ref="ns3:MediaServiceMetadata" minOccurs="0"/>
                <xsd:element ref="ns3:MediaServiceFastMetadata" minOccurs="0"/>
                <xsd:element ref="ns3:Owne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5114-694b-4fcc-864c-b1e4c53e8852" elementFormDefault="qualified">
    <xsd:import namespace="http://schemas.microsoft.com/office/2006/documentManagement/types"/>
    <xsd:import namespace="http://schemas.microsoft.com/office/infopath/2007/PartnerControls"/>
    <xsd:element name="Doc_x0020_Type" ma:index="8" nillable="true" ma:displayName="Doc Type" ma:format="Dropdown" ma:internalName="Doc_x0020_Type">
      <xsd:simpleType>
        <xsd:union memberTypes="dms:Text">
          <xsd:simpleType>
            <xsd:restriction base="dms:Choice">
              <xsd:enumeration value="Fact Sheet"/>
              <xsd:enumeration value="Flowchart"/>
              <xsd:enumeration value="Form"/>
              <xsd:enumeration value="Guideline"/>
              <xsd:enumeration value="Handout/Pamphlet"/>
              <xsd:enumeration value="Internal administrative"/>
              <xsd:enumeration value="Legal"/>
              <xsd:enumeration value="Office Use Only"/>
              <xsd:enumeration value="Organisation Chart"/>
              <xsd:enumeration value="Policy"/>
              <xsd:enumeration value="Presentation"/>
              <xsd:enumeration value="Procedure"/>
              <xsd:enumeration value="Report"/>
              <xsd:enumeration value="Schedule"/>
              <xsd:enumeration value="Template"/>
              <xsd:enumeration value="Video"/>
            </xsd:restriction>
          </xsd:simpleType>
        </xsd:union>
      </xsd:simpleType>
    </xsd:element>
    <xsd:element name="DocumentID" ma:index="9" nillable="true" ma:displayName="DocumentID" ma:description="Existing documents only" ma:internalName="DocumentID">
      <xsd:simpleType>
        <xsd:restriction base="dms:Text">
          <xsd:maxLength value="20"/>
        </xsd:restriction>
      </xsd:simpleType>
    </xsd:element>
    <xsd:element name="Applies_x0020_to" ma:index="10" nillable="true" ma:displayName="Applies to" ma:internalName="Applies_x0020_to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TGAL"/>
                        <xsd:enumeration value="BMS"/>
                        <xsd:enumeration value="CDC"/>
                        <xsd:enumeration value="EH"/>
                        <xsd:enumeration value="FS"/>
                        <xsd:enumeration value="HEMU"/>
                        <xsd:enumeration value="LPO"/>
                        <xsd:enumeration value="PHRAP"/>
                        <xsd:enumeration value="PSS"/>
                        <xsd:enumeration value="RS"/>
                        <xsd:enumeration value="OCHO"/>
                        <xsd:enumeration value="All HPS"/>
                        <xsd:enumeration value="All PHP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view_x0020_Date" ma:index="11" nillable="true" ma:displayName="Review Date" ma:format="DateOnly" ma:internalName="Review_x0020_Date">
      <xsd:simpleType>
        <xsd:restriction base="dms:DateTime"/>
      </xsd:simpleType>
    </xsd:element>
    <xsd:element name="Initial_x0020_approval_x0020_date" ma:index="12" nillable="true" ma:displayName="Initial approval date" ma:format="DateOnly" ma:internalName="Initial_x0020_approv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e211d-5ebb-4b76-bd90-2efe60ef7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Owner" ma:index="15" nillable="true" ma:displayName="Owner" ma:description="Which section has primary responsibility to review this document?" ma:format="Dropdown" ma:internalName="Owner">
      <xsd:simpleType>
        <xsd:union memberTypes="dms:Text">
          <xsd:simpleType>
            <xsd:restriction base="dms:Choice">
              <xsd:enumeration value="ACTGAL"/>
              <xsd:enumeration value="BMS"/>
              <xsd:enumeration value="CDC"/>
              <xsd:enumeration value="EH"/>
              <xsd:enumeration value="FS"/>
              <xsd:enumeration value="HEMU"/>
              <xsd:enumeration value="LPO"/>
              <xsd:enumeration value="PHRAP"/>
              <xsd:enumeration value="PSS"/>
              <xsd:enumeration value="RS"/>
              <xsd:enumeration value="OCHO"/>
            </xsd:restriction>
          </xsd:simpleType>
        </xsd:un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79d9-ed07-458b-90ab-3d0816d51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64710-F575-4DF1-A68D-762DF5F3D7ED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ce2660-79c6-490a-b624-3a2c06fc898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D706E9-1297-4CB0-8F74-7177C94D7EA2}"/>
</file>

<file path=customXml/itemProps3.xml><?xml version="1.0" encoding="utf-8"?>
<ds:datastoreItem xmlns:ds="http://schemas.openxmlformats.org/officeDocument/2006/customXml" ds:itemID="{85934081-82D0-410B-948B-898DF6AA9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3E0DDE-D40F-4E8C-8957-18678D2E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ACTH Fact Sheet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Immunisation - Hepatitis B Vaccine Order Form</vt:lpstr>
    </vt:vector>
  </TitlesOfParts>
  <Company>ACT Government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Immunisation - Hepatitis B Vaccine Order Form</dc:title>
  <dc:subject/>
  <dc:creator>Fiona Steele</dc:creator>
  <cp:keywords>Immunisation Hepatitis B order form</cp:keywords>
  <dc:description/>
  <cp:lastModifiedBy>Mead, Sarah (Health)</cp:lastModifiedBy>
  <cp:revision>2</cp:revision>
  <cp:lastPrinted>2020-05-19T02:41:00Z</cp:lastPrinted>
  <dcterms:created xsi:type="dcterms:W3CDTF">2020-05-19T02:51:00Z</dcterms:created>
  <dcterms:modified xsi:type="dcterms:W3CDTF">2020-05-19T02:51:00Z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0x010100EF4CEC3DC18A9A489A5DE9443B25D0CE</vt:lpwstr>
  </property>
  <property fmtid="{D5CDD505-2E9C-101B-9397-08002B2CF9AE}" pid="3" name="Order">
    <vt:r8>171900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CopySource">
    <vt:lpwstr>https://actgovernment.sharepoint.com/sites/intranet-ACTHealth/phpr/Drafts/Immunisation - Hepatitis B Vaccine Order Form.docx</vt:lpwstr>
  </property>
  <property fmtid="{D5CDD505-2E9C-101B-9397-08002B2CF9AE}" pid="7" name="xd_Signature">
    <vt:bool>false</vt:bool>
  </property>
  <property fmtid="{D5CDD505-2E9C-101B-9397-08002B2CF9AE}" pid="8" name="_dlc_Exempt">
    <vt:bool>false</vt:bool>
  </property>
  <property fmtid="{D5CDD505-2E9C-101B-9397-08002B2CF9AE}" pid="9" name="Review Status">
    <vt:lpwstr>Current</vt:lpwstr>
  </property>
  <property fmtid="{D5CDD505-2E9C-101B-9397-08002B2CF9AE}" pid="10" name="Publish on">
    <vt:lpwstr>;#Internal document library;#External document library;#</vt:lpwstr>
  </property>
  <property fmtid="{D5CDD505-2E9C-101B-9397-08002B2CF9AE}" pid="11" name="ComplianceAssetId">
    <vt:lpwstr/>
  </property>
  <property fmtid="{D5CDD505-2E9C-101B-9397-08002B2CF9AE}" pid="12" name="Document removal">
    <vt:bool>false</vt:bool>
  </property>
  <property fmtid="{D5CDD505-2E9C-101B-9397-08002B2CF9AE}" pid="13" name="Policy Area">
    <vt:lpwstr>CDC</vt:lpwstr>
  </property>
  <property fmtid="{D5CDD505-2E9C-101B-9397-08002B2CF9AE}" pid="14" name="Website address">
    <vt:lpwstr>, </vt:lpwstr>
  </property>
  <property fmtid="{D5CDD505-2E9C-101B-9397-08002B2CF9AE}" pid="15" name="New document">
    <vt:bool>true</vt:bool>
  </property>
  <property fmtid="{D5CDD505-2E9C-101B-9397-08002B2CF9AE}" pid="16" name="Doc Type">
    <vt:lpwstr>Form</vt:lpwstr>
  </property>
  <property fmtid="{D5CDD505-2E9C-101B-9397-08002B2CF9AE}" pid="17" name="_SourceUrl">
    <vt:lpwstr/>
  </property>
  <property fmtid="{D5CDD505-2E9C-101B-9397-08002B2CF9AE}" pid="18" name="_SharedFileIndex">
    <vt:lpwstr/>
  </property>
</Properties>
</file>