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5DBEC" w14:textId="38ECF881" w:rsidR="00EF02B0" w:rsidRPr="00EF02B0" w:rsidRDefault="00EF02B0" w:rsidP="00EF02B0">
      <w:pPr>
        <w:outlineLvl w:val="0"/>
        <w:rPr>
          <w:rFonts w:cs="Arial"/>
          <w:b/>
          <w:sz w:val="44"/>
          <w:szCs w:val="44"/>
        </w:rPr>
      </w:pPr>
      <w:bookmarkStart w:id="0" w:name="_Toc389131241"/>
      <w:bookmarkStart w:id="1" w:name="_Toc389473036"/>
      <w:bookmarkStart w:id="2" w:name="_Toc389473185"/>
      <w:bookmarkStart w:id="3" w:name="_Toc389473272"/>
      <w:bookmarkStart w:id="4" w:name="_Toc392770343"/>
      <w:r w:rsidRPr="00EF02B0">
        <w:rPr>
          <w:rFonts w:cs="Arial"/>
          <w:b/>
          <w:sz w:val="44"/>
          <w:szCs w:val="44"/>
        </w:rPr>
        <w:t>Canberra Health Services</w:t>
      </w:r>
    </w:p>
    <w:bookmarkEnd w:id="0"/>
    <w:bookmarkEnd w:id="1"/>
    <w:bookmarkEnd w:id="2"/>
    <w:bookmarkEnd w:id="3"/>
    <w:bookmarkEnd w:id="4"/>
    <w:p w14:paraId="0675DBED" w14:textId="76063FBB" w:rsidR="00EF02B0" w:rsidRPr="00931B93" w:rsidRDefault="00EF02B0" w:rsidP="00EF02B0">
      <w:pPr>
        <w:rPr>
          <w:rFonts w:cs="Arial"/>
          <w:b/>
          <w:i/>
          <w:sz w:val="28"/>
          <w:szCs w:val="44"/>
        </w:rPr>
      </w:pPr>
      <w:r w:rsidRPr="00EF02B0">
        <w:rPr>
          <w:rFonts w:cs="Arial"/>
          <w:b/>
          <w:sz w:val="44"/>
          <w:szCs w:val="44"/>
        </w:rPr>
        <w:t>Procedure</w:t>
      </w:r>
      <w:r w:rsidR="00931B93">
        <w:rPr>
          <w:rFonts w:cs="Arial"/>
          <w:b/>
          <w:sz w:val="44"/>
          <w:szCs w:val="44"/>
        </w:rPr>
        <w:t xml:space="preserve"> </w:t>
      </w:r>
    </w:p>
    <w:p w14:paraId="0675DBEE" w14:textId="77777777" w:rsidR="007B6904" w:rsidRPr="006A3770" w:rsidRDefault="00D33928" w:rsidP="006A3770">
      <w:pPr>
        <w:rPr>
          <w:rFonts w:cs="Arial"/>
          <w:b/>
          <w:i/>
          <w:sz w:val="36"/>
          <w:szCs w:val="36"/>
        </w:rPr>
      </w:pPr>
      <w:r>
        <w:rPr>
          <w:rFonts w:cs="Arial"/>
          <w:b/>
          <w:sz w:val="36"/>
          <w:szCs w:val="36"/>
        </w:rPr>
        <w:t>ACT Equipment Loan Service</w:t>
      </w: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0675DBF0" w14:textId="77777777" w:rsidTr="00544057">
        <w:trPr>
          <w:cantSplit/>
          <w:trHeight w:val="285"/>
        </w:trPr>
        <w:tc>
          <w:tcPr>
            <w:tcW w:w="9158" w:type="dxa"/>
            <w:shd w:val="clear" w:color="auto" w:fill="A6A6A6" w:themeFill="background1" w:themeFillShade="A6"/>
          </w:tcPr>
          <w:p w14:paraId="0675DBEF" w14:textId="77777777" w:rsidR="007B6904" w:rsidRPr="00E04DA7" w:rsidRDefault="00E04DA7" w:rsidP="004213C3">
            <w:pPr>
              <w:pStyle w:val="Heading1"/>
              <w:rPr>
                <w:szCs w:val="28"/>
              </w:rPr>
            </w:pPr>
            <w:bookmarkStart w:id="5" w:name="_Toc499550293"/>
            <w:r w:rsidRPr="00B60974">
              <w:rPr>
                <w:szCs w:val="28"/>
              </w:rPr>
              <w:t>Content</w:t>
            </w:r>
            <w:r>
              <w:rPr>
                <w:szCs w:val="28"/>
              </w:rPr>
              <w:t>s</w:t>
            </w:r>
            <w:bookmarkEnd w:id="5"/>
          </w:p>
        </w:tc>
      </w:tr>
    </w:tbl>
    <w:p w14:paraId="0675DBF1" w14:textId="77777777" w:rsidR="007B6904" w:rsidRDefault="007B6904" w:rsidP="007B6904"/>
    <w:p w14:paraId="367C7C19" w14:textId="77777777" w:rsidR="00934C72" w:rsidRDefault="006F35BA">
      <w:pPr>
        <w:pStyle w:val="TOC1"/>
        <w:tabs>
          <w:tab w:val="right" w:leader="dot" w:pos="9060"/>
        </w:tabs>
        <w:rPr>
          <w:rFonts w:eastAsiaTheme="minorEastAsia" w:cstheme="minorBidi"/>
          <w:noProof/>
          <w:sz w:val="22"/>
          <w:szCs w:val="22"/>
          <w:lang w:eastAsia="en-AU"/>
        </w:rPr>
      </w:pPr>
      <w:r>
        <w:rPr>
          <w:sz w:val="22"/>
          <w:szCs w:val="22"/>
        </w:rPr>
        <w:fldChar w:fldCharType="begin"/>
      </w:r>
      <w:r>
        <w:rPr>
          <w:sz w:val="22"/>
          <w:szCs w:val="22"/>
        </w:rPr>
        <w:instrText xml:space="preserve"> TOC \h \z \t "Heading 1,1,Heading 2,2" </w:instrText>
      </w:r>
      <w:r>
        <w:rPr>
          <w:sz w:val="22"/>
          <w:szCs w:val="22"/>
        </w:rPr>
        <w:fldChar w:fldCharType="separate"/>
      </w:r>
      <w:hyperlink w:anchor="_Toc499550293" w:history="1">
        <w:r w:rsidR="00934C72" w:rsidRPr="00EB4EBB">
          <w:rPr>
            <w:rStyle w:val="Hyperlink"/>
            <w:noProof/>
          </w:rPr>
          <w:t>Contents</w:t>
        </w:r>
        <w:r w:rsidR="00934C72">
          <w:rPr>
            <w:noProof/>
            <w:webHidden/>
          </w:rPr>
          <w:tab/>
        </w:r>
        <w:r w:rsidR="00934C72">
          <w:rPr>
            <w:noProof/>
            <w:webHidden/>
          </w:rPr>
          <w:fldChar w:fldCharType="begin"/>
        </w:r>
        <w:r w:rsidR="00934C72">
          <w:rPr>
            <w:noProof/>
            <w:webHidden/>
          </w:rPr>
          <w:instrText xml:space="preserve"> PAGEREF _Toc499550293 \h </w:instrText>
        </w:r>
        <w:r w:rsidR="00934C72">
          <w:rPr>
            <w:noProof/>
            <w:webHidden/>
          </w:rPr>
        </w:r>
        <w:r w:rsidR="00934C72">
          <w:rPr>
            <w:noProof/>
            <w:webHidden/>
          </w:rPr>
          <w:fldChar w:fldCharType="separate"/>
        </w:r>
        <w:r w:rsidR="00934C72">
          <w:rPr>
            <w:noProof/>
            <w:webHidden/>
          </w:rPr>
          <w:t>1</w:t>
        </w:r>
        <w:r w:rsidR="00934C72">
          <w:rPr>
            <w:noProof/>
            <w:webHidden/>
          </w:rPr>
          <w:fldChar w:fldCharType="end"/>
        </w:r>
      </w:hyperlink>
    </w:p>
    <w:p w14:paraId="60B189B8" w14:textId="77777777" w:rsidR="00934C72" w:rsidRDefault="002A74A4">
      <w:pPr>
        <w:pStyle w:val="TOC1"/>
        <w:tabs>
          <w:tab w:val="right" w:leader="dot" w:pos="9060"/>
        </w:tabs>
        <w:rPr>
          <w:rFonts w:eastAsiaTheme="minorEastAsia" w:cstheme="minorBidi"/>
          <w:noProof/>
          <w:sz w:val="22"/>
          <w:szCs w:val="22"/>
          <w:lang w:eastAsia="en-AU"/>
        </w:rPr>
      </w:pPr>
      <w:hyperlink w:anchor="_Toc499550294" w:history="1">
        <w:r w:rsidR="00934C72" w:rsidRPr="00EB4EBB">
          <w:rPr>
            <w:rStyle w:val="Hyperlink"/>
            <w:noProof/>
          </w:rPr>
          <w:t>Purpose</w:t>
        </w:r>
        <w:r w:rsidR="00934C72">
          <w:rPr>
            <w:noProof/>
            <w:webHidden/>
          </w:rPr>
          <w:tab/>
        </w:r>
        <w:r w:rsidR="00934C72">
          <w:rPr>
            <w:noProof/>
            <w:webHidden/>
          </w:rPr>
          <w:fldChar w:fldCharType="begin"/>
        </w:r>
        <w:r w:rsidR="00934C72">
          <w:rPr>
            <w:noProof/>
            <w:webHidden/>
          </w:rPr>
          <w:instrText xml:space="preserve"> PAGEREF _Toc499550294 \h </w:instrText>
        </w:r>
        <w:r w:rsidR="00934C72">
          <w:rPr>
            <w:noProof/>
            <w:webHidden/>
          </w:rPr>
        </w:r>
        <w:r w:rsidR="00934C72">
          <w:rPr>
            <w:noProof/>
            <w:webHidden/>
          </w:rPr>
          <w:fldChar w:fldCharType="separate"/>
        </w:r>
        <w:r w:rsidR="00934C72">
          <w:rPr>
            <w:noProof/>
            <w:webHidden/>
          </w:rPr>
          <w:t>3</w:t>
        </w:r>
        <w:r w:rsidR="00934C72">
          <w:rPr>
            <w:noProof/>
            <w:webHidden/>
          </w:rPr>
          <w:fldChar w:fldCharType="end"/>
        </w:r>
      </w:hyperlink>
    </w:p>
    <w:p w14:paraId="15FD525B" w14:textId="77777777" w:rsidR="00934C72" w:rsidRDefault="002A74A4">
      <w:pPr>
        <w:pStyle w:val="TOC1"/>
        <w:tabs>
          <w:tab w:val="right" w:leader="dot" w:pos="9060"/>
        </w:tabs>
        <w:rPr>
          <w:rFonts w:eastAsiaTheme="minorEastAsia" w:cstheme="minorBidi"/>
          <w:noProof/>
          <w:sz w:val="22"/>
          <w:szCs w:val="22"/>
          <w:lang w:eastAsia="en-AU"/>
        </w:rPr>
      </w:pPr>
      <w:hyperlink w:anchor="_Toc499550295" w:history="1">
        <w:r w:rsidR="00934C72" w:rsidRPr="00EB4EBB">
          <w:rPr>
            <w:rStyle w:val="Hyperlink"/>
            <w:noProof/>
          </w:rPr>
          <w:t>Scope</w:t>
        </w:r>
        <w:r w:rsidR="00934C72">
          <w:rPr>
            <w:noProof/>
            <w:webHidden/>
          </w:rPr>
          <w:tab/>
        </w:r>
        <w:r w:rsidR="00934C72">
          <w:rPr>
            <w:noProof/>
            <w:webHidden/>
          </w:rPr>
          <w:fldChar w:fldCharType="begin"/>
        </w:r>
        <w:r w:rsidR="00934C72">
          <w:rPr>
            <w:noProof/>
            <w:webHidden/>
          </w:rPr>
          <w:instrText xml:space="preserve"> PAGEREF _Toc499550295 \h </w:instrText>
        </w:r>
        <w:r w:rsidR="00934C72">
          <w:rPr>
            <w:noProof/>
            <w:webHidden/>
          </w:rPr>
        </w:r>
        <w:r w:rsidR="00934C72">
          <w:rPr>
            <w:noProof/>
            <w:webHidden/>
          </w:rPr>
          <w:fldChar w:fldCharType="separate"/>
        </w:r>
        <w:r w:rsidR="00934C72">
          <w:rPr>
            <w:noProof/>
            <w:webHidden/>
          </w:rPr>
          <w:t>3</w:t>
        </w:r>
        <w:r w:rsidR="00934C72">
          <w:rPr>
            <w:noProof/>
            <w:webHidden/>
          </w:rPr>
          <w:fldChar w:fldCharType="end"/>
        </w:r>
      </w:hyperlink>
    </w:p>
    <w:p w14:paraId="324D1FDC" w14:textId="77777777" w:rsidR="00934C72" w:rsidRDefault="002A74A4">
      <w:pPr>
        <w:pStyle w:val="TOC1"/>
        <w:tabs>
          <w:tab w:val="right" w:leader="dot" w:pos="9060"/>
        </w:tabs>
        <w:rPr>
          <w:rFonts w:eastAsiaTheme="minorEastAsia" w:cstheme="minorBidi"/>
          <w:noProof/>
          <w:sz w:val="22"/>
          <w:szCs w:val="22"/>
          <w:lang w:eastAsia="en-AU"/>
        </w:rPr>
      </w:pPr>
      <w:hyperlink w:anchor="_Toc499550296" w:history="1">
        <w:r w:rsidR="00934C72" w:rsidRPr="00EB4EBB">
          <w:rPr>
            <w:rStyle w:val="Hyperlink"/>
            <w:noProof/>
          </w:rPr>
          <w:t>Section 1 – Governance</w:t>
        </w:r>
        <w:r w:rsidR="00934C72">
          <w:rPr>
            <w:noProof/>
            <w:webHidden/>
          </w:rPr>
          <w:tab/>
        </w:r>
        <w:r w:rsidR="00934C72">
          <w:rPr>
            <w:noProof/>
            <w:webHidden/>
          </w:rPr>
          <w:fldChar w:fldCharType="begin"/>
        </w:r>
        <w:r w:rsidR="00934C72">
          <w:rPr>
            <w:noProof/>
            <w:webHidden/>
          </w:rPr>
          <w:instrText xml:space="preserve"> PAGEREF _Toc499550296 \h </w:instrText>
        </w:r>
        <w:r w:rsidR="00934C72">
          <w:rPr>
            <w:noProof/>
            <w:webHidden/>
          </w:rPr>
        </w:r>
        <w:r w:rsidR="00934C72">
          <w:rPr>
            <w:noProof/>
            <w:webHidden/>
          </w:rPr>
          <w:fldChar w:fldCharType="separate"/>
        </w:r>
        <w:r w:rsidR="00934C72">
          <w:rPr>
            <w:noProof/>
            <w:webHidden/>
          </w:rPr>
          <w:t>3</w:t>
        </w:r>
        <w:r w:rsidR="00934C72">
          <w:rPr>
            <w:noProof/>
            <w:webHidden/>
          </w:rPr>
          <w:fldChar w:fldCharType="end"/>
        </w:r>
      </w:hyperlink>
    </w:p>
    <w:p w14:paraId="53CC1A9B" w14:textId="77777777" w:rsidR="00934C72" w:rsidRDefault="002A74A4">
      <w:pPr>
        <w:pStyle w:val="TOC2"/>
        <w:tabs>
          <w:tab w:val="right" w:leader="dot" w:pos="9060"/>
        </w:tabs>
        <w:rPr>
          <w:rFonts w:eastAsiaTheme="minorEastAsia" w:cstheme="minorBidi"/>
          <w:noProof/>
          <w:sz w:val="22"/>
          <w:szCs w:val="22"/>
          <w:lang w:eastAsia="en-AU"/>
        </w:rPr>
      </w:pPr>
      <w:hyperlink w:anchor="_Toc499550297" w:history="1">
        <w:r w:rsidR="00934C72" w:rsidRPr="00EB4EBB">
          <w:rPr>
            <w:rStyle w:val="Hyperlink"/>
            <w:noProof/>
            <w:lang w:eastAsia="en-AU"/>
          </w:rPr>
          <w:t>1.1 Eligibility</w:t>
        </w:r>
        <w:r w:rsidR="00934C72">
          <w:rPr>
            <w:noProof/>
            <w:webHidden/>
          </w:rPr>
          <w:tab/>
        </w:r>
        <w:r w:rsidR="00934C72">
          <w:rPr>
            <w:noProof/>
            <w:webHidden/>
          </w:rPr>
          <w:fldChar w:fldCharType="begin"/>
        </w:r>
        <w:r w:rsidR="00934C72">
          <w:rPr>
            <w:noProof/>
            <w:webHidden/>
          </w:rPr>
          <w:instrText xml:space="preserve"> PAGEREF _Toc499550297 \h </w:instrText>
        </w:r>
        <w:r w:rsidR="00934C72">
          <w:rPr>
            <w:noProof/>
            <w:webHidden/>
          </w:rPr>
        </w:r>
        <w:r w:rsidR="00934C72">
          <w:rPr>
            <w:noProof/>
            <w:webHidden/>
          </w:rPr>
          <w:fldChar w:fldCharType="separate"/>
        </w:r>
        <w:r w:rsidR="00934C72">
          <w:rPr>
            <w:noProof/>
            <w:webHidden/>
          </w:rPr>
          <w:t>3</w:t>
        </w:r>
        <w:r w:rsidR="00934C72">
          <w:rPr>
            <w:noProof/>
            <w:webHidden/>
          </w:rPr>
          <w:fldChar w:fldCharType="end"/>
        </w:r>
      </w:hyperlink>
    </w:p>
    <w:p w14:paraId="5825846C" w14:textId="77777777" w:rsidR="00934C72" w:rsidRDefault="002A74A4">
      <w:pPr>
        <w:pStyle w:val="TOC2"/>
        <w:tabs>
          <w:tab w:val="right" w:leader="dot" w:pos="9060"/>
        </w:tabs>
        <w:rPr>
          <w:rFonts w:eastAsiaTheme="minorEastAsia" w:cstheme="minorBidi"/>
          <w:noProof/>
          <w:sz w:val="22"/>
          <w:szCs w:val="22"/>
          <w:lang w:eastAsia="en-AU"/>
        </w:rPr>
      </w:pPr>
      <w:hyperlink w:anchor="_Toc499550298" w:history="1">
        <w:r w:rsidR="00934C72" w:rsidRPr="00EB4EBB">
          <w:rPr>
            <w:rStyle w:val="Hyperlink"/>
            <w:noProof/>
          </w:rPr>
          <w:t>1.2 Roles &amp; Responsibilities</w:t>
        </w:r>
        <w:r w:rsidR="00934C72">
          <w:rPr>
            <w:noProof/>
            <w:webHidden/>
          </w:rPr>
          <w:tab/>
        </w:r>
        <w:r w:rsidR="00934C72">
          <w:rPr>
            <w:noProof/>
            <w:webHidden/>
          </w:rPr>
          <w:fldChar w:fldCharType="begin"/>
        </w:r>
        <w:r w:rsidR="00934C72">
          <w:rPr>
            <w:noProof/>
            <w:webHidden/>
          </w:rPr>
          <w:instrText xml:space="preserve"> PAGEREF _Toc499550298 \h </w:instrText>
        </w:r>
        <w:r w:rsidR="00934C72">
          <w:rPr>
            <w:noProof/>
            <w:webHidden/>
          </w:rPr>
        </w:r>
        <w:r w:rsidR="00934C72">
          <w:rPr>
            <w:noProof/>
            <w:webHidden/>
          </w:rPr>
          <w:fldChar w:fldCharType="separate"/>
        </w:r>
        <w:r w:rsidR="00934C72">
          <w:rPr>
            <w:noProof/>
            <w:webHidden/>
          </w:rPr>
          <w:t>4</w:t>
        </w:r>
        <w:r w:rsidR="00934C72">
          <w:rPr>
            <w:noProof/>
            <w:webHidden/>
          </w:rPr>
          <w:fldChar w:fldCharType="end"/>
        </w:r>
      </w:hyperlink>
    </w:p>
    <w:p w14:paraId="32561474" w14:textId="77777777" w:rsidR="00934C72" w:rsidRDefault="002A74A4">
      <w:pPr>
        <w:pStyle w:val="TOC2"/>
        <w:tabs>
          <w:tab w:val="right" w:leader="dot" w:pos="9060"/>
        </w:tabs>
        <w:rPr>
          <w:rFonts w:eastAsiaTheme="minorEastAsia" w:cstheme="minorBidi"/>
          <w:noProof/>
          <w:sz w:val="22"/>
          <w:szCs w:val="22"/>
          <w:lang w:eastAsia="en-AU"/>
        </w:rPr>
      </w:pPr>
      <w:hyperlink w:anchor="_Toc499550299" w:history="1">
        <w:r w:rsidR="00934C72" w:rsidRPr="00EB4EBB">
          <w:rPr>
            <w:rStyle w:val="Hyperlink"/>
            <w:noProof/>
          </w:rPr>
          <w:t>1.3 Staffing</w:t>
        </w:r>
        <w:r w:rsidR="00934C72">
          <w:rPr>
            <w:noProof/>
            <w:webHidden/>
          </w:rPr>
          <w:tab/>
        </w:r>
        <w:r w:rsidR="00934C72">
          <w:rPr>
            <w:noProof/>
            <w:webHidden/>
          </w:rPr>
          <w:fldChar w:fldCharType="begin"/>
        </w:r>
        <w:r w:rsidR="00934C72">
          <w:rPr>
            <w:noProof/>
            <w:webHidden/>
          </w:rPr>
          <w:instrText xml:space="preserve"> PAGEREF _Toc499550299 \h </w:instrText>
        </w:r>
        <w:r w:rsidR="00934C72">
          <w:rPr>
            <w:noProof/>
            <w:webHidden/>
          </w:rPr>
        </w:r>
        <w:r w:rsidR="00934C72">
          <w:rPr>
            <w:noProof/>
            <w:webHidden/>
          </w:rPr>
          <w:fldChar w:fldCharType="separate"/>
        </w:r>
        <w:r w:rsidR="00934C72">
          <w:rPr>
            <w:noProof/>
            <w:webHidden/>
          </w:rPr>
          <w:t>4</w:t>
        </w:r>
        <w:r w:rsidR="00934C72">
          <w:rPr>
            <w:noProof/>
            <w:webHidden/>
          </w:rPr>
          <w:fldChar w:fldCharType="end"/>
        </w:r>
      </w:hyperlink>
    </w:p>
    <w:p w14:paraId="2B5B6B3A" w14:textId="77777777" w:rsidR="00934C72" w:rsidRDefault="002A74A4">
      <w:pPr>
        <w:pStyle w:val="TOC2"/>
        <w:tabs>
          <w:tab w:val="right" w:leader="dot" w:pos="9060"/>
        </w:tabs>
        <w:rPr>
          <w:rFonts w:eastAsiaTheme="minorEastAsia" w:cstheme="minorBidi"/>
          <w:noProof/>
          <w:sz w:val="22"/>
          <w:szCs w:val="22"/>
          <w:lang w:eastAsia="en-AU"/>
        </w:rPr>
      </w:pPr>
      <w:hyperlink w:anchor="_Toc499550300" w:history="1">
        <w:r w:rsidR="00934C72" w:rsidRPr="00EB4EBB">
          <w:rPr>
            <w:rStyle w:val="Hyperlink"/>
            <w:noProof/>
          </w:rPr>
          <w:t>1.4 Location</w:t>
        </w:r>
        <w:r w:rsidR="00934C72">
          <w:rPr>
            <w:noProof/>
            <w:webHidden/>
          </w:rPr>
          <w:tab/>
        </w:r>
        <w:r w:rsidR="00934C72">
          <w:rPr>
            <w:noProof/>
            <w:webHidden/>
          </w:rPr>
          <w:fldChar w:fldCharType="begin"/>
        </w:r>
        <w:r w:rsidR="00934C72">
          <w:rPr>
            <w:noProof/>
            <w:webHidden/>
          </w:rPr>
          <w:instrText xml:space="preserve"> PAGEREF _Toc499550300 \h </w:instrText>
        </w:r>
        <w:r w:rsidR="00934C72">
          <w:rPr>
            <w:noProof/>
            <w:webHidden/>
          </w:rPr>
        </w:r>
        <w:r w:rsidR="00934C72">
          <w:rPr>
            <w:noProof/>
            <w:webHidden/>
          </w:rPr>
          <w:fldChar w:fldCharType="separate"/>
        </w:r>
        <w:r w:rsidR="00934C72">
          <w:rPr>
            <w:noProof/>
            <w:webHidden/>
          </w:rPr>
          <w:t>4</w:t>
        </w:r>
        <w:r w:rsidR="00934C72">
          <w:rPr>
            <w:noProof/>
            <w:webHidden/>
          </w:rPr>
          <w:fldChar w:fldCharType="end"/>
        </w:r>
      </w:hyperlink>
    </w:p>
    <w:p w14:paraId="6D2D55AD" w14:textId="77777777" w:rsidR="00934C72" w:rsidRDefault="002A74A4">
      <w:pPr>
        <w:pStyle w:val="TOC1"/>
        <w:tabs>
          <w:tab w:val="right" w:leader="dot" w:pos="9060"/>
        </w:tabs>
        <w:rPr>
          <w:rFonts w:eastAsiaTheme="minorEastAsia" w:cstheme="minorBidi"/>
          <w:noProof/>
          <w:sz w:val="22"/>
          <w:szCs w:val="22"/>
          <w:lang w:eastAsia="en-AU"/>
        </w:rPr>
      </w:pPr>
      <w:hyperlink w:anchor="_Toc499550301" w:history="1">
        <w:r w:rsidR="00934C72" w:rsidRPr="00EB4EBB">
          <w:rPr>
            <w:rStyle w:val="Hyperlink"/>
            <w:noProof/>
          </w:rPr>
          <w:t>Section 2 – Referral Process</w:t>
        </w:r>
        <w:r w:rsidR="00934C72">
          <w:rPr>
            <w:noProof/>
            <w:webHidden/>
          </w:rPr>
          <w:tab/>
        </w:r>
        <w:r w:rsidR="00934C72">
          <w:rPr>
            <w:noProof/>
            <w:webHidden/>
          </w:rPr>
          <w:fldChar w:fldCharType="begin"/>
        </w:r>
        <w:r w:rsidR="00934C72">
          <w:rPr>
            <w:noProof/>
            <w:webHidden/>
          </w:rPr>
          <w:instrText xml:space="preserve"> PAGEREF _Toc499550301 \h </w:instrText>
        </w:r>
        <w:r w:rsidR="00934C72">
          <w:rPr>
            <w:noProof/>
            <w:webHidden/>
          </w:rPr>
        </w:r>
        <w:r w:rsidR="00934C72">
          <w:rPr>
            <w:noProof/>
            <w:webHidden/>
          </w:rPr>
          <w:fldChar w:fldCharType="separate"/>
        </w:r>
        <w:r w:rsidR="00934C72">
          <w:rPr>
            <w:noProof/>
            <w:webHidden/>
          </w:rPr>
          <w:t>4</w:t>
        </w:r>
        <w:r w:rsidR="00934C72">
          <w:rPr>
            <w:noProof/>
            <w:webHidden/>
          </w:rPr>
          <w:fldChar w:fldCharType="end"/>
        </w:r>
      </w:hyperlink>
    </w:p>
    <w:p w14:paraId="7F3CC43B" w14:textId="77777777" w:rsidR="00934C72" w:rsidRDefault="002A74A4">
      <w:pPr>
        <w:pStyle w:val="TOC2"/>
        <w:tabs>
          <w:tab w:val="right" w:leader="dot" w:pos="9060"/>
        </w:tabs>
        <w:rPr>
          <w:rFonts w:eastAsiaTheme="minorEastAsia" w:cstheme="minorBidi"/>
          <w:noProof/>
          <w:sz w:val="22"/>
          <w:szCs w:val="22"/>
          <w:lang w:eastAsia="en-AU"/>
        </w:rPr>
      </w:pPr>
      <w:hyperlink w:anchor="_Toc499550302" w:history="1">
        <w:r w:rsidR="00934C72" w:rsidRPr="00EB4EBB">
          <w:rPr>
            <w:rStyle w:val="Hyperlink"/>
            <w:noProof/>
            <w:lang w:eastAsia="en-AU"/>
          </w:rPr>
          <w:t>2.1 Prioritisation</w:t>
        </w:r>
        <w:r w:rsidR="00934C72">
          <w:rPr>
            <w:noProof/>
            <w:webHidden/>
          </w:rPr>
          <w:tab/>
        </w:r>
        <w:r w:rsidR="00934C72">
          <w:rPr>
            <w:noProof/>
            <w:webHidden/>
          </w:rPr>
          <w:fldChar w:fldCharType="begin"/>
        </w:r>
        <w:r w:rsidR="00934C72">
          <w:rPr>
            <w:noProof/>
            <w:webHidden/>
          </w:rPr>
          <w:instrText xml:space="preserve"> PAGEREF _Toc499550302 \h </w:instrText>
        </w:r>
        <w:r w:rsidR="00934C72">
          <w:rPr>
            <w:noProof/>
            <w:webHidden/>
          </w:rPr>
        </w:r>
        <w:r w:rsidR="00934C72">
          <w:rPr>
            <w:noProof/>
            <w:webHidden/>
          </w:rPr>
          <w:fldChar w:fldCharType="separate"/>
        </w:r>
        <w:r w:rsidR="00934C72">
          <w:rPr>
            <w:noProof/>
            <w:webHidden/>
          </w:rPr>
          <w:t>5</w:t>
        </w:r>
        <w:r w:rsidR="00934C72">
          <w:rPr>
            <w:noProof/>
            <w:webHidden/>
          </w:rPr>
          <w:fldChar w:fldCharType="end"/>
        </w:r>
      </w:hyperlink>
    </w:p>
    <w:p w14:paraId="59410B56" w14:textId="77777777" w:rsidR="00934C72" w:rsidRDefault="002A74A4">
      <w:pPr>
        <w:pStyle w:val="TOC2"/>
        <w:tabs>
          <w:tab w:val="right" w:leader="dot" w:pos="9060"/>
        </w:tabs>
        <w:rPr>
          <w:rFonts w:eastAsiaTheme="minorEastAsia" w:cstheme="minorBidi"/>
          <w:noProof/>
          <w:sz w:val="22"/>
          <w:szCs w:val="22"/>
          <w:lang w:eastAsia="en-AU"/>
        </w:rPr>
      </w:pPr>
      <w:hyperlink w:anchor="_Toc499550303" w:history="1">
        <w:r w:rsidR="00934C72" w:rsidRPr="00EB4EBB">
          <w:rPr>
            <w:rStyle w:val="Hyperlink"/>
            <w:noProof/>
            <w:lang w:eastAsia="en-AU"/>
          </w:rPr>
          <w:t>2.2 Processing Referrals</w:t>
        </w:r>
        <w:r w:rsidR="00934C72">
          <w:rPr>
            <w:noProof/>
            <w:webHidden/>
          </w:rPr>
          <w:tab/>
        </w:r>
        <w:r w:rsidR="00934C72">
          <w:rPr>
            <w:noProof/>
            <w:webHidden/>
          </w:rPr>
          <w:fldChar w:fldCharType="begin"/>
        </w:r>
        <w:r w:rsidR="00934C72">
          <w:rPr>
            <w:noProof/>
            <w:webHidden/>
          </w:rPr>
          <w:instrText xml:space="preserve"> PAGEREF _Toc499550303 \h </w:instrText>
        </w:r>
        <w:r w:rsidR="00934C72">
          <w:rPr>
            <w:noProof/>
            <w:webHidden/>
          </w:rPr>
        </w:r>
        <w:r w:rsidR="00934C72">
          <w:rPr>
            <w:noProof/>
            <w:webHidden/>
          </w:rPr>
          <w:fldChar w:fldCharType="separate"/>
        </w:r>
        <w:r w:rsidR="00934C72">
          <w:rPr>
            <w:noProof/>
            <w:webHidden/>
          </w:rPr>
          <w:t>5</w:t>
        </w:r>
        <w:r w:rsidR="00934C72">
          <w:rPr>
            <w:noProof/>
            <w:webHidden/>
          </w:rPr>
          <w:fldChar w:fldCharType="end"/>
        </w:r>
      </w:hyperlink>
    </w:p>
    <w:p w14:paraId="2F5CBE7B" w14:textId="77777777" w:rsidR="00934C72" w:rsidRDefault="002A74A4">
      <w:pPr>
        <w:pStyle w:val="TOC2"/>
        <w:tabs>
          <w:tab w:val="right" w:leader="dot" w:pos="9060"/>
        </w:tabs>
        <w:rPr>
          <w:rFonts w:eastAsiaTheme="minorEastAsia" w:cstheme="minorBidi"/>
          <w:noProof/>
          <w:sz w:val="22"/>
          <w:szCs w:val="22"/>
          <w:lang w:eastAsia="en-AU"/>
        </w:rPr>
      </w:pPr>
      <w:hyperlink w:anchor="_Toc499550304" w:history="1">
        <w:r w:rsidR="00934C72" w:rsidRPr="00EB4EBB">
          <w:rPr>
            <w:rStyle w:val="Hyperlink"/>
            <w:noProof/>
            <w:lang w:eastAsia="en-AU"/>
          </w:rPr>
          <w:t>2.3 Procedural statement for clients presenting at the ELS with no referral</w:t>
        </w:r>
        <w:r w:rsidR="00934C72">
          <w:rPr>
            <w:noProof/>
            <w:webHidden/>
          </w:rPr>
          <w:tab/>
        </w:r>
        <w:r w:rsidR="00934C72">
          <w:rPr>
            <w:noProof/>
            <w:webHidden/>
          </w:rPr>
          <w:fldChar w:fldCharType="begin"/>
        </w:r>
        <w:r w:rsidR="00934C72">
          <w:rPr>
            <w:noProof/>
            <w:webHidden/>
          </w:rPr>
          <w:instrText xml:space="preserve"> PAGEREF _Toc499550304 \h </w:instrText>
        </w:r>
        <w:r w:rsidR="00934C72">
          <w:rPr>
            <w:noProof/>
            <w:webHidden/>
          </w:rPr>
        </w:r>
        <w:r w:rsidR="00934C72">
          <w:rPr>
            <w:noProof/>
            <w:webHidden/>
          </w:rPr>
          <w:fldChar w:fldCharType="separate"/>
        </w:r>
        <w:r w:rsidR="00934C72">
          <w:rPr>
            <w:noProof/>
            <w:webHidden/>
          </w:rPr>
          <w:t>5</w:t>
        </w:r>
        <w:r w:rsidR="00934C72">
          <w:rPr>
            <w:noProof/>
            <w:webHidden/>
          </w:rPr>
          <w:fldChar w:fldCharType="end"/>
        </w:r>
      </w:hyperlink>
    </w:p>
    <w:p w14:paraId="14043F2A" w14:textId="77777777" w:rsidR="00934C72" w:rsidRDefault="002A74A4">
      <w:pPr>
        <w:pStyle w:val="TOC2"/>
        <w:tabs>
          <w:tab w:val="right" w:leader="dot" w:pos="9060"/>
        </w:tabs>
        <w:rPr>
          <w:rFonts w:eastAsiaTheme="minorEastAsia" w:cstheme="minorBidi"/>
          <w:noProof/>
          <w:sz w:val="22"/>
          <w:szCs w:val="22"/>
          <w:lang w:eastAsia="en-AU"/>
        </w:rPr>
      </w:pPr>
      <w:hyperlink w:anchor="_Toc499550305" w:history="1">
        <w:r w:rsidR="00934C72" w:rsidRPr="00EB4EBB">
          <w:rPr>
            <w:rStyle w:val="Hyperlink"/>
            <w:noProof/>
            <w:lang w:eastAsia="en-AU"/>
          </w:rPr>
          <w:t>2.4 Who can prescribe to the Equipment Loan Service?</w:t>
        </w:r>
        <w:r w:rsidR="00934C72">
          <w:rPr>
            <w:noProof/>
            <w:webHidden/>
          </w:rPr>
          <w:tab/>
        </w:r>
        <w:r w:rsidR="00934C72">
          <w:rPr>
            <w:noProof/>
            <w:webHidden/>
          </w:rPr>
          <w:fldChar w:fldCharType="begin"/>
        </w:r>
        <w:r w:rsidR="00934C72">
          <w:rPr>
            <w:noProof/>
            <w:webHidden/>
          </w:rPr>
          <w:instrText xml:space="preserve"> PAGEREF _Toc499550305 \h </w:instrText>
        </w:r>
        <w:r w:rsidR="00934C72">
          <w:rPr>
            <w:noProof/>
            <w:webHidden/>
          </w:rPr>
        </w:r>
        <w:r w:rsidR="00934C72">
          <w:rPr>
            <w:noProof/>
            <w:webHidden/>
          </w:rPr>
          <w:fldChar w:fldCharType="separate"/>
        </w:r>
        <w:r w:rsidR="00934C72">
          <w:rPr>
            <w:noProof/>
            <w:webHidden/>
          </w:rPr>
          <w:t>6</w:t>
        </w:r>
        <w:r w:rsidR="00934C72">
          <w:rPr>
            <w:noProof/>
            <w:webHidden/>
          </w:rPr>
          <w:fldChar w:fldCharType="end"/>
        </w:r>
      </w:hyperlink>
    </w:p>
    <w:p w14:paraId="01F7F6DE" w14:textId="77777777" w:rsidR="00934C72" w:rsidRDefault="002A74A4">
      <w:pPr>
        <w:pStyle w:val="TOC2"/>
        <w:tabs>
          <w:tab w:val="right" w:leader="dot" w:pos="9060"/>
        </w:tabs>
        <w:rPr>
          <w:rFonts w:eastAsiaTheme="minorEastAsia" w:cstheme="minorBidi"/>
          <w:noProof/>
          <w:sz w:val="22"/>
          <w:szCs w:val="22"/>
          <w:lang w:eastAsia="en-AU"/>
        </w:rPr>
      </w:pPr>
      <w:hyperlink w:anchor="_Toc499550306" w:history="1">
        <w:r w:rsidR="00934C72" w:rsidRPr="00EB4EBB">
          <w:rPr>
            <w:rStyle w:val="Hyperlink"/>
            <w:noProof/>
            <w:lang w:eastAsia="en-AU"/>
          </w:rPr>
          <w:t>2.5 Equipment List</w:t>
        </w:r>
        <w:r w:rsidR="00934C72">
          <w:rPr>
            <w:noProof/>
            <w:webHidden/>
          </w:rPr>
          <w:tab/>
        </w:r>
        <w:r w:rsidR="00934C72">
          <w:rPr>
            <w:noProof/>
            <w:webHidden/>
          </w:rPr>
          <w:fldChar w:fldCharType="begin"/>
        </w:r>
        <w:r w:rsidR="00934C72">
          <w:rPr>
            <w:noProof/>
            <w:webHidden/>
          </w:rPr>
          <w:instrText xml:space="preserve"> PAGEREF _Toc499550306 \h </w:instrText>
        </w:r>
        <w:r w:rsidR="00934C72">
          <w:rPr>
            <w:noProof/>
            <w:webHidden/>
          </w:rPr>
        </w:r>
        <w:r w:rsidR="00934C72">
          <w:rPr>
            <w:noProof/>
            <w:webHidden/>
          </w:rPr>
          <w:fldChar w:fldCharType="separate"/>
        </w:r>
        <w:r w:rsidR="00934C72">
          <w:rPr>
            <w:noProof/>
            <w:webHidden/>
          </w:rPr>
          <w:t>6</w:t>
        </w:r>
        <w:r w:rsidR="00934C72">
          <w:rPr>
            <w:noProof/>
            <w:webHidden/>
          </w:rPr>
          <w:fldChar w:fldCharType="end"/>
        </w:r>
      </w:hyperlink>
    </w:p>
    <w:p w14:paraId="20C65680" w14:textId="77777777" w:rsidR="00934C72" w:rsidRDefault="002A74A4">
      <w:pPr>
        <w:pStyle w:val="TOC2"/>
        <w:tabs>
          <w:tab w:val="right" w:leader="dot" w:pos="9060"/>
        </w:tabs>
        <w:rPr>
          <w:rFonts w:eastAsiaTheme="minorEastAsia" w:cstheme="minorBidi"/>
          <w:noProof/>
          <w:sz w:val="22"/>
          <w:szCs w:val="22"/>
          <w:lang w:eastAsia="en-AU"/>
        </w:rPr>
      </w:pPr>
      <w:hyperlink w:anchor="_Toc499550307" w:history="1">
        <w:r w:rsidR="00934C72" w:rsidRPr="00EB4EBB">
          <w:rPr>
            <w:rStyle w:val="Hyperlink"/>
            <w:noProof/>
            <w:lang w:eastAsia="en-AU"/>
          </w:rPr>
          <w:t>2.6 Community Specialist Palliative Care Services (CSPCS)</w:t>
        </w:r>
        <w:r w:rsidR="00934C72">
          <w:rPr>
            <w:noProof/>
            <w:webHidden/>
          </w:rPr>
          <w:tab/>
        </w:r>
        <w:r w:rsidR="00934C72">
          <w:rPr>
            <w:noProof/>
            <w:webHidden/>
          </w:rPr>
          <w:fldChar w:fldCharType="begin"/>
        </w:r>
        <w:r w:rsidR="00934C72">
          <w:rPr>
            <w:noProof/>
            <w:webHidden/>
          </w:rPr>
          <w:instrText xml:space="preserve"> PAGEREF _Toc499550307 \h </w:instrText>
        </w:r>
        <w:r w:rsidR="00934C72">
          <w:rPr>
            <w:noProof/>
            <w:webHidden/>
          </w:rPr>
        </w:r>
        <w:r w:rsidR="00934C72">
          <w:rPr>
            <w:noProof/>
            <w:webHidden/>
          </w:rPr>
          <w:fldChar w:fldCharType="separate"/>
        </w:r>
        <w:r w:rsidR="00934C72">
          <w:rPr>
            <w:noProof/>
            <w:webHidden/>
          </w:rPr>
          <w:t>6</w:t>
        </w:r>
        <w:r w:rsidR="00934C72">
          <w:rPr>
            <w:noProof/>
            <w:webHidden/>
          </w:rPr>
          <w:fldChar w:fldCharType="end"/>
        </w:r>
      </w:hyperlink>
    </w:p>
    <w:p w14:paraId="73F13AA6" w14:textId="77777777" w:rsidR="00934C72" w:rsidRDefault="002A74A4">
      <w:pPr>
        <w:pStyle w:val="TOC2"/>
        <w:tabs>
          <w:tab w:val="right" w:leader="dot" w:pos="9060"/>
        </w:tabs>
        <w:rPr>
          <w:rFonts w:eastAsiaTheme="minorEastAsia" w:cstheme="minorBidi"/>
          <w:noProof/>
          <w:sz w:val="22"/>
          <w:szCs w:val="22"/>
          <w:lang w:eastAsia="en-AU"/>
        </w:rPr>
      </w:pPr>
      <w:hyperlink w:anchor="_Toc499550308" w:history="1">
        <w:r w:rsidR="00934C72" w:rsidRPr="00EB4EBB">
          <w:rPr>
            <w:rStyle w:val="Hyperlink"/>
            <w:noProof/>
          </w:rPr>
          <w:t>2.7 Eligibility</w:t>
        </w:r>
        <w:r w:rsidR="00934C72">
          <w:rPr>
            <w:noProof/>
            <w:webHidden/>
          </w:rPr>
          <w:tab/>
        </w:r>
        <w:r w:rsidR="00934C72">
          <w:rPr>
            <w:noProof/>
            <w:webHidden/>
          </w:rPr>
          <w:fldChar w:fldCharType="begin"/>
        </w:r>
        <w:r w:rsidR="00934C72">
          <w:rPr>
            <w:noProof/>
            <w:webHidden/>
          </w:rPr>
          <w:instrText xml:space="preserve"> PAGEREF _Toc499550308 \h </w:instrText>
        </w:r>
        <w:r w:rsidR="00934C72">
          <w:rPr>
            <w:noProof/>
            <w:webHidden/>
          </w:rPr>
        </w:r>
        <w:r w:rsidR="00934C72">
          <w:rPr>
            <w:noProof/>
            <w:webHidden/>
          </w:rPr>
          <w:fldChar w:fldCharType="separate"/>
        </w:r>
        <w:r w:rsidR="00934C72">
          <w:rPr>
            <w:noProof/>
            <w:webHidden/>
          </w:rPr>
          <w:t>7</w:t>
        </w:r>
        <w:r w:rsidR="00934C72">
          <w:rPr>
            <w:noProof/>
            <w:webHidden/>
          </w:rPr>
          <w:fldChar w:fldCharType="end"/>
        </w:r>
      </w:hyperlink>
    </w:p>
    <w:p w14:paraId="0863F475" w14:textId="77777777" w:rsidR="00934C72" w:rsidRDefault="002A74A4">
      <w:pPr>
        <w:pStyle w:val="TOC2"/>
        <w:tabs>
          <w:tab w:val="right" w:leader="dot" w:pos="9060"/>
        </w:tabs>
        <w:rPr>
          <w:rFonts w:eastAsiaTheme="minorEastAsia" w:cstheme="minorBidi"/>
          <w:noProof/>
          <w:sz w:val="22"/>
          <w:szCs w:val="22"/>
          <w:lang w:eastAsia="en-AU"/>
        </w:rPr>
      </w:pPr>
      <w:hyperlink w:anchor="_Toc499550309" w:history="1">
        <w:r w:rsidR="00934C72" w:rsidRPr="00EB4EBB">
          <w:rPr>
            <w:rStyle w:val="Hyperlink"/>
            <w:noProof/>
          </w:rPr>
          <w:t>2.8 Administrative Requirements</w:t>
        </w:r>
        <w:r w:rsidR="00934C72">
          <w:rPr>
            <w:noProof/>
            <w:webHidden/>
          </w:rPr>
          <w:tab/>
        </w:r>
        <w:r w:rsidR="00934C72">
          <w:rPr>
            <w:noProof/>
            <w:webHidden/>
          </w:rPr>
          <w:fldChar w:fldCharType="begin"/>
        </w:r>
        <w:r w:rsidR="00934C72">
          <w:rPr>
            <w:noProof/>
            <w:webHidden/>
          </w:rPr>
          <w:instrText xml:space="preserve"> PAGEREF _Toc499550309 \h </w:instrText>
        </w:r>
        <w:r w:rsidR="00934C72">
          <w:rPr>
            <w:noProof/>
            <w:webHidden/>
          </w:rPr>
        </w:r>
        <w:r w:rsidR="00934C72">
          <w:rPr>
            <w:noProof/>
            <w:webHidden/>
          </w:rPr>
          <w:fldChar w:fldCharType="separate"/>
        </w:r>
        <w:r w:rsidR="00934C72">
          <w:rPr>
            <w:noProof/>
            <w:webHidden/>
          </w:rPr>
          <w:t>7</w:t>
        </w:r>
        <w:r w:rsidR="00934C72">
          <w:rPr>
            <w:noProof/>
            <w:webHidden/>
          </w:rPr>
          <w:fldChar w:fldCharType="end"/>
        </w:r>
      </w:hyperlink>
    </w:p>
    <w:p w14:paraId="7DA5F39B" w14:textId="77777777" w:rsidR="00934C72" w:rsidRDefault="002A74A4">
      <w:pPr>
        <w:pStyle w:val="TOC2"/>
        <w:tabs>
          <w:tab w:val="right" w:leader="dot" w:pos="9060"/>
        </w:tabs>
        <w:rPr>
          <w:rFonts w:eastAsiaTheme="minorEastAsia" w:cstheme="minorBidi"/>
          <w:noProof/>
          <w:sz w:val="22"/>
          <w:szCs w:val="22"/>
          <w:lang w:eastAsia="en-AU"/>
        </w:rPr>
      </w:pPr>
      <w:hyperlink w:anchor="_Toc499550310" w:history="1">
        <w:r w:rsidR="00934C72" w:rsidRPr="00EB4EBB">
          <w:rPr>
            <w:rStyle w:val="Hyperlink"/>
            <w:noProof/>
          </w:rPr>
          <w:t>2.9 Outcome Statement</w:t>
        </w:r>
        <w:r w:rsidR="00934C72">
          <w:rPr>
            <w:noProof/>
            <w:webHidden/>
          </w:rPr>
          <w:tab/>
        </w:r>
        <w:r w:rsidR="00934C72">
          <w:rPr>
            <w:noProof/>
            <w:webHidden/>
          </w:rPr>
          <w:fldChar w:fldCharType="begin"/>
        </w:r>
        <w:r w:rsidR="00934C72">
          <w:rPr>
            <w:noProof/>
            <w:webHidden/>
          </w:rPr>
          <w:instrText xml:space="preserve"> PAGEREF _Toc499550310 \h </w:instrText>
        </w:r>
        <w:r w:rsidR="00934C72">
          <w:rPr>
            <w:noProof/>
            <w:webHidden/>
          </w:rPr>
        </w:r>
        <w:r w:rsidR="00934C72">
          <w:rPr>
            <w:noProof/>
            <w:webHidden/>
          </w:rPr>
          <w:fldChar w:fldCharType="separate"/>
        </w:r>
        <w:r w:rsidR="00934C72">
          <w:rPr>
            <w:noProof/>
            <w:webHidden/>
          </w:rPr>
          <w:t>7</w:t>
        </w:r>
        <w:r w:rsidR="00934C72">
          <w:rPr>
            <w:noProof/>
            <w:webHidden/>
          </w:rPr>
          <w:fldChar w:fldCharType="end"/>
        </w:r>
      </w:hyperlink>
    </w:p>
    <w:p w14:paraId="627F8FF8" w14:textId="77777777" w:rsidR="00934C72" w:rsidRDefault="002A74A4">
      <w:pPr>
        <w:pStyle w:val="TOC2"/>
        <w:tabs>
          <w:tab w:val="right" w:leader="dot" w:pos="9060"/>
        </w:tabs>
        <w:rPr>
          <w:rFonts w:eastAsiaTheme="minorEastAsia" w:cstheme="minorBidi"/>
          <w:noProof/>
          <w:sz w:val="22"/>
          <w:szCs w:val="22"/>
          <w:lang w:eastAsia="en-AU"/>
        </w:rPr>
      </w:pPr>
      <w:hyperlink w:anchor="_Toc499550311" w:history="1">
        <w:r w:rsidR="00934C72" w:rsidRPr="00EB4EBB">
          <w:rPr>
            <w:rStyle w:val="Hyperlink"/>
            <w:noProof/>
          </w:rPr>
          <w:t>2.10 Rapid Response Referrals</w:t>
        </w:r>
        <w:r w:rsidR="00934C72">
          <w:rPr>
            <w:noProof/>
            <w:webHidden/>
          </w:rPr>
          <w:tab/>
        </w:r>
        <w:r w:rsidR="00934C72">
          <w:rPr>
            <w:noProof/>
            <w:webHidden/>
          </w:rPr>
          <w:fldChar w:fldCharType="begin"/>
        </w:r>
        <w:r w:rsidR="00934C72">
          <w:rPr>
            <w:noProof/>
            <w:webHidden/>
          </w:rPr>
          <w:instrText xml:space="preserve"> PAGEREF _Toc499550311 \h </w:instrText>
        </w:r>
        <w:r w:rsidR="00934C72">
          <w:rPr>
            <w:noProof/>
            <w:webHidden/>
          </w:rPr>
        </w:r>
        <w:r w:rsidR="00934C72">
          <w:rPr>
            <w:noProof/>
            <w:webHidden/>
          </w:rPr>
          <w:fldChar w:fldCharType="separate"/>
        </w:r>
        <w:r w:rsidR="00934C72">
          <w:rPr>
            <w:noProof/>
            <w:webHidden/>
          </w:rPr>
          <w:t>8</w:t>
        </w:r>
        <w:r w:rsidR="00934C72">
          <w:rPr>
            <w:noProof/>
            <w:webHidden/>
          </w:rPr>
          <w:fldChar w:fldCharType="end"/>
        </w:r>
      </w:hyperlink>
    </w:p>
    <w:p w14:paraId="52C3174D" w14:textId="77777777" w:rsidR="00934C72" w:rsidRDefault="002A74A4">
      <w:pPr>
        <w:pStyle w:val="TOC1"/>
        <w:tabs>
          <w:tab w:val="right" w:leader="dot" w:pos="9060"/>
        </w:tabs>
        <w:rPr>
          <w:rFonts w:eastAsiaTheme="minorEastAsia" w:cstheme="minorBidi"/>
          <w:noProof/>
          <w:sz w:val="22"/>
          <w:szCs w:val="22"/>
          <w:lang w:eastAsia="en-AU"/>
        </w:rPr>
      </w:pPr>
      <w:hyperlink w:anchor="_Toc499550312" w:history="1">
        <w:r w:rsidR="00934C72" w:rsidRPr="00EB4EBB">
          <w:rPr>
            <w:rStyle w:val="Hyperlink"/>
            <w:noProof/>
          </w:rPr>
          <w:t>Section 3 – Canberra Hospital and the University of Canberra Public Hospital ELS Equipment Store</w:t>
        </w:r>
        <w:r w:rsidR="00934C72">
          <w:rPr>
            <w:noProof/>
            <w:webHidden/>
          </w:rPr>
          <w:tab/>
        </w:r>
        <w:r w:rsidR="00934C72">
          <w:rPr>
            <w:noProof/>
            <w:webHidden/>
          </w:rPr>
          <w:fldChar w:fldCharType="begin"/>
        </w:r>
        <w:r w:rsidR="00934C72">
          <w:rPr>
            <w:noProof/>
            <w:webHidden/>
          </w:rPr>
          <w:instrText xml:space="preserve"> PAGEREF _Toc499550312 \h </w:instrText>
        </w:r>
        <w:r w:rsidR="00934C72">
          <w:rPr>
            <w:noProof/>
            <w:webHidden/>
          </w:rPr>
        </w:r>
        <w:r w:rsidR="00934C72">
          <w:rPr>
            <w:noProof/>
            <w:webHidden/>
          </w:rPr>
          <w:fldChar w:fldCharType="separate"/>
        </w:r>
        <w:r w:rsidR="00934C72">
          <w:rPr>
            <w:noProof/>
            <w:webHidden/>
          </w:rPr>
          <w:t>8</w:t>
        </w:r>
        <w:r w:rsidR="00934C72">
          <w:rPr>
            <w:noProof/>
            <w:webHidden/>
          </w:rPr>
          <w:fldChar w:fldCharType="end"/>
        </w:r>
      </w:hyperlink>
    </w:p>
    <w:p w14:paraId="2161C8A1" w14:textId="77777777" w:rsidR="00934C72" w:rsidRDefault="002A74A4">
      <w:pPr>
        <w:pStyle w:val="TOC2"/>
        <w:tabs>
          <w:tab w:val="right" w:leader="dot" w:pos="9060"/>
        </w:tabs>
        <w:rPr>
          <w:rFonts w:eastAsiaTheme="minorEastAsia" w:cstheme="minorBidi"/>
          <w:noProof/>
          <w:sz w:val="22"/>
          <w:szCs w:val="22"/>
          <w:lang w:eastAsia="en-AU"/>
        </w:rPr>
      </w:pPr>
      <w:hyperlink w:anchor="_Toc499550313" w:history="1">
        <w:r w:rsidR="00934C72" w:rsidRPr="00EB4EBB">
          <w:rPr>
            <w:rStyle w:val="Hyperlink"/>
            <w:noProof/>
          </w:rPr>
          <w:t>3.1 Target Group</w:t>
        </w:r>
        <w:r w:rsidR="00934C72">
          <w:rPr>
            <w:noProof/>
            <w:webHidden/>
          </w:rPr>
          <w:tab/>
        </w:r>
        <w:r w:rsidR="00934C72">
          <w:rPr>
            <w:noProof/>
            <w:webHidden/>
          </w:rPr>
          <w:fldChar w:fldCharType="begin"/>
        </w:r>
        <w:r w:rsidR="00934C72">
          <w:rPr>
            <w:noProof/>
            <w:webHidden/>
          </w:rPr>
          <w:instrText xml:space="preserve"> PAGEREF _Toc499550313 \h </w:instrText>
        </w:r>
        <w:r w:rsidR="00934C72">
          <w:rPr>
            <w:noProof/>
            <w:webHidden/>
          </w:rPr>
        </w:r>
        <w:r w:rsidR="00934C72">
          <w:rPr>
            <w:noProof/>
            <w:webHidden/>
          </w:rPr>
          <w:fldChar w:fldCharType="separate"/>
        </w:r>
        <w:r w:rsidR="00934C72">
          <w:rPr>
            <w:noProof/>
            <w:webHidden/>
          </w:rPr>
          <w:t>9</w:t>
        </w:r>
        <w:r w:rsidR="00934C72">
          <w:rPr>
            <w:noProof/>
            <w:webHidden/>
          </w:rPr>
          <w:fldChar w:fldCharType="end"/>
        </w:r>
      </w:hyperlink>
    </w:p>
    <w:p w14:paraId="3F5A924B" w14:textId="77777777" w:rsidR="00934C72" w:rsidRDefault="002A74A4">
      <w:pPr>
        <w:pStyle w:val="TOC2"/>
        <w:tabs>
          <w:tab w:val="right" w:leader="dot" w:pos="9060"/>
        </w:tabs>
        <w:rPr>
          <w:rFonts w:eastAsiaTheme="minorEastAsia" w:cstheme="minorBidi"/>
          <w:noProof/>
          <w:sz w:val="22"/>
          <w:szCs w:val="22"/>
          <w:lang w:eastAsia="en-AU"/>
        </w:rPr>
      </w:pPr>
      <w:hyperlink w:anchor="_Toc499550314" w:history="1">
        <w:r w:rsidR="00934C72" w:rsidRPr="00EB4EBB">
          <w:rPr>
            <w:rStyle w:val="Hyperlink"/>
            <w:noProof/>
          </w:rPr>
          <w:t>3.2 Procedure</w:t>
        </w:r>
        <w:r w:rsidR="00934C72">
          <w:rPr>
            <w:noProof/>
            <w:webHidden/>
          </w:rPr>
          <w:tab/>
        </w:r>
        <w:r w:rsidR="00934C72">
          <w:rPr>
            <w:noProof/>
            <w:webHidden/>
          </w:rPr>
          <w:fldChar w:fldCharType="begin"/>
        </w:r>
        <w:r w:rsidR="00934C72">
          <w:rPr>
            <w:noProof/>
            <w:webHidden/>
          </w:rPr>
          <w:instrText xml:space="preserve"> PAGEREF _Toc499550314 \h </w:instrText>
        </w:r>
        <w:r w:rsidR="00934C72">
          <w:rPr>
            <w:noProof/>
            <w:webHidden/>
          </w:rPr>
        </w:r>
        <w:r w:rsidR="00934C72">
          <w:rPr>
            <w:noProof/>
            <w:webHidden/>
          </w:rPr>
          <w:fldChar w:fldCharType="separate"/>
        </w:r>
        <w:r w:rsidR="00934C72">
          <w:rPr>
            <w:noProof/>
            <w:webHidden/>
          </w:rPr>
          <w:t>9</w:t>
        </w:r>
        <w:r w:rsidR="00934C72">
          <w:rPr>
            <w:noProof/>
            <w:webHidden/>
          </w:rPr>
          <w:fldChar w:fldCharType="end"/>
        </w:r>
      </w:hyperlink>
    </w:p>
    <w:p w14:paraId="10AB1DDE" w14:textId="77777777" w:rsidR="00934C72" w:rsidRDefault="002A74A4">
      <w:pPr>
        <w:pStyle w:val="TOC2"/>
        <w:tabs>
          <w:tab w:val="right" w:leader="dot" w:pos="9060"/>
        </w:tabs>
        <w:rPr>
          <w:rFonts w:eastAsiaTheme="minorEastAsia" w:cstheme="minorBidi"/>
          <w:noProof/>
          <w:sz w:val="22"/>
          <w:szCs w:val="22"/>
          <w:lang w:eastAsia="en-AU"/>
        </w:rPr>
      </w:pPr>
      <w:hyperlink w:anchor="_Toc499550315" w:history="1">
        <w:r w:rsidR="00934C72" w:rsidRPr="00EB4EBB">
          <w:rPr>
            <w:rStyle w:val="Hyperlink"/>
            <w:noProof/>
          </w:rPr>
          <w:t>3.3 Access to equipment</w:t>
        </w:r>
        <w:r w:rsidR="00934C72">
          <w:rPr>
            <w:noProof/>
            <w:webHidden/>
          </w:rPr>
          <w:tab/>
        </w:r>
        <w:r w:rsidR="00934C72">
          <w:rPr>
            <w:noProof/>
            <w:webHidden/>
          </w:rPr>
          <w:fldChar w:fldCharType="begin"/>
        </w:r>
        <w:r w:rsidR="00934C72">
          <w:rPr>
            <w:noProof/>
            <w:webHidden/>
          </w:rPr>
          <w:instrText xml:space="preserve"> PAGEREF _Toc499550315 \h </w:instrText>
        </w:r>
        <w:r w:rsidR="00934C72">
          <w:rPr>
            <w:noProof/>
            <w:webHidden/>
          </w:rPr>
        </w:r>
        <w:r w:rsidR="00934C72">
          <w:rPr>
            <w:noProof/>
            <w:webHidden/>
          </w:rPr>
          <w:fldChar w:fldCharType="separate"/>
        </w:r>
        <w:r w:rsidR="00934C72">
          <w:rPr>
            <w:noProof/>
            <w:webHidden/>
          </w:rPr>
          <w:t>9</w:t>
        </w:r>
        <w:r w:rsidR="00934C72">
          <w:rPr>
            <w:noProof/>
            <w:webHidden/>
          </w:rPr>
          <w:fldChar w:fldCharType="end"/>
        </w:r>
      </w:hyperlink>
    </w:p>
    <w:p w14:paraId="0FA5803A" w14:textId="77777777" w:rsidR="00934C72" w:rsidRDefault="002A74A4">
      <w:pPr>
        <w:pStyle w:val="TOC2"/>
        <w:tabs>
          <w:tab w:val="right" w:leader="dot" w:pos="9060"/>
        </w:tabs>
        <w:rPr>
          <w:rFonts w:eastAsiaTheme="minorEastAsia" w:cstheme="minorBidi"/>
          <w:noProof/>
          <w:sz w:val="22"/>
          <w:szCs w:val="22"/>
          <w:lang w:eastAsia="en-AU"/>
        </w:rPr>
      </w:pPr>
      <w:hyperlink w:anchor="_Toc499550316" w:history="1">
        <w:r w:rsidR="00934C72" w:rsidRPr="00EB4EBB">
          <w:rPr>
            <w:rStyle w:val="Hyperlink"/>
            <w:noProof/>
          </w:rPr>
          <w:t>3.4 Replacement of equipment</w:t>
        </w:r>
        <w:r w:rsidR="00934C72">
          <w:rPr>
            <w:noProof/>
            <w:webHidden/>
          </w:rPr>
          <w:tab/>
        </w:r>
        <w:r w:rsidR="00934C72">
          <w:rPr>
            <w:noProof/>
            <w:webHidden/>
          </w:rPr>
          <w:fldChar w:fldCharType="begin"/>
        </w:r>
        <w:r w:rsidR="00934C72">
          <w:rPr>
            <w:noProof/>
            <w:webHidden/>
          </w:rPr>
          <w:instrText xml:space="preserve"> PAGEREF _Toc499550316 \h </w:instrText>
        </w:r>
        <w:r w:rsidR="00934C72">
          <w:rPr>
            <w:noProof/>
            <w:webHidden/>
          </w:rPr>
        </w:r>
        <w:r w:rsidR="00934C72">
          <w:rPr>
            <w:noProof/>
            <w:webHidden/>
          </w:rPr>
          <w:fldChar w:fldCharType="separate"/>
        </w:r>
        <w:r w:rsidR="00934C72">
          <w:rPr>
            <w:noProof/>
            <w:webHidden/>
          </w:rPr>
          <w:t>10</w:t>
        </w:r>
        <w:r w:rsidR="00934C72">
          <w:rPr>
            <w:noProof/>
            <w:webHidden/>
          </w:rPr>
          <w:fldChar w:fldCharType="end"/>
        </w:r>
      </w:hyperlink>
    </w:p>
    <w:p w14:paraId="5B34FBD9" w14:textId="77777777" w:rsidR="00934C72" w:rsidRDefault="002A74A4">
      <w:pPr>
        <w:pStyle w:val="TOC2"/>
        <w:tabs>
          <w:tab w:val="right" w:leader="dot" w:pos="9060"/>
        </w:tabs>
        <w:rPr>
          <w:rFonts w:eastAsiaTheme="minorEastAsia" w:cstheme="minorBidi"/>
          <w:noProof/>
          <w:sz w:val="22"/>
          <w:szCs w:val="22"/>
          <w:lang w:eastAsia="en-AU"/>
        </w:rPr>
      </w:pPr>
      <w:hyperlink w:anchor="_Toc499550317" w:history="1">
        <w:r w:rsidR="00934C72" w:rsidRPr="00EB4EBB">
          <w:rPr>
            <w:rStyle w:val="Hyperlink"/>
            <w:noProof/>
          </w:rPr>
          <w:t>3.5 Returned (unclean) equipment</w:t>
        </w:r>
        <w:r w:rsidR="00934C72">
          <w:rPr>
            <w:noProof/>
            <w:webHidden/>
          </w:rPr>
          <w:tab/>
        </w:r>
        <w:r w:rsidR="00934C72">
          <w:rPr>
            <w:noProof/>
            <w:webHidden/>
          </w:rPr>
          <w:fldChar w:fldCharType="begin"/>
        </w:r>
        <w:r w:rsidR="00934C72">
          <w:rPr>
            <w:noProof/>
            <w:webHidden/>
          </w:rPr>
          <w:instrText xml:space="preserve"> PAGEREF _Toc499550317 \h </w:instrText>
        </w:r>
        <w:r w:rsidR="00934C72">
          <w:rPr>
            <w:noProof/>
            <w:webHidden/>
          </w:rPr>
        </w:r>
        <w:r w:rsidR="00934C72">
          <w:rPr>
            <w:noProof/>
            <w:webHidden/>
          </w:rPr>
          <w:fldChar w:fldCharType="separate"/>
        </w:r>
        <w:r w:rsidR="00934C72">
          <w:rPr>
            <w:noProof/>
            <w:webHidden/>
          </w:rPr>
          <w:t>10</w:t>
        </w:r>
        <w:r w:rsidR="00934C72">
          <w:rPr>
            <w:noProof/>
            <w:webHidden/>
          </w:rPr>
          <w:fldChar w:fldCharType="end"/>
        </w:r>
      </w:hyperlink>
    </w:p>
    <w:p w14:paraId="1AAE9850" w14:textId="77777777" w:rsidR="00934C72" w:rsidRDefault="002A74A4">
      <w:pPr>
        <w:pStyle w:val="TOC2"/>
        <w:tabs>
          <w:tab w:val="right" w:leader="dot" w:pos="9060"/>
        </w:tabs>
        <w:rPr>
          <w:rFonts w:eastAsiaTheme="minorEastAsia" w:cstheme="minorBidi"/>
          <w:noProof/>
          <w:sz w:val="22"/>
          <w:szCs w:val="22"/>
          <w:lang w:eastAsia="en-AU"/>
        </w:rPr>
      </w:pPr>
      <w:hyperlink w:anchor="_Toc499550318" w:history="1">
        <w:r w:rsidR="00934C72" w:rsidRPr="00EB4EBB">
          <w:rPr>
            <w:rStyle w:val="Hyperlink"/>
            <w:noProof/>
          </w:rPr>
          <w:t>3.6 Responsibility of ELS</w:t>
        </w:r>
        <w:r w:rsidR="00934C72">
          <w:rPr>
            <w:noProof/>
            <w:webHidden/>
          </w:rPr>
          <w:tab/>
        </w:r>
        <w:r w:rsidR="00934C72">
          <w:rPr>
            <w:noProof/>
            <w:webHidden/>
          </w:rPr>
          <w:fldChar w:fldCharType="begin"/>
        </w:r>
        <w:r w:rsidR="00934C72">
          <w:rPr>
            <w:noProof/>
            <w:webHidden/>
          </w:rPr>
          <w:instrText xml:space="preserve"> PAGEREF _Toc499550318 \h </w:instrText>
        </w:r>
        <w:r w:rsidR="00934C72">
          <w:rPr>
            <w:noProof/>
            <w:webHidden/>
          </w:rPr>
        </w:r>
        <w:r w:rsidR="00934C72">
          <w:rPr>
            <w:noProof/>
            <w:webHidden/>
          </w:rPr>
          <w:fldChar w:fldCharType="separate"/>
        </w:r>
        <w:r w:rsidR="00934C72">
          <w:rPr>
            <w:noProof/>
            <w:webHidden/>
          </w:rPr>
          <w:t>10</w:t>
        </w:r>
        <w:r w:rsidR="00934C72">
          <w:rPr>
            <w:noProof/>
            <w:webHidden/>
          </w:rPr>
          <w:fldChar w:fldCharType="end"/>
        </w:r>
      </w:hyperlink>
    </w:p>
    <w:p w14:paraId="3715FECB" w14:textId="77777777" w:rsidR="00934C72" w:rsidRDefault="002A74A4">
      <w:pPr>
        <w:pStyle w:val="TOC2"/>
        <w:tabs>
          <w:tab w:val="right" w:leader="dot" w:pos="9060"/>
        </w:tabs>
        <w:rPr>
          <w:rFonts w:eastAsiaTheme="minorEastAsia" w:cstheme="minorBidi"/>
          <w:noProof/>
          <w:sz w:val="22"/>
          <w:szCs w:val="22"/>
          <w:lang w:eastAsia="en-AU"/>
        </w:rPr>
      </w:pPr>
      <w:hyperlink w:anchor="_Toc499550319" w:history="1">
        <w:r w:rsidR="00934C72" w:rsidRPr="00EB4EBB">
          <w:rPr>
            <w:rStyle w:val="Hyperlink"/>
            <w:noProof/>
          </w:rPr>
          <w:t>3.7 Equipment held in the Stores</w:t>
        </w:r>
        <w:r w:rsidR="00934C72">
          <w:rPr>
            <w:noProof/>
            <w:webHidden/>
          </w:rPr>
          <w:tab/>
        </w:r>
        <w:r w:rsidR="00934C72">
          <w:rPr>
            <w:noProof/>
            <w:webHidden/>
          </w:rPr>
          <w:fldChar w:fldCharType="begin"/>
        </w:r>
        <w:r w:rsidR="00934C72">
          <w:rPr>
            <w:noProof/>
            <w:webHidden/>
          </w:rPr>
          <w:instrText xml:space="preserve"> PAGEREF _Toc499550319 \h </w:instrText>
        </w:r>
        <w:r w:rsidR="00934C72">
          <w:rPr>
            <w:noProof/>
            <w:webHidden/>
          </w:rPr>
        </w:r>
        <w:r w:rsidR="00934C72">
          <w:rPr>
            <w:noProof/>
            <w:webHidden/>
          </w:rPr>
          <w:fldChar w:fldCharType="separate"/>
        </w:r>
        <w:r w:rsidR="00934C72">
          <w:rPr>
            <w:noProof/>
            <w:webHidden/>
          </w:rPr>
          <w:t>11</w:t>
        </w:r>
        <w:r w:rsidR="00934C72">
          <w:rPr>
            <w:noProof/>
            <w:webHidden/>
          </w:rPr>
          <w:fldChar w:fldCharType="end"/>
        </w:r>
      </w:hyperlink>
    </w:p>
    <w:p w14:paraId="61DC8165" w14:textId="77777777" w:rsidR="00934C72" w:rsidRDefault="002A74A4">
      <w:pPr>
        <w:pStyle w:val="TOC2"/>
        <w:tabs>
          <w:tab w:val="right" w:leader="dot" w:pos="9060"/>
        </w:tabs>
        <w:rPr>
          <w:rFonts w:eastAsiaTheme="minorEastAsia" w:cstheme="minorBidi"/>
          <w:noProof/>
          <w:sz w:val="22"/>
          <w:szCs w:val="22"/>
          <w:lang w:eastAsia="en-AU"/>
        </w:rPr>
      </w:pPr>
      <w:hyperlink w:anchor="_Toc499550320" w:history="1">
        <w:r w:rsidR="00934C72" w:rsidRPr="00EB4EBB">
          <w:rPr>
            <w:rStyle w:val="Hyperlink"/>
            <w:noProof/>
          </w:rPr>
          <w:t>3.8 Equipment not available at the Canberra Hospital or UCPH Equipment Stores</w:t>
        </w:r>
        <w:r w:rsidR="00934C72">
          <w:rPr>
            <w:noProof/>
            <w:webHidden/>
          </w:rPr>
          <w:tab/>
        </w:r>
        <w:r w:rsidR="00934C72">
          <w:rPr>
            <w:noProof/>
            <w:webHidden/>
          </w:rPr>
          <w:fldChar w:fldCharType="begin"/>
        </w:r>
        <w:r w:rsidR="00934C72">
          <w:rPr>
            <w:noProof/>
            <w:webHidden/>
          </w:rPr>
          <w:instrText xml:space="preserve"> PAGEREF _Toc499550320 \h </w:instrText>
        </w:r>
        <w:r w:rsidR="00934C72">
          <w:rPr>
            <w:noProof/>
            <w:webHidden/>
          </w:rPr>
        </w:r>
        <w:r w:rsidR="00934C72">
          <w:rPr>
            <w:noProof/>
            <w:webHidden/>
          </w:rPr>
          <w:fldChar w:fldCharType="separate"/>
        </w:r>
        <w:r w:rsidR="00934C72">
          <w:rPr>
            <w:noProof/>
            <w:webHidden/>
          </w:rPr>
          <w:t>11</w:t>
        </w:r>
        <w:r w:rsidR="00934C72">
          <w:rPr>
            <w:noProof/>
            <w:webHidden/>
          </w:rPr>
          <w:fldChar w:fldCharType="end"/>
        </w:r>
      </w:hyperlink>
    </w:p>
    <w:p w14:paraId="635CDCC0" w14:textId="77777777" w:rsidR="00934C72" w:rsidRDefault="002A74A4">
      <w:pPr>
        <w:pStyle w:val="TOC1"/>
        <w:tabs>
          <w:tab w:val="right" w:leader="dot" w:pos="9060"/>
        </w:tabs>
        <w:rPr>
          <w:rFonts w:eastAsiaTheme="minorEastAsia" w:cstheme="minorBidi"/>
          <w:noProof/>
          <w:sz w:val="22"/>
          <w:szCs w:val="22"/>
          <w:lang w:eastAsia="en-AU"/>
        </w:rPr>
      </w:pPr>
      <w:hyperlink w:anchor="_Toc499550321" w:history="1">
        <w:r w:rsidR="00934C72" w:rsidRPr="00EB4EBB">
          <w:rPr>
            <w:rStyle w:val="Hyperlink"/>
            <w:noProof/>
          </w:rPr>
          <w:t>Section 4 – Equipment / Asset Management</w:t>
        </w:r>
        <w:r w:rsidR="00934C72">
          <w:rPr>
            <w:noProof/>
            <w:webHidden/>
          </w:rPr>
          <w:tab/>
        </w:r>
        <w:r w:rsidR="00934C72">
          <w:rPr>
            <w:noProof/>
            <w:webHidden/>
          </w:rPr>
          <w:fldChar w:fldCharType="begin"/>
        </w:r>
        <w:r w:rsidR="00934C72">
          <w:rPr>
            <w:noProof/>
            <w:webHidden/>
          </w:rPr>
          <w:instrText xml:space="preserve"> PAGEREF _Toc499550321 \h </w:instrText>
        </w:r>
        <w:r w:rsidR="00934C72">
          <w:rPr>
            <w:noProof/>
            <w:webHidden/>
          </w:rPr>
        </w:r>
        <w:r w:rsidR="00934C72">
          <w:rPr>
            <w:noProof/>
            <w:webHidden/>
          </w:rPr>
          <w:fldChar w:fldCharType="separate"/>
        </w:r>
        <w:r w:rsidR="00934C72">
          <w:rPr>
            <w:noProof/>
            <w:webHidden/>
          </w:rPr>
          <w:t>11</w:t>
        </w:r>
        <w:r w:rsidR="00934C72">
          <w:rPr>
            <w:noProof/>
            <w:webHidden/>
          </w:rPr>
          <w:fldChar w:fldCharType="end"/>
        </w:r>
      </w:hyperlink>
    </w:p>
    <w:p w14:paraId="7C8DA284" w14:textId="77777777" w:rsidR="00934C72" w:rsidRDefault="002A74A4">
      <w:pPr>
        <w:pStyle w:val="TOC2"/>
        <w:tabs>
          <w:tab w:val="right" w:leader="dot" w:pos="9060"/>
        </w:tabs>
        <w:rPr>
          <w:rFonts w:eastAsiaTheme="minorEastAsia" w:cstheme="minorBidi"/>
          <w:noProof/>
          <w:sz w:val="22"/>
          <w:szCs w:val="22"/>
          <w:lang w:eastAsia="en-AU"/>
        </w:rPr>
      </w:pPr>
      <w:hyperlink w:anchor="_Toc499550322" w:history="1">
        <w:r w:rsidR="00934C72" w:rsidRPr="00EB4EBB">
          <w:rPr>
            <w:rStyle w:val="Hyperlink"/>
            <w:noProof/>
            <w:lang w:eastAsia="en-AU"/>
          </w:rPr>
          <w:t>4.1 Equipment Cleaning and Maintenance</w:t>
        </w:r>
        <w:r w:rsidR="00934C72">
          <w:rPr>
            <w:noProof/>
            <w:webHidden/>
          </w:rPr>
          <w:tab/>
        </w:r>
        <w:r w:rsidR="00934C72">
          <w:rPr>
            <w:noProof/>
            <w:webHidden/>
          </w:rPr>
          <w:fldChar w:fldCharType="begin"/>
        </w:r>
        <w:r w:rsidR="00934C72">
          <w:rPr>
            <w:noProof/>
            <w:webHidden/>
          </w:rPr>
          <w:instrText xml:space="preserve"> PAGEREF _Toc499550322 \h </w:instrText>
        </w:r>
        <w:r w:rsidR="00934C72">
          <w:rPr>
            <w:noProof/>
            <w:webHidden/>
          </w:rPr>
        </w:r>
        <w:r w:rsidR="00934C72">
          <w:rPr>
            <w:noProof/>
            <w:webHidden/>
          </w:rPr>
          <w:fldChar w:fldCharType="separate"/>
        </w:r>
        <w:r w:rsidR="00934C72">
          <w:rPr>
            <w:noProof/>
            <w:webHidden/>
          </w:rPr>
          <w:t>11</w:t>
        </w:r>
        <w:r w:rsidR="00934C72">
          <w:rPr>
            <w:noProof/>
            <w:webHidden/>
          </w:rPr>
          <w:fldChar w:fldCharType="end"/>
        </w:r>
      </w:hyperlink>
    </w:p>
    <w:p w14:paraId="60A089F4" w14:textId="77777777" w:rsidR="00934C72" w:rsidRDefault="002A74A4">
      <w:pPr>
        <w:pStyle w:val="TOC2"/>
        <w:tabs>
          <w:tab w:val="right" w:leader="dot" w:pos="9060"/>
        </w:tabs>
        <w:rPr>
          <w:rFonts w:eastAsiaTheme="minorEastAsia" w:cstheme="minorBidi"/>
          <w:noProof/>
          <w:sz w:val="22"/>
          <w:szCs w:val="22"/>
          <w:lang w:eastAsia="en-AU"/>
        </w:rPr>
      </w:pPr>
      <w:hyperlink w:anchor="_Toc499550323" w:history="1">
        <w:r w:rsidR="00934C72" w:rsidRPr="00EB4EBB">
          <w:rPr>
            <w:rStyle w:val="Hyperlink"/>
            <w:noProof/>
          </w:rPr>
          <w:t>4.2 Cleaning and Maintenance</w:t>
        </w:r>
        <w:r w:rsidR="00934C72" w:rsidRPr="00EB4EBB">
          <w:rPr>
            <w:rStyle w:val="Hyperlink"/>
            <w:i/>
            <w:noProof/>
          </w:rPr>
          <w:t xml:space="preserve"> </w:t>
        </w:r>
        <w:r w:rsidR="00934C72" w:rsidRPr="00EB4EBB">
          <w:rPr>
            <w:rStyle w:val="Hyperlink"/>
            <w:noProof/>
          </w:rPr>
          <w:t>of Equipment</w:t>
        </w:r>
        <w:r w:rsidR="00934C72">
          <w:rPr>
            <w:noProof/>
            <w:webHidden/>
          </w:rPr>
          <w:tab/>
        </w:r>
        <w:r w:rsidR="00934C72">
          <w:rPr>
            <w:noProof/>
            <w:webHidden/>
          </w:rPr>
          <w:fldChar w:fldCharType="begin"/>
        </w:r>
        <w:r w:rsidR="00934C72">
          <w:rPr>
            <w:noProof/>
            <w:webHidden/>
          </w:rPr>
          <w:instrText xml:space="preserve"> PAGEREF _Toc499550323 \h </w:instrText>
        </w:r>
        <w:r w:rsidR="00934C72">
          <w:rPr>
            <w:noProof/>
            <w:webHidden/>
          </w:rPr>
        </w:r>
        <w:r w:rsidR="00934C72">
          <w:rPr>
            <w:noProof/>
            <w:webHidden/>
          </w:rPr>
          <w:fldChar w:fldCharType="separate"/>
        </w:r>
        <w:r w:rsidR="00934C72">
          <w:rPr>
            <w:noProof/>
            <w:webHidden/>
          </w:rPr>
          <w:t>12</w:t>
        </w:r>
        <w:r w:rsidR="00934C72">
          <w:rPr>
            <w:noProof/>
            <w:webHidden/>
          </w:rPr>
          <w:fldChar w:fldCharType="end"/>
        </w:r>
      </w:hyperlink>
    </w:p>
    <w:p w14:paraId="09D933FB" w14:textId="77777777" w:rsidR="00934C72" w:rsidRDefault="002A74A4">
      <w:pPr>
        <w:pStyle w:val="TOC2"/>
        <w:tabs>
          <w:tab w:val="right" w:leader="dot" w:pos="9060"/>
        </w:tabs>
        <w:rPr>
          <w:rFonts w:eastAsiaTheme="minorEastAsia" w:cstheme="minorBidi"/>
          <w:noProof/>
          <w:sz w:val="22"/>
          <w:szCs w:val="22"/>
          <w:lang w:eastAsia="en-AU"/>
        </w:rPr>
      </w:pPr>
      <w:hyperlink w:anchor="_Toc499550324" w:history="1">
        <w:r w:rsidR="00934C72" w:rsidRPr="00EB4EBB">
          <w:rPr>
            <w:rStyle w:val="Hyperlink"/>
            <w:noProof/>
          </w:rPr>
          <w:t>4.3 Vehicle Operation, Cleaning and Maintenance</w:t>
        </w:r>
        <w:r w:rsidR="00934C72">
          <w:rPr>
            <w:noProof/>
            <w:webHidden/>
          </w:rPr>
          <w:tab/>
        </w:r>
        <w:r w:rsidR="00934C72">
          <w:rPr>
            <w:noProof/>
            <w:webHidden/>
          </w:rPr>
          <w:fldChar w:fldCharType="begin"/>
        </w:r>
        <w:r w:rsidR="00934C72">
          <w:rPr>
            <w:noProof/>
            <w:webHidden/>
          </w:rPr>
          <w:instrText xml:space="preserve"> PAGEREF _Toc499550324 \h </w:instrText>
        </w:r>
        <w:r w:rsidR="00934C72">
          <w:rPr>
            <w:noProof/>
            <w:webHidden/>
          </w:rPr>
        </w:r>
        <w:r w:rsidR="00934C72">
          <w:rPr>
            <w:noProof/>
            <w:webHidden/>
          </w:rPr>
          <w:fldChar w:fldCharType="separate"/>
        </w:r>
        <w:r w:rsidR="00934C72">
          <w:rPr>
            <w:noProof/>
            <w:webHidden/>
          </w:rPr>
          <w:t>13</w:t>
        </w:r>
        <w:r w:rsidR="00934C72">
          <w:rPr>
            <w:noProof/>
            <w:webHidden/>
          </w:rPr>
          <w:fldChar w:fldCharType="end"/>
        </w:r>
      </w:hyperlink>
    </w:p>
    <w:p w14:paraId="6CABCB98" w14:textId="77777777" w:rsidR="00934C72" w:rsidRDefault="002A74A4">
      <w:pPr>
        <w:pStyle w:val="TOC2"/>
        <w:tabs>
          <w:tab w:val="right" w:leader="dot" w:pos="9060"/>
        </w:tabs>
        <w:rPr>
          <w:rFonts w:eastAsiaTheme="minorEastAsia" w:cstheme="minorBidi"/>
          <w:noProof/>
          <w:sz w:val="22"/>
          <w:szCs w:val="22"/>
          <w:lang w:eastAsia="en-AU"/>
        </w:rPr>
      </w:pPr>
      <w:hyperlink w:anchor="_Toc499550325" w:history="1">
        <w:r w:rsidR="00934C72" w:rsidRPr="00EB4EBB">
          <w:rPr>
            <w:rStyle w:val="Hyperlink"/>
            <w:rFonts w:cs="Arial"/>
            <w:noProof/>
          </w:rPr>
          <w:t xml:space="preserve">4.4 </w:t>
        </w:r>
        <w:r w:rsidR="00934C72" w:rsidRPr="00EB4EBB">
          <w:rPr>
            <w:rStyle w:val="Hyperlink"/>
            <w:noProof/>
          </w:rPr>
          <w:t>Mobile Phone</w:t>
        </w:r>
        <w:r w:rsidR="00934C72">
          <w:rPr>
            <w:noProof/>
            <w:webHidden/>
          </w:rPr>
          <w:tab/>
        </w:r>
        <w:r w:rsidR="00934C72">
          <w:rPr>
            <w:noProof/>
            <w:webHidden/>
          </w:rPr>
          <w:fldChar w:fldCharType="begin"/>
        </w:r>
        <w:r w:rsidR="00934C72">
          <w:rPr>
            <w:noProof/>
            <w:webHidden/>
          </w:rPr>
          <w:instrText xml:space="preserve"> PAGEREF _Toc499550325 \h </w:instrText>
        </w:r>
        <w:r w:rsidR="00934C72">
          <w:rPr>
            <w:noProof/>
            <w:webHidden/>
          </w:rPr>
        </w:r>
        <w:r w:rsidR="00934C72">
          <w:rPr>
            <w:noProof/>
            <w:webHidden/>
          </w:rPr>
          <w:fldChar w:fldCharType="separate"/>
        </w:r>
        <w:r w:rsidR="00934C72">
          <w:rPr>
            <w:noProof/>
            <w:webHidden/>
          </w:rPr>
          <w:t>15</w:t>
        </w:r>
        <w:r w:rsidR="00934C72">
          <w:rPr>
            <w:noProof/>
            <w:webHidden/>
          </w:rPr>
          <w:fldChar w:fldCharType="end"/>
        </w:r>
      </w:hyperlink>
    </w:p>
    <w:p w14:paraId="15AE74E4" w14:textId="77777777" w:rsidR="00934C72" w:rsidRDefault="002A74A4">
      <w:pPr>
        <w:pStyle w:val="TOC1"/>
        <w:tabs>
          <w:tab w:val="right" w:leader="dot" w:pos="9060"/>
        </w:tabs>
        <w:rPr>
          <w:rFonts w:eastAsiaTheme="minorEastAsia" w:cstheme="minorBidi"/>
          <w:noProof/>
          <w:sz w:val="22"/>
          <w:szCs w:val="22"/>
          <w:lang w:eastAsia="en-AU"/>
        </w:rPr>
      </w:pPr>
      <w:hyperlink w:anchor="_Toc499550326" w:history="1">
        <w:r w:rsidR="00934C72" w:rsidRPr="00EB4EBB">
          <w:rPr>
            <w:rStyle w:val="Hyperlink"/>
            <w:noProof/>
          </w:rPr>
          <w:t>Implementation</w:t>
        </w:r>
        <w:r w:rsidR="00934C72">
          <w:rPr>
            <w:noProof/>
            <w:webHidden/>
          </w:rPr>
          <w:tab/>
        </w:r>
        <w:r w:rsidR="00934C72">
          <w:rPr>
            <w:noProof/>
            <w:webHidden/>
          </w:rPr>
          <w:fldChar w:fldCharType="begin"/>
        </w:r>
        <w:r w:rsidR="00934C72">
          <w:rPr>
            <w:noProof/>
            <w:webHidden/>
          </w:rPr>
          <w:instrText xml:space="preserve"> PAGEREF _Toc499550326 \h </w:instrText>
        </w:r>
        <w:r w:rsidR="00934C72">
          <w:rPr>
            <w:noProof/>
            <w:webHidden/>
          </w:rPr>
        </w:r>
        <w:r w:rsidR="00934C72">
          <w:rPr>
            <w:noProof/>
            <w:webHidden/>
          </w:rPr>
          <w:fldChar w:fldCharType="separate"/>
        </w:r>
        <w:r w:rsidR="00934C72">
          <w:rPr>
            <w:noProof/>
            <w:webHidden/>
          </w:rPr>
          <w:t>16</w:t>
        </w:r>
        <w:r w:rsidR="00934C72">
          <w:rPr>
            <w:noProof/>
            <w:webHidden/>
          </w:rPr>
          <w:fldChar w:fldCharType="end"/>
        </w:r>
      </w:hyperlink>
    </w:p>
    <w:p w14:paraId="60C70D3E" w14:textId="77777777" w:rsidR="00934C72" w:rsidRDefault="002A74A4">
      <w:pPr>
        <w:pStyle w:val="TOC1"/>
        <w:tabs>
          <w:tab w:val="right" w:leader="dot" w:pos="9060"/>
        </w:tabs>
        <w:rPr>
          <w:rFonts w:eastAsiaTheme="minorEastAsia" w:cstheme="minorBidi"/>
          <w:noProof/>
          <w:sz w:val="22"/>
          <w:szCs w:val="22"/>
          <w:lang w:eastAsia="en-AU"/>
        </w:rPr>
      </w:pPr>
      <w:hyperlink w:anchor="_Toc499550327" w:history="1">
        <w:r w:rsidR="00934C72" w:rsidRPr="00EB4EBB">
          <w:rPr>
            <w:rStyle w:val="Hyperlink"/>
            <w:noProof/>
          </w:rPr>
          <w:t>Related Policies, Procedures, Guidelines and Legislation</w:t>
        </w:r>
        <w:r w:rsidR="00934C72">
          <w:rPr>
            <w:noProof/>
            <w:webHidden/>
          </w:rPr>
          <w:tab/>
        </w:r>
        <w:r w:rsidR="00934C72">
          <w:rPr>
            <w:noProof/>
            <w:webHidden/>
          </w:rPr>
          <w:fldChar w:fldCharType="begin"/>
        </w:r>
        <w:r w:rsidR="00934C72">
          <w:rPr>
            <w:noProof/>
            <w:webHidden/>
          </w:rPr>
          <w:instrText xml:space="preserve"> PAGEREF _Toc499550327 \h </w:instrText>
        </w:r>
        <w:r w:rsidR="00934C72">
          <w:rPr>
            <w:noProof/>
            <w:webHidden/>
          </w:rPr>
        </w:r>
        <w:r w:rsidR="00934C72">
          <w:rPr>
            <w:noProof/>
            <w:webHidden/>
          </w:rPr>
          <w:fldChar w:fldCharType="separate"/>
        </w:r>
        <w:r w:rsidR="00934C72">
          <w:rPr>
            <w:noProof/>
            <w:webHidden/>
          </w:rPr>
          <w:t>16</w:t>
        </w:r>
        <w:r w:rsidR="00934C72">
          <w:rPr>
            <w:noProof/>
            <w:webHidden/>
          </w:rPr>
          <w:fldChar w:fldCharType="end"/>
        </w:r>
      </w:hyperlink>
    </w:p>
    <w:p w14:paraId="4F53E920" w14:textId="77777777" w:rsidR="00934C72" w:rsidRDefault="002A74A4">
      <w:pPr>
        <w:pStyle w:val="TOC1"/>
        <w:tabs>
          <w:tab w:val="right" w:leader="dot" w:pos="9060"/>
        </w:tabs>
        <w:rPr>
          <w:rFonts w:eastAsiaTheme="minorEastAsia" w:cstheme="minorBidi"/>
          <w:noProof/>
          <w:sz w:val="22"/>
          <w:szCs w:val="22"/>
          <w:lang w:eastAsia="en-AU"/>
        </w:rPr>
      </w:pPr>
      <w:hyperlink w:anchor="_Toc499550328" w:history="1">
        <w:r w:rsidR="00934C72" w:rsidRPr="00EB4EBB">
          <w:rPr>
            <w:rStyle w:val="Hyperlink"/>
            <w:noProof/>
          </w:rPr>
          <w:t>Definition of Terms</w:t>
        </w:r>
        <w:r w:rsidR="00934C72">
          <w:rPr>
            <w:noProof/>
            <w:webHidden/>
          </w:rPr>
          <w:tab/>
        </w:r>
        <w:r w:rsidR="00934C72">
          <w:rPr>
            <w:noProof/>
            <w:webHidden/>
          </w:rPr>
          <w:fldChar w:fldCharType="begin"/>
        </w:r>
        <w:r w:rsidR="00934C72">
          <w:rPr>
            <w:noProof/>
            <w:webHidden/>
          </w:rPr>
          <w:instrText xml:space="preserve"> PAGEREF _Toc499550328 \h </w:instrText>
        </w:r>
        <w:r w:rsidR="00934C72">
          <w:rPr>
            <w:noProof/>
            <w:webHidden/>
          </w:rPr>
        </w:r>
        <w:r w:rsidR="00934C72">
          <w:rPr>
            <w:noProof/>
            <w:webHidden/>
          </w:rPr>
          <w:fldChar w:fldCharType="separate"/>
        </w:r>
        <w:r w:rsidR="00934C72">
          <w:rPr>
            <w:noProof/>
            <w:webHidden/>
          </w:rPr>
          <w:t>16</w:t>
        </w:r>
        <w:r w:rsidR="00934C72">
          <w:rPr>
            <w:noProof/>
            <w:webHidden/>
          </w:rPr>
          <w:fldChar w:fldCharType="end"/>
        </w:r>
      </w:hyperlink>
    </w:p>
    <w:p w14:paraId="61235627" w14:textId="77777777" w:rsidR="00934C72" w:rsidRDefault="002A74A4">
      <w:pPr>
        <w:pStyle w:val="TOC1"/>
        <w:tabs>
          <w:tab w:val="right" w:leader="dot" w:pos="9060"/>
        </w:tabs>
        <w:rPr>
          <w:rFonts w:eastAsiaTheme="minorEastAsia" w:cstheme="minorBidi"/>
          <w:noProof/>
          <w:sz w:val="22"/>
          <w:szCs w:val="22"/>
          <w:lang w:eastAsia="en-AU"/>
        </w:rPr>
      </w:pPr>
      <w:hyperlink w:anchor="_Toc499550329" w:history="1">
        <w:r w:rsidR="00934C72" w:rsidRPr="00EB4EBB">
          <w:rPr>
            <w:rStyle w:val="Hyperlink"/>
            <w:noProof/>
          </w:rPr>
          <w:t>Search Terms</w:t>
        </w:r>
        <w:r w:rsidR="00934C72">
          <w:rPr>
            <w:noProof/>
            <w:webHidden/>
          </w:rPr>
          <w:tab/>
        </w:r>
        <w:r w:rsidR="00934C72">
          <w:rPr>
            <w:noProof/>
            <w:webHidden/>
          </w:rPr>
          <w:fldChar w:fldCharType="begin"/>
        </w:r>
        <w:r w:rsidR="00934C72">
          <w:rPr>
            <w:noProof/>
            <w:webHidden/>
          </w:rPr>
          <w:instrText xml:space="preserve"> PAGEREF _Toc499550329 \h </w:instrText>
        </w:r>
        <w:r w:rsidR="00934C72">
          <w:rPr>
            <w:noProof/>
            <w:webHidden/>
          </w:rPr>
        </w:r>
        <w:r w:rsidR="00934C72">
          <w:rPr>
            <w:noProof/>
            <w:webHidden/>
          </w:rPr>
          <w:fldChar w:fldCharType="separate"/>
        </w:r>
        <w:r w:rsidR="00934C72">
          <w:rPr>
            <w:noProof/>
            <w:webHidden/>
          </w:rPr>
          <w:t>17</w:t>
        </w:r>
        <w:r w:rsidR="00934C72">
          <w:rPr>
            <w:noProof/>
            <w:webHidden/>
          </w:rPr>
          <w:fldChar w:fldCharType="end"/>
        </w:r>
      </w:hyperlink>
    </w:p>
    <w:p w14:paraId="23ACF4BB" w14:textId="77777777" w:rsidR="00934C72" w:rsidRDefault="002A74A4">
      <w:pPr>
        <w:pStyle w:val="TOC1"/>
        <w:tabs>
          <w:tab w:val="right" w:leader="dot" w:pos="9060"/>
        </w:tabs>
        <w:rPr>
          <w:rFonts w:eastAsiaTheme="minorEastAsia" w:cstheme="minorBidi"/>
          <w:noProof/>
          <w:sz w:val="22"/>
          <w:szCs w:val="22"/>
          <w:lang w:eastAsia="en-AU"/>
        </w:rPr>
      </w:pPr>
      <w:hyperlink w:anchor="_Toc499550330" w:history="1">
        <w:r w:rsidR="00934C72" w:rsidRPr="00EB4EBB">
          <w:rPr>
            <w:rStyle w:val="Hyperlink"/>
            <w:noProof/>
          </w:rPr>
          <w:t>Attachments</w:t>
        </w:r>
        <w:r w:rsidR="00934C72">
          <w:rPr>
            <w:noProof/>
            <w:webHidden/>
          </w:rPr>
          <w:tab/>
        </w:r>
        <w:r w:rsidR="00934C72">
          <w:rPr>
            <w:noProof/>
            <w:webHidden/>
          </w:rPr>
          <w:fldChar w:fldCharType="begin"/>
        </w:r>
        <w:r w:rsidR="00934C72">
          <w:rPr>
            <w:noProof/>
            <w:webHidden/>
          </w:rPr>
          <w:instrText xml:space="preserve"> PAGEREF _Toc499550330 \h </w:instrText>
        </w:r>
        <w:r w:rsidR="00934C72">
          <w:rPr>
            <w:noProof/>
            <w:webHidden/>
          </w:rPr>
        </w:r>
        <w:r w:rsidR="00934C72">
          <w:rPr>
            <w:noProof/>
            <w:webHidden/>
          </w:rPr>
          <w:fldChar w:fldCharType="separate"/>
        </w:r>
        <w:r w:rsidR="00934C72">
          <w:rPr>
            <w:noProof/>
            <w:webHidden/>
          </w:rPr>
          <w:t>17</w:t>
        </w:r>
        <w:r w:rsidR="00934C72">
          <w:rPr>
            <w:noProof/>
            <w:webHidden/>
          </w:rPr>
          <w:fldChar w:fldCharType="end"/>
        </w:r>
      </w:hyperlink>
    </w:p>
    <w:p w14:paraId="3D356640" w14:textId="77777777" w:rsidR="00934C72" w:rsidRDefault="002A74A4">
      <w:pPr>
        <w:pStyle w:val="TOC2"/>
        <w:tabs>
          <w:tab w:val="right" w:leader="dot" w:pos="9060"/>
        </w:tabs>
        <w:rPr>
          <w:rFonts w:eastAsiaTheme="minorEastAsia" w:cstheme="minorBidi"/>
          <w:noProof/>
          <w:sz w:val="22"/>
          <w:szCs w:val="22"/>
          <w:lang w:eastAsia="en-AU"/>
        </w:rPr>
      </w:pPr>
      <w:hyperlink w:anchor="_Toc499550331" w:history="1">
        <w:r w:rsidR="00934C72" w:rsidRPr="00EB4EBB">
          <w:rPr>
            <w:rStyle w:val="Hyperlink"/>
            <w:noProof/>
          </w:rPr>
          <w:t>Attachment 1 – Prescribers List</w:t>
        </w:r>
        <w:r w:rsidR="00934C72">
          <w:rPr>
            <w:noProof/>
            <w:webHidden/>
          </w:rPr>
          <w:tab/>
        </w:r>
        <w:r w:rsidR="00934C72">
          <w:rPr>
            <w:noProof/>
            <w:webHidden/>
          </w:rPr>
          <w:fldChar w:fldCharType="begin"/>
        </w:r>
        <w:r w:rsidR="00934C72">
          <w:rPr>
            <w:noProof/>
            <w:webHidden/>
          </w:rPr>
          <w:instrText xml:space="preserve"> PAGEREF _Toc499550331 \h </w:instrText>
        </w:r>
        <w:r w:rsidR="00934C72">
          <w:rPr>
            <w:noProof/>
            <w:webHidden/>
          </w:rPr>
        </w:r>
        <w:r w:rsidR="00934C72">
          <w:rPr>
            <w:noProof/>
            <w:webHidden/>
          </w:rPr>
          <w:fldChar w:fldCharType="separate"/>
        </w:r>
        <w:r w:rsidR="00934C72">
          <w:rPr>
            <w:noProof/>
            <w:webHidden/>
          </w:rPr>
          <w:t>18</w:t>
        </w:r>
        <w:r w:rsidR="00934C72">
          <w:rPr>
            <w:noProof/>
            <w:webHidden/>
          </w:rPr>
          <w:fldChar w:fldCharType="end"/>
        </w:r>
      </w:hyperlink>
    </w:p>
    <w:p w14:paraId="44A0878E" w14:textId="77777777" w:rsidR="00934C72" w:rsidRDefault="002A74A4">
      <w:pPr>
        <w:pStyle w:val="TOC2"/>
        <w:tabs>
          <w:tab w:val="right" w:leader="dot" w:pos="9060"/>
        </w:tabs>
        <w:rPr>
          <w:rFonts w:eastAsiaTheme="minorEastAsia" w:cstheme="minorBidi"/>
          <w:noProof/>
          <w:sz w:val="22"/>
          <w:szCs w:val="22"/>
          <w:lang w:eastAsia="en-AU"/>
        </w:rPr>
      </w:pPr>
      <w:hyperlink w:anchor="_Toc499550332" w:history="1">
        <w:r w:rsidR="00934C72" w:rsidRPr="00EB4EBB">
          <w:rPr>
            <w:rStyle w:val="Hyperlink"/>
            <w:noProof/>
          </w:rPr>
          <w:t>Attachment 2 - Equipment List</w:t>
        </w:r>
        <w:r w:rsidR="00934C72">
          <w:rPr>
            <w:noProof/>
            <w:webHidden/>
          </w:rPr>
          <w:tab/>
        </w:r>
        <w:r w:rsidR="00934C72">
          <w:rPr>
            <w:noProof/>
            <w:webHidden/>
          </w:rPr>
          <w:fldChar w:fldCharType="begin"/>
        </w:r>
        <w:r w:rsidR="00934C72">
          <w:rPr>
            <w:noProof/>
            <w:webHidden/>
          </w:rPr>
          <w:instrText xml:space="preserve"> PAGEREF _Toc499550332 \h </w:instrText>
        </w:r>
        <w:r w:rsidR="00934C72">
          <w:rPr>
            <w:noProof/>
            <w:webHidden/>
          </w:rPr>
        </w:r>
        <w:r w:rsidR="00934C72">
          <w:rPr>
            <w:noProof/>
            <w:webHidden/>
          </w:rPr>
          <w:fldChar w:fldCharType="separate"/>
        </w:r>
        <w:r w:rsidR="00934C72">
          <w:rPr>
            <w:noProof/>
            <w:webHidden/>
          </w:rPr>
          <w:t>20</w:t>
        </w:r>
        <w:r w:rsidR="00934C72">
          <w:rPr>
            <w:noProof/>
            <w:webHidden/>
          </w:rPr>
          <w:fldChar w:fldCharType="end"/>
        </w:r>
      </w:hyperlink>
    </w:p>
    <w:p w14:paraId="5D7D3869" w14:textId="77777777" w:rsidR="00934C72" w:rsidRDefault="002A74A4">
      <w:pPr>
        <w:pStyle w:val="TOC2"/>
        <w:tabs>
          <w:tab w:val="right" w:leader="dot" w:pos="9060"/>
        </w:tabs>
        <w:rPr>
          <w:rFonts w:eastAsiaTheme="minorEastAsia" w:cstheme="minorBidi"/>
          <w:noProof/>
          <w:sz w:val="22"/>
          <w:szCs w:val="22"/>
          <w:lang w:eastAsia="en-AU"/>
        </w:rPr>
      </w:pPr>
      <w:hyperlink w:anchor="_Toc499550333" w:history="1">
        <w:r w:rsidR="00934C72" w:rsidRPr="00EB4EBB">
          <w:rPr>
            <w:rStyle w:val="Hyperlink"/>
            <w:noProof/>
          </w:rPr>
          <w:t>Attachment 3 – Vehicle operation and general conditions checklist</w:t>
        </w:r>
        <w:r w:rsidR="00934C72">
          <w:rPr>
            <w:noProof/>
            <w:webHidden/>
          </w:rPr>
          <w:tab/>
        </w:r>
        <w:r w:rsidR="00934C72">
          <w:rPr>
            <w:noProof/>
            <w:webHidden/>
          </w:rPr>
          <w:fldChar w:fldCharType="begin"/>
        </w:r>
        <w:r w:rsidR="00934C72">
          <w:rPr>
            <w:noProof/>
            <w:webHidden/>
          </w:rPr>
          <w:instrText xml:space="preserve"> PAGEREF _Toc499550333 \h </w:instrText>
        </w:r>
        <w:r w:rsidR="00934C72">
          <w:rPr>
            <w:noProof/>
            <w:webHidden/>
          </w:rPr>
        </w:r>
        <w:r w:rsidR="00934C72">
          <w:rPr>
            <w:noProof/>
            <w:webHidden/>
          </w:rPr>
          <w:fldChar w:fldCharType="separate"/>
        </w:r>
        <w:r w:rsidR="00934C72">
          <w:rPr>
            <w:noProof/>
            <w:webHidden/>
          </w:rPr>
          <w:t>22</w:t>
        </w:r>
        <w:r w:rsidR="00934C72">
          <w:rPr>
            <w:noProof/>
            <w:webHidden/>
          </w:rPr>
          <w:fldChar w:fldCharType="end"/>
        </w:r>
      </w:hyperlink>
    </w:p>
    <w:p w14:paraId="0675DC1B" w14:textId="77777777" w:rsidR="00275857" w:rsidRDefault="006F35BA" w:rsidP="00E04DA7">
      <w:pPr>
        <w:rPr>
          <w:rFonts w:asciiTheme="minorHAnsi" w:hAnsiTheme="minorHAnsi"/>
          <w:sz w:val="22"/>
          <w:szCs w:val="22"/>
        </w:rPr>
      </w:pPr>
      <w:r>
        <w:rPr>
          <w:rFonts w:asciiTheme="minorHAnsi" w:hAnsiTheme="minorHAnsi"/>
          <w:sz w:val="22"/>
          <w:szCs w:val="22"/>
        </w:rPr>
        <w:fldChar w:fldCharType="end"/>
      </w:r>
    </w:p>
    <w:p w14:paraId="0675DC1C" w14:textId="77777777" w:rsidR="00275857" w:rsidRPr="00662ED0" w:rsidRDefault="00301665" w:rsidP="00301665">
      <w:pPr>
        <w:spacing w:after="200" w:line="276" w:lineRule="auto"/>
        <w:rPr>
          <w:rFonts w:asciiTheme="minorHAnsi" w:hAnsiTheme="minorHAnsi"/>
        </w:rPr>
      </w:pPr>
      <w:r>
        <w:rPr>
          <w:rFonts w:asciiTheme="minorHAnsi" w:hAnsiTheme="minorHAnsi"/>
        </w:rPr>
        <w:br w:type="page"/>
      </w: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0675DC1E" w14:textId="77777777" w:rsidTr="00544057">
        <w:trPr>
          <w:cantSplit/>
          <w:trHeight w:val="285"/>
        </w:trPr>
        <w:tc>
          <w:tcPr>
            <w:tcW w:w="9158" w:type="dxa"/>
            <w:shd w:val="clear" w:color="auto" w:fill="A6A6A6" w:themeFill="background1" w:themeFillShade="A6"/>
          </w:tcPr>
          <w:p w14:paraId="0675DC1D" w14:textId="77777777" w:rsidR="007B6904" w:rsidRPr="00B60974" w:rsidRDefault="007B6904" w:rsidP="004213C3">
            <w:pPr>
              <w:pStyle w:val="Heading1"/>
              <w:rPr>
                <w:szCs w:val="28"/>
              </w:rPr>
            </w:pPr>
            <w:bookmarkStart w:id="6" w:name="_Toc389473274"/>
            <w:bookmarkStart w:id="7" w:name="_Toc499550294"/>
            <w:r w:rsidRPr="00B60974">
              <w:rPr>
                <w:szCs w:val="28"/>
              </w:rPr>
              <w:lastRenderedPageBreak/>
              <w:t>Purpose</w:t>
            </w:r>
            <w:bookmarkEnd w:id="6"/>
            <w:bookmarkEnd w:id="7"/>
          </w:p>
        </w:tc>
      </w:tr>
    </w:tbl>
    <w:p w14:paraId="0675DC1F" w14:textId="77777777" w:rsidR="00587FCB" w:rsidRPr="00E91699" w:rsidRDefault="00587FCB" w:rsidP="00587FCB">
      <w:pPr>
        <w:rPr>
          <w:rFonts w:cs="Arial"/>
          <w:szCs w:val="24"/>
        </w:rPr>
      </w:pPr>
    </w:p>
    <w:p w14:paraId="0675DC20" w14:textId="77777777" w:rsidR="00587FCB" w:rsidRPr="00B60974" w:rsidRDefault="00587FCB" w:rsidP="00587FCB">
      <w:pPr>
        <w:rPr>
          <w:rFonts w:cs="Arial"/>
          <w:b/>
          <w:szCs w:val="24"/>
        </w:rPr>
      </w:pPr>
      <w:r w:rsidRPr="00B60974">
        <w:rPr>
          <w:rFonts w:cs="Arial"/>
          <w:bCs/>
          <w:iCs/>
          <w:szCs w:val="24"/>
        </w:rPr>
        <w:t xml:space="preserve">This procedure defines eligibility for the </w:t>
      </w:r>
      <w:r w:rsidRPr="00B60974">
        <w:rPr>
          <w:rFonts w:cs="Arial"/>
          <w:szCs w:val="24"/>
        </w:rPr>
        <w:t>ACT Equipment Loan Service (ELS)</w:t>
      </w:r>
      <w:r w:rsidRPr="00B60974">
        <w:rPr>
          <w:rFonts w:cs="Arial"/>
          <w:bCs/>
          <w:iCs/>
          <w:szCs w:val="24"/>
        </w:rPr>
        <w:t>; the governance of the service; the types of e</w:t>
      </w:r>
      <w:r w:rsidR="00EF370A" w:rsidRPr="00B60974">
        <w:rPr>
          <w:rFonts w:cs="Arial"/>
          <w:bCs/>
          <w:iCs/>
          <w:szCs w:val="24"/>
        </w:rPr>
        <w:t>quipment supplied through the s</w:t>
      </w:r>
      <w:r w:rsidRPr="00B60974">
        <w:rPr>
          <w:rFonts w:cs="Arial"/>
          <w:bCs/>
          <w:iCs/>
          <w:szCs w:val="24"/>
        </w:rPr>
        <w:t>ervice; the owne</w:t>
      </w:r>
      <w:r w:rsidR="00DF19F9" w:rsidRPr="00B60974">
        <w:rPr>
          <w:rFonts w:cs="Arial"/>
          <w:bCs/>
          <w:iCs/>
          <w:szCs w:val="24"/>
        </w:rPr>
        <w:t xml:space="preserve">rship of equipment; delivery, collection, </w:t>
      </w:r>
      <w:r w:rsidRPr="00B60974">
        <w:rPr>
          <w:rFonts w:cs="Arial"/>
          <w:bCs/>
          <w:iCs/>
          <w:szCs w:val="24"/>
        </w:rPr>
        <w:t>cleaning and maintenance</w:t>
      </w:r>
      <w:r w:rsidR="00DF19F9" w:rsidRPr="00B60974">
        <w:rPr>
          <w:rFonts w:cs="Arial"/>
          <w:bCs/>
          <w:iCs/>
          <w:szCs w:val="24"/>
        </w:rPr>
        <w:t xml:space="preserve"> of equipment; </w:t>
      </w:r>
      <w:r w:rsidRPr="00B60974">
        <w:rPr>
          <w:rFonts w:cs="Arial"/>
          <w:bCs/>
          <w:iCs/>
          <w:szCs w:val="24"/>
        </w:rPr>
        <w:t>supply of items to palliative care clients and relationship to the ACT Equipment Scheme (ACTES).</w:t>
      </w:r>
    </w:p>
    <w:p w14:paraId="0675DC21" w14:textId="77777777" w:rsidR="00D142C7" w:rsidRPr="00B60974" w:rsidRDefault="00D142C7" w:rsidP="00D142C7">
      <w:pPr>
        <w:contextualSpacing/>
        <w:rPr>
          <w:rFonts w:cs="Arial"/>
          <w:szCs w:val="24"/>
        </w:rPr>
      </w:pPr>
    </w:p>
    <w:p w14:paraId="0675DC22" w14:textId="77777777" w:rsidR="00D142C7" w:rsidRPr="00B60974" w:rsidRDefault="00D142C7" w:rsidP="00D142C7">
      <w:pPr>
        <w:contextualSpacing/>
        <w:rPr>
          <w:rFonts w:cs="Arial"/>
          <w:szCs w:val="24"/>
        </w:rPr>
      </w:pPr>
      <w:r w:rsidRPr="00B60974">
        <w:rPr>
          <w:rFonts w:cs="Arial"/>
          <w:szCs w:val="24"/>
        </w:rPr>
        <w:t>The ACT Equipment Advisory Committee has governance to ensure equity and provision in allocation of equipment, equipment stock volume and procurement of equipment in line with current best practice principles. This service will be accessible to appropriately referred and eligible clients in the community setting free of charge.</w:t>
      </w:r>
    </w:p>
    <w:p w14:paraId="191A556C" w14:textId="77777777" w:rsidR="00934C72" w:rsidRDefault="00934C72" w:rsidP="00D142C7">
      <w:pPr>
        <w:contextualSpacing/>
        <w:rPr>
          <w:rFonts w:cs="Arial"/>
          <w:szCs w:val="24"/>
        </w:rPr>
      </w:pPr>
    </w:p>
    <w:p w14:paraId="0675DC23" w14:textId="77777777" w:rsidR="00D142C7" w:rsidRPr="00B60974" w:rsidRDefault="00D142C7" w:rsidP="00D142C7">
      <w:pPr>
        <w:contextualSpacing/>
        <w:rPr>
          <w:rFonts w:cs="Arial"/>
          <w:szCs w:val="24"/>
        </w:rPr>
      </w:pPr>
      <w:r w:rsidRPr="00B60974">
        <w:rPr>
          <w:rFonts w:cs="Arial"/>
          <w:szCs w:val="24"/>
        </w:rPr>
        <w:t xml:space="preserve">The service provides equipment for clients /carers to maintain independence within the home as prescribed by </w:t>
      </w:r>
      <w:r w:rsidR="00A26301">
        <w:rPr>
          <w:rFonts w:cs="Arial"/>
          <w:szCs w:val="24"/>
        </w:rPr>
        <w:t xml:space="preserve">allied </w:t>
      </w:r>
      <w:r w:rsidRPr="00B60974">
        <w:rPr>
          <w:rFonts w:cs="Arial"/>
          <w:szCs w:val="24"/>
        </w:rPr>
        <w:t>health professionals.</w:t>
      </w:r>
    </w:p>
    <w:p w14:paraId="143BE907" w14:textId="77777777" w:rsidR="00934C72" w:rsidRDefault="00934C72" w:rsidP="00544057">
      <w:pPr>
        <w:jc w:val="right"/>
      </w:pPr>
    </w:p>
    <w:p w14:paraId="0675DC24" w14:textId="77777777" w:rsidR="00510C02" w:rsidRPr="00672EF9" w:rsidRDefault="002A74A4" w:rsidP="00544057">
      <w:pPr>
        <w:jc w:val="right"/>
        <w:rPr>
          <w:rFonts w:cs="Arial"/>
          <w:szCs w:val="24"/>
        </w:rPr>
      </w:pPr>
      <w:hyperlink w:anchor="Contents" w:history="1">
        <w:r w:rsidR="009E70F4"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510C02" w:rsidRPr="00672EF9" w14:paraId="0675DC26" w14:textId="77777777" w:rsidTr="00544057">
        <w:trPr>
          <w:cantSplit/>
          <w:trHeight w:val="285"/>
        </w:trPr>
        <w:tc>
          <w:tcPr>
            <w:tcW w:w="9158" w:type="dxa"/>
            <w:shd w:val="clear" w:color="auto" w:fill="A6A6A6" w:themeFill="background1" w:themeFillShade="A6"/>
          </w:tcPr>
          <w:p w14:paraId="0675DC25" w14:textId="77777777" w:rsidR="00510C02" w:rsidRPr="00B60974" w:rsidRDefault="00510C02" w:rsidP="00DF19F9">
            <w:pPr>
              <w:pStyle w:val="Heading1"/>
              <w:rPr>
                <w:szCs w:val="28"/>
              </w:rPr>
            </w:pPr>
            <w:bookmarkStart w:id="8" w:name="_Toc499550295"/>
            <w:r w:rsidRPr="00B60974">
              <w:rPr>
                <w:szCs w:val="28"/>
              </w:rPr>
              <w:t>Scope</w:t>
            </w:r>
            <w:bookmarkEnd w:id="8"/>
          </w:p>
        </w:tc>
      </w:tr>
    </w:tbl>
    <w:p w14:paraId="0675DC27" w14:textId="77777777" w:rsidR="00510C02" w:rsidRDefault="00510C02" w:rsidP="000820D2">
      <w:pPr>
        <w:rPr>
          <w:rFonts w:cs="Arial"/>
          <w:szCs w:val="24"/>
        </w:rPr>
      </w:pPr>
    </w:p>
    <w:p w14:paraId="0675DC28" w14:textId="77777777" w:rsidR="000820D2" w:rsidRPr="00B60974" w:rsidRDefault="000820D2" w:rsidP="00B753E6">
      <w:pPr>
        <w:rPr>
          <w:rFonts w:cs="Arial"/>
          <w:szCs w:val="24"/>
        </w:rPr>
      </w:pPr>
      <w:r w:rsidRPr="00B60974">
        <w:rPr>
          <w:rFonts w:cs="Arial"/>
          <w:szCs w:val="24"/>
        </w:rPr>
        <w:t>This procedure applies to</w:t>
      </w:r>
      <w:r w:rsidR="00E64641">
        <w:rPr>
          <w:rFonts w:cs="Arial"/>
          <w:szCs w:val="24"/>
        </w:rPr>
        <w:t xml:space="preserve"> </w:t>
      </w:r>
      <w:r w:rsidR="00B62E1F">
        <w:rPr>
          <w:rFonts w:cs="Arial"/>
          <w:szCs w:val="24"/>
        </w:rPr>
        <w:t xml:space="preserve">all </w:t>
      </w:r>
      <w:r w:rsidR="00723F01">
        <w:rPr>
          <w:rFonts w:cs="Arial"/>
          <w:szCs w:val="24"/>
        </w:rPr>
        <w:t>prescribers</w:t>
      </w:r>
      <w:r w:rsidRPr="00B60974">
        <w:rPr>
          <w:rFonts w:cs="Arial"/>
          <w:szCs w:val="24"/>
        </w:rPr>
        <w:t xml:space="preserve"> </w:t>
      </w:r>
      <w:r w:rsidR="00B62E1F">
        <w:rPr>
          <w:rFonts w:cs="Arial"/>
          <w:szCs w:val="24"/>
        </w:rPr>
        <w:t xml:space="preserve">to the </w:t>
      </w:r>
      <w:r w:rsidR="00006CA9">
        <w:rPr>
          <w:rFonts w:cs="Arial"/>
          <w:szCs w:val="24"/>
        </w:rPr>
        <w:t>ELS</w:t>
      </w:r>
      <w:r w:rsidR="00B62E1F">
        <w:rPr>
          <w:rFonts w:cs="Arial"/>
          <w:szCs w:val="24"/>
        </w:rPr>
        <w:t xml:space="preserve"> </w:t>
      </w:r>
      <w:r w:rsidRPr="00B60974">
        <w:rPr>
          <w:rFonts w:cs="Arial"/>
          <w:szCs w:val="24"/>
        </w:rPr>
        <w:t>and clients/carers. In the context of this document the term prescribers refers to</w:t>
      </w:r>
      <w:r w:rsidR="00510C02" w:rsidRPr="00B60974">
        <w:rPr>
          <w:rFonts w:cs="Arial"/>
          <w:szCs w:val="24"/>
        </w:rPr>
        <w:t xml:space="preserve"> </w:t>
      </w:r>
      <w:r w:rsidRPr="00B60974">
        <w:rPr>
          <w:rFonts w:cs="Arial"/>
          <w:szCs w:val="24"/>
        </w:rPr>
        <w:t xml:space="preserve">allied health professional or registered nursing staff qualified to adequately access and instruct the client and/or carer accessing the service. </w:t>
      </w:r>
    </w:p>
    <w:p w14:paraId="0675DC29" w14:textId="77777777" w:rsidR="00B753E6" w:rsidRPr="00B60974" w:rsidRDefault="00B753E6" w:rsidP="00B753E6">
      <w:pPr>
        <w:rPr>
          <w:rFonts w:cs="Arial"/>
          <w:b/>
          <w:szCs w:val="24"/>
        </w:rPr>
      </w:pPr>
    </w:p>
    <w:p w14:paraId="0675DC2A" w14:textId="77777777" w:rsidR="0043063F" w:rsidRPr="00B60974" w:rsidRDefault="0043063F" w:rsidP="0043063F">
      <w:pPr>
        <w:rPr>
          <w:rFonts w:cs="Arial"/>
          <w:szCs w:val="24"/>
        </w:rPr>
      </w:pPr>
      <w:r w:rsidRPr="00B60974">
        <w:rPr>
          <w:rFonts w:cs="Arial"/>
          <w:szCs w:val="24"/>
        </w:rPr>
        <w:t>Equipment is not provided to clients for inpatient</w:t>
      </w:r>
      <w:r w:rsidR="00D43A02">
        <w:rPr>
          <w:rFonts w:cs="Arial"/>
          <w:szCs w:val="24"/>
        </w:rPr>
        <w:t xml:space="preserve"> use</w:t>
      </w:r>
      <w:r w:rsidRPr="00B60974">
        <w:rPr>
          <w:rFonts w:cs="Arial"/>
          <w:szCs w:val="24"/>
        </w:rPr>
        <w:t xml:space="preserve">, or </w:t>
      </w:r>
      <w:r w:rsidR="00D43A02">
        <w:rPr>
          <w:rFonts w:cs="Arial"/>
          <w:szCs w:val="24"/>
        </w:rPr>
        <w:t>residents</w:t>
      </w:r>
      <w:r w:rsidRPr="00B60974">
        <w:rPr>
          <w:rFonts w:cs="Arial"/>
          <w:szCs w:val="24"/>
        </w:rPr>
        <w:t xml:space="preserve"> in high care residential facilities such as </w:t>
      </w:r>
      <w:r w:rsidR="0061502A" w:rsidRPr="00B60974">
        <w:rPr>
          <w:rFonts w:cs="Arial"/>
          <w:szCs w:val="24"/>
        </w:rPr>
        <w:t>an Aged Care Residence</w:t>
      </w:r>
      <w:r w:rsidRPr="00B60974">
        <w:rPr>
          <w:rFonts w:cs="Arial"/>
          <w:szCs w:val="24"/>
        </w:rPr>
        <w:t xml:space="preserve">. </w:t>
      </w:r>
    </w:p>
    <w:p w14:paraId="0675DC2B" w14:textId="77777777" w:rsidR="00C222A4" w:rsidRDefault="00C222A4" w:rsidP="00006CA9"/>
    <w:p w14:paraId="0675DC2C" w14:textId="77777777" w:rsidR="00672EF9" w:rsidRPr="00CD1C0E" w:rsidRDefault="002A74A4" w:rsidP="00B02E24">
      <w:pPr>
        <w:jc w:val="right"/>
      </w:pPr>
      <w:hyperlink w:anchor="Contents" w:history="1">
        <w:r w:rsidR="009E70F4"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0675DC2E" w14:textId="77777777" w:rsidTr="00544057">
        <w:trPr>
          <w:cantSplit/>
          <w:trHeight w:val="285"/>
        </w:trPr>
        <w:tc>
          <w:tcPr>
            <w:tcW w:w="9158" w:type="dxa"/>
            <w:shd w:val="clear" w:color="auto" w:fill="A6A6A6" w:themeFill="background1" w:themeFillShade="A6"/>
          </w:tcPr>
          <w:p w14:paraId="0675DC2D" w14:textId="77777777" w:rsidR="007B6904" w:rsidRPr="00B60974" w:rsidRDefault="007B6904" w:rsidP="00C51A6F">
            <w:pPr>
              <w:pStyle w:val="Heading1"/>
              <w:rPr>
                <w:szCs w:val="28"/>
              </w:rPr>
            </w:pPr>
            <w:bookmarkStart w:id="9" w:name="_Toc389473278"/>
            <w:bookmarkStart w:id="10" w:name="_Toc499550296"/>
            <w:r w:rsidRPr="00B60974">
              <w:rPr>
                <w:szCs w:val="28"/>
              </w:rPr>
              <w:t xml:space="preserve">Section 1 – </w:t>
            </w:r>
            <w:bookmarkEnd w:id="9"/>
            <w:r w:rsidR="00C51A6F" w:rsidRPr="00B60974">
              <w:rPr>
                <w:szCs w:val="28"/>
              </w:rPr>
              <w:t>Governance</w:t>
            </w:r>
            <w:bookmarkEnd w:id="10"/>
          </w:p>
        </w:tc>
      </w:tr>
    </w:tbl>
    <w:p w14:paraId="0675DC2F" w14:textId="77777777" w:rsidR="00305366" w:rsidRDefault="00305366" w:rsidP="00EB10AD">
      <w:pPr>
        <w:pStyle w:val="Heading2"/>
        <w:rPr>
          <w:lang w:eastAsia="en-AU"/>
        </w:rPr>
      </w:pPr>
    </w:p>
    <w:p w14:paraId="0675DC30" w14:textId="77777777" w:rsidR="00416021" w:rsidRPr="006F35BA" w:rsidRDefault="00F62534" w:rsidP="00F62534">
      <w:pPr>
        <w:pStyle w:val="Heading2"/>
        <w:rPr>
          <w:lang w:eastAsia="en-AU"/>
        </w:rPr>
      </w:pPr>
      <w:bookmarkStart w:id="11" w:name="_Toc499550297"/>
      <w:r>
        <w:rPr>
          <w:lang w:eastAsia="en-AU"/>
        </w:rPr>
        <w:t xml:space="preserve">1.1 </w:t>
      </w:r>
      <w:r w:rsidR="00416021" w:rsidRPr="006F35BA">
        <w:rPr>
          <w:lang w:eastAsia="en-AU"/>
        </w:rPr>
        <w:t>Eligibility</w:t>
      </w:r>
      <w:bookmarkEnd w:id="11"/>
      <w:r w:rsidR="00416021" w:rsidRPr="006F35BA">
        <w:rPr>
          <w:lang w:eastAsia="en-AU"/>
        </w:rPr>
        <w:t xml:space="preserve">  </w:t>
      </w:r>
    </w:p>
    <w:p w14:paraId="0675DC31" w14:textId="77777777" w:rsidR="00416021" w:rsidRPr="00B60974" w:rsidRDefault="00416021" w:rsidP="00006CA9">
      <w:pPr>
        <w:rPr>
          <w:b/>
          <w:szCs w:val="24"/>
          <w:lang w:eastAsia="en-AU"/>
        </w:rPr>
      </w:pPr>
      <w:r w:rsidRPr="00B60974">
        <w:rPr>
          <w:szCs w:val="24"/>
          <w:lang w:eastAsia="en-AU"/>
        </w:rPr>
        <w:t>To be eligible for a short term equipment loan from the ACT E</w:t>
      </w:r>
      <w:r w:rsidR="00006CA9">
        <w:rPr>
          <w:szCs w:val="24"/>
          <w:lang w:eastAsia="en-AU"/>
        </w:rPr>
        <w:t>LS clients must be:</w:t>
      </w:r>
    </w:p>
    <w:p w14:paraId="0675DC32" w14:textId="77777777" w:rsidR="00416021" w:rsidRPr="00B60974" w:rsidRDefault="00416021" w:rsidP="00006CA9">
      <w:pPr>
        <w:pStyle w:val="ListBullet"/>
        <w:rPr>
          <w:lang w:eastAsia="en-AU"/>
        </w:rPr>
      </w:pPr>
      <w:r w:rsidRPr="00CC17F2">
        <w:rPr>
          <w:lang w:eastAsia="en-AU"/>
        </w:rPr>
        <w:t>Communi</w:t>
      </w:r>
      <w:r w:rsidR="00006CA9">
        <w:rPr>
          <w:lang w:eastAsia="en-AU"/>
        </w:rPr>
        <w:t>ty clients living in the ACT</w:t>
      </w:r>
    </w:p>
    <w:p w14:paraId="0675DC33" w14:textId="77777777" w:rsidR="00006CA9" w:rsidRDefault="00416021" w:rsidP="00006CA9">
      <w:pPr>
        <w:pStyle w:val="ListBullet"/>
        <w:rPr>
          <w:lang w:eastAsia="en-AU"/>
        </w:rPr>
      </w:pPr>
      <w:r w:rsidRPr="00CC17F2">
        <w:rPr>
          <w:lang w:eastAsia="en-AU"/>
        </w:rPr>
        <w:t xml:space="preserve">ACT and NSW residents on discharge from </w:t>
      </w:r>
      <w:r w:rsidR="00354580">
        <w:rPr>
          <w:lang w:eastAsia="en-AU"/>
        </w:rPr>
        <w:t xml:space="preserve">public hospitals such as </w:t>
      </w:r>
      <w:r w:rsidRPr="00CC17F2">
        <w:rPr>
          <w:lang w:eastAsia="en-AU"/>
        </w:rPr>
        <w:t>the Canberra Hospital, Calvary Public Hospital</w:t>
      </w:r>
      <w:r w:rsidR="00006CA9">
        <w:rPr>
          <w:lang w:eastAsia="en-AU"/>
        </w:rPr>
        <w:t>,</w:t>
      </w:r>
      <w:r w:rsidRPr="00CC17F2">
        <w:rPr>
          <w:lang w:eastAsia="en-AU"/>
        </w:rPr>
        <w:t xml:space="preserve"> and the University of</w:t>
      </w:r>
      <w:r w:rsidR="00006CA9">
        <w:rPr>
          <w:lang w:eastAsia="en-AU"/>
        </w:rPr>
        <w:t xml:space="preserve"> Canberra Public Hospital</w:t>
      </w:r>
    </w:p>
    <w:p w14:paraId="0675DC34" w14:textId="77777777" w:rsidR="007123DA" w:rsidRPr="007123DA" w:rsidRDefault="00416021" w:rsidP="00006CA9">
      <w:pPr>
        <w:pStyle w:val="ListBullet"/>
        <w:rPr>
          <w:lang w:eastAsia="en-AU"/>
        </w:rPr>
      </w:pPr>
      <w:r w:rsidRPr="00CC17F2">
        <w:rPr>
          <w:lang w:eastAsia="en-AU"/>
        </w:rPr>
        <w:t xml:space="preserve">ACT residents on discharge </w:t>
      </w:r>
      <w:r w:rsidR="00354580">
        <w:rPr>
          <w:lang w:eastAsia="en-AU"/>
        </w:rPr>
        <w:t xml:space="preserve">from private hospitals such as </w:t>
      </w:r>
      <w:r w:rsidRPr="00CC17F2">
        <w:rPr>
          <w:lang w:eastAsia="en-AU"/>
        </w:rPr>
        <w:t>Calvary Private Hospital, Calvary John James Hospital</w:t>
      </w:r>
      <w:r w:rsidR="00006CA9">
        <w:rPr>
          <w:lang w:eastAsia="en-AU"/>
        </w:rPr>
        <w:t>,</w:t>
      </w:r>
      <w:r w:rsidRPr="00CC17F2">
        <w:rPr>
          <w:lang w:eastAsia="en-AU"/>
        </w:rPr>
        <w:t xml:space="preserve"> and National Capital Private Hospital </w:t>
      </w:r>
    </w:p>
    <w:p w14:paraId="0675DC35" w14:textId="77777777" w:rsidR="00416021" w:rsidRDefault="00416021" w:rsidP="00006CA9">
      <w:pPr>
        <w:pStyle w:val="ListBullet"/>
        <w:rPr>
          <w:lang w:eastAsia="en-AU"/>
        </w:rPr>
      </w:pPr>
      <w:r w:rsidRPr="00CC17F2">
        <w:rPr>
          <w:lang w:eastAsia="en-AU"/>
        </w:rPr>
        <w:t xml:space="preserve">ACT and NSW residents presenting at the Emergency Department of the Canberra Hospital and/or Calvary Hospital who require loan equipment to </w:t>
      </w:r>
      <w:r w:rsidR="00006CA9">
        <w:rPr>
          <w:lang w:eastAsia="en-AU"/>
        </w:rPr>
        <w:t>prevent a hospital admission.</w:t>
      </w:r>
    </w:p>
    <w:p w14:paraId="0675DC36" w14:textId="77777777" w:rsidR="00006CA9" w:rsidRPr="00CC17F2" w:rsidRDefault="00006CA9" w:rsidP="00006CA9">
      <w:pPr>
        <w:pStyle w:val="ListBullet"/>
        <w:numPr>
          <w:ilvl w:val="0"/>
          <w:numId w:val="0"/>
        </w:numPr>
        <w:ind w:left="426"/>
        <w:rPr>
          <w:lang w:eastAsia="en-AU"/>
        </w:rPr>
      </w:pPr>
    </w:p>
    <w:p w14:paraId="770B46DF" w14:textId="77777777" w:rsidR="00934C72" w:rsidRDefault="00934C72">
      <w:pPr>
        <w:spacing w:after="200" w:line="276" w:lineRule="auto"/>
        <w:rPr>
          <w:b/>
          <w:bCs/>
          <w:szCs w:val="24"/>
          <w:lang w:eastAsia="en-AU"/>
        </w:rPr>
      </w:pPr>
      <w:r>
        <w:rPr>
          <w:b/>
          <w:bCs/>
          <w:szCs w:val="24"/>
          <w:lang w:eastAsia="en-AU"/>
        </w:rPr>
        <w:br w:type="page"/>
      </w:r>
    </w:p>
    <w:p w14:paraId="59675CED" w14:textId="4F9DE29B" w:rsidR="00934C72" w:rsidRDefault="00416021" w:rsidP="00006CA9">
      <w:pPr>
        <w:pBdr>
          <w:top w:val="single" w:sz="4" w:space="1" w:color="auto"/>
          <w:left w:val="single" w:sz="4" w:space="4" w:color="auto"/>
          <w:bottom w:val="single" w:sz="4" w:space="1" w:color="auto"/>
          <w:right w:val="single" w:sz="4" w:space="4" w:color="auto"/>
        </w:pBdr>
        <w:rPr>
          <w:bCs/>
          <w:szCs w:val="24"/>
          <w:lang w:eastAsia="en-AU"/>
        </w:rPr>
      </w:pPr>
      <w:r w:rsidRPr="00934C72">
        <w:rPr>
          <w:b/>
          <w:bCs/>
          <w:szCs w:val="24"/>
          <w:lang w:eastAsia="en-AU"/>
        </w:rPr>
        <w:lastRenderedPageBreak/>
        <w:t>N</w:t>
      </w:r>
      <w:r w:rsidR="00006CA9" w:rsidRPr="00934C72">
        <w:rPr>
          <w:b/>
          <w:bCs/>
          <w:szCs w:val="24"/>
          <w:lang w:eastAsia="en-AU"/>
        </w:rPr>
        <w:t>ote</w:t>
      </w:r>
      <w:r w:rsidRPr="00B60974">
        <w:rPr>
          <w:bCs/>
          <w:szCs w:val="24"/>
          <w:lang w:eastAsia="en-AU"/>
        </w:rPr>
        <w:t xml:space="preserve">: </w:t>
      </w:r>
    </w:p>
    <w:p w14:paraId="0675DC37" w14:textId="6D64D074" w:rsidR="00416021" w:rsidRPr="00B60974" w:rsidRDefault="00416021" w:rsidP="00006CA9">
      <w:pPr>
        <w:pBdr>
          <w:top w:val="single" w:sz="4" w:space="1" w:color="auto"/>
          <w:left w:val="single" w:sz="4" w:space="4" w:color="auto"/>
          <w:bottom w:val="single" w:sz="4" w:space="1" w:color="auto"/>
          <w:right w:val="single" w:sz="4" w:space="4" w:color="auto"/>
        </w:pBdr>
        <w:rPr>
          <w:bCs/>
          <w:szCs w:val="24"/>
          <w:lang w:eastAsia="en-AU"/>
        </w:rPr>
      </w:pPr>
      <w:r w:rsidRPr="00B60974">
        <w:rPr>
          <w:bCs/>
          <w:szCs w:val="24"/>
          <w:lang w:eastAsia="en-AU"/>
        </w:rPr>
        <w:t xml:space="preserve">In addition short term visitors to the ACT may also be assisted if stock levels are sufficient. Equipment provision in such cases must be appropriately prescribed by their </w:t>
      </w:r>
      <w:r w:rsidR="00473AA7">
        <w:rPr>
          <w:bCs/>
          <w:szCs w:val="24"/>
          <w:lang w:eastAsia="en-AU"/>
        </w:rPr>
        <w:t xml:space="preserve">allied </w:t>
      </w:r>
      <w:r w:rsidRPr="00B60974">
        <w:rPr>
          <w:bCs/>
          <w:szCs w:val="24"/>
          <w:lang w:eastAsia="en-AU"/>
        </w:rPr>
        <w:t xml:space="preserve">health professional.   </w:t>
      </w:r>
    </w:p>
    <w:p w14:paraId="0675DC38" w14:textId="77777777" w:rsidR="00006CA9" w:rsidRDefault="00006CA9" w:rsidP="00EB10AD">
      <w:pPr>
        <w:pStyle w:val="Heading2"/>
      </w:pPr>
    </w:p>
    <w:p w14:paraId="0675DC39" w14:textId="77777777" w:rsidR="00C01907" w:rsidRPr="00F62534" w:rsidRDefault="00F62534" w:rsidP="00F62534">
      <w:pPr>
        <w:pStyle w:val="Heading2"/>
      </w:pPr>
      <w:bookmarkStart w:id="12" w:name="_Toc499550298"/>
      <w:r w:rsidRPr="00F62534">
        <w:t xml:space="preserve">1.2 </w:t>
      </w:r>
      <w:r w:rsidR="00C01907" w:rsidRPr="00F62534">
        <w:t>Roles &amp; Responsibilities</w:t>
      </w:r>
      <w:bookmarkEnd w:id="12"/>
    </w:p>
    <w:p w14:paraId="0675DC3A" w14:textId="77777777" w:rsidR="00C01907" w:rsidRPr="00B60974" w:rsidRDefault="00C01907" w:rsidP="00C01907">
      <w:pPr>
        <w:rPr>
          <w:rFonts w:cs="Arial"/>
          <w:szCs w:val="24"/>
        </w:rPr>
      </w:pPr>
      <w:r w:rsidRPr="00B60974">
        <w:rPr>
          <w:rFonts w:cs="Arial"/>
          <w:szCs w:val="24"/>
        </w:rPr>
        <w:t xml:space="preserve">The ELS will be administered by the Coordinator of Oxygen and Equipment Services, </w:t>
      </w:r>
      <w:r w:rsidR="00006CA9">
        <w:rPr>
          <w:rFonts w:cs="Arial"/>
          <w:szCs w:val="24"/>
        </w:rPr>
        <w:t>Rehabilitation, Aged and Community Care (</w:t>
      </w:r>
      <w:r w:rsidRPr="00B60974">
        <w:rPr>
          <w:rFonts w:cs="Arial"/>
          <w:szCs w:val="24"/>
        </w:rPr>
        <w:t>RACC</w:t>
      </w:r>
      <w:r w:rsidR="00006CA9">
        <w:rPr>
          <w:rFonts w:cs="Arial"/>
          <w:szCs w:val="24"/>
        </w:rPr>
        <w:t>)</w:t>
      </w:r>
      <w:r w:rsidRPr="00B60974">
        <w:rPr>
          <w:rFonts w:cs="Arial"/>
          <w:szCs w:val="24"/>
        </w:rPr>
        <w:t xml:space="preserve"> Administration Staff, </w:t>
      </w:r>
      <w:r w:rsidR="00CA35B0">
        <w:rPr>
          <w:rFonts w:cs="Arial"/>
          <w:szCs w:val="24"/>
        </w:rPr>
        <w:t>Senior Stores Supervisor</w:t>
      </w:r>
      <w:r w:rsidRPr="00B60974">
        <w:rPr>
          <w:rFonts w:cs="Arial"/>
          <w:szCs w:val="24"/>
        </w:rPr>
        <w:t xml:space="preserve"> </w:t>
      </w:r>
      <w:r w:rsidR="00CA35B0">
        <w:rPr>
          <w:rFonts w:cs="Arial"/>
          <w:szCs w:val="24"/>
        </w:rPr>
        <w:t>(SSS</w:t>
      </w:r>
      <w:r w:rsidR="00532868">
        <w:rPr>
          <w:rFonts w:cs="Arial"/>
          <w:szCs w:val="24"/>
        </w:rPr>
        <w:t>)</w:t>
      </w:r>
      <w:r w:rsidR="00006CA9">
        <w:rPr>
          <w:rFonts w:cs="Arial"/>
          <w:szCs w:val="24"/>
        </w:rPr>
        <w:t>,</w:t>
      </w:r>
      <w:r w:rsidR="00532868" w:rsidRPr="00B60974">
        <w:rPr>
          <w:rFonts w:cs="Arial"/>
          <w:szCs w:val="24"/>
        </w:rPr>
        <w:t xml:space="preserve"> and</w:t>
      </w:r>
      <w:r w:rsidRPr="00B60974">
        <w:rPr>
          <w:rFonts w:cs="Arial"/>
          <w:szCs w:val="24"/>
        </w:rPr>
        <w:t xml:space="preserve"> Health Service Officers</w:t>
      </w:r>
      <w:r w:rsidR="006A5A78">
        <w:rPr>
          <w:rFonts w:cs="Arial"/>
          <w:szCs w:val="24"/>
        </w:rPr>
        <w:t xml:space="preserve"> </w:t>
      </w:r>
      <w:r w:rsidR="00CA35B0">
        <w:rPr>
          <w:rFonts w:cs="Arial"/>
          <w:szCs w:val="24"/>
        </w:rPr>
        <w:t>(HSO)</w:t>
      </w:r>
      <w:r w:rsidRPr="00B60974">
        <w:rPr>
          <w:rFonts w:cs="Arial"/>
          <w:szCs w:val="24"/>
        </w:rPr>
        <w:t>.</w:t>
      </w:r>
    </w:p>
    <w:p w14:paraId="0675DC3B" w14:textId="77777777" w:rsidR="00544057" w:rsidRDefault="00544057" w:rsidP="00C222A4">
      <w:pPr>
        <w:rPr>
          <w:rFonts w:cs="Arial"/>
          <w:szCs w:val="24"/>
        </w:rPr>
      </w:pPr>
    </w:p>
    <w:p w14:paraId="0675DC3C" w14:textId="77777777" w:rsidR="00C222A4" w:rsidRDefault="00C222A4" w:rsidP="00C222A4">
      <w:pPr>
        <w:rPr>
          <w:rFonts w:cs="Arial"/>
          <w:szCs w:val="24"/>
        </w:rPr>
      </w:pPr>
      <w:r w:rsidRPr="00B60974">
        <w:rPr>
          <w:rFonts w:cs="Arial"/>
          <w:szCs w:val="24"/>
        </w:rPr>
        <w:t xml:space="preserve">Referrals are received </w:t>
      </w:r>
      <w:r w:rsidR="008049EE" w:rsidRPr="00B60974">
        <w:rPr>
          <w:rFonts w:cs="Arial"/>
          <w:szCs w:val="24"/>
        </w:rPr>
        <w:t>at the Village Creek Centre</w:t>
      </w:r>
      <w:r w:rsidRPr="00B60974">
        <w:rPr>
          <w:rFonts w:cs="Arial"/>
          <w:szCs w:val="24"/>
        </w:rPr>
        <w:t xml:space="preserve"> from </w:t>
      </w:r>
      <w:r w:rsidRPr="00B60974">
        <w:rPr>
          <w:bCs/>
          <w:szCs w:val="24"/>
          <w:lang w:eastAsia="en-AU"/>
        </w:rPr>
        <w:t xml:space="preserve">appropriate </w:t>
      </w:r>
      <w:r w:rsidR="00C02912">
        <w:rPr>
          <w:bCs/>
          <w:szCs w:val="24"/>
          <w:lang w:eastAsia="en-AU"/>
        </w:rPr>
        <w:t xml:space="preserve">prescribers </w:t>
      </w:r>
      <w:r w:rsidRPr="00B60974">
        <w:rPr>
          <w:bCs/>
          <w:szCs w:val="24"/>
          <w:lang w:eastAsia="en-AU"/>
        </w:rPr>
        <w:t xml:space="preserve">(please see </w:t>
      </w:r>
      <w:r w:rsidR="00383D38">
        <w:rPr>
          <w:bCs/>
          <w:szCs w:val="24"/>
          <w:lang w:eastAsia="en-AU"/>
        </w:rPr>
        <w:t>Attachment 1 P</w:t>
      </w:r>
      <w:r w:rsidR="008049EE" w:rsidRPr="00B60974">
        <w:rPr>
          <w:bCs/>
          <w:szCs w:val="24"/>
          <w:lang w:eastAsia="en-AU"/>
        </w:rPr>
        <w:t xml:space="preserve">rescribers </w:t>
      </w:r>
      <w:r w:rsidR="00383D38">
        <w:rPr>
          <w:bCs/>
          <w:szCs w:val="24"/>
          <w:lang w:eastAsia="en-AU"/>
        </w:rPr>
        <w:t>L</w:t>
      </w:r>
      <w:r w:rsidRPr="00B60974">
        <w:rPr>
          <w:bCs/>
          <w:szCs w:val="24"/>
          <w:lang w:eastAsia="en-AU"/>
        </w:rPr>
        <w:t>ist)</w:t>
      </w:r>
      <w:r w:rsidRPr="00B60974">
        <w:rPr>
          <w:rFonts w:cs="Arial"/>
          <w:szCs w:val="24"/>
        </w:rPr>
        <w:t xml:space="preserve">. All referrals received </w:t>
      </w:r>
      <w:r w:rsidR="008049EE" w:rsidRPr="00B60974">
        <w:rPr>
          <w:rFonts w:cs="Arial"/>
          <w:szCs w:val="24"/>
        </w:rPr>
        <w:t>must be completed on the ELS Referral Checklist and contain all the relevant information</w:t>
      </w:r>
      <w:r w:rsidR="00D43A02">
        <w:rPr>
          <w:rFonts w:cs="Arial"/>
          <w:szCs w:val="24"/>
        </w:rPr>
        <w:t xml:space="preserve">. They can be either faxed or emailed </w:t>
      </w:r>
      <w:r w:rsidR="008049EE" w:rsidRPr="00B60974">
        <w:rPr>
          <w:rFonts w:cs="Arial"/>
          <w:szCs w:val="24"/>
        </w:rPr>
        <w:t xml:space="preserve">and </w:t>
      </w:r>
      <w:r w:rsidRPr="00B60974">
        <w:rPr>
          <w:rFonts w:cs="Arial"/>
          <w:szCs w:val="24"/>
        </w:rPr>
        <w:t xml:space="preserve">will be registered on </w:t>
      </w:r>
      <w:r w:rsidR="00D43A02">
        <w:rPr>
          <w:rFonts w:cs="Arial"/>
          <w:szCs w:val="24"/>
        </w:rPr>
        <w:t xml:space="preserve">the </w:t>
      </w:r>
      <w:r w:rsidR="00006CA9">
        <w:rPr>
          <w:rFonts w:cs="Arial"/>
          <w:szCs w:val="24"/>
        </w:rPr>
        <w:t>ACT Patient Administration System</w:t>
      </w:r>
      <w:r w:rsidR="00006CA9" w:rsidRPr="00B60974">
        <w:rPr>
          <w:rFonts w:cs="Arial"/>
          <w:szCs w:val="24"/>
        </w:rPr>
        <w:t xml:space="preserve"> </w:t>
      </w:r>
      <w:r w:rsidR="00D43A02">
        <w:rPr>
          <w:rFonts w:cs="Arial"/>
          <w:szCs w:val="24"/>
        </w:rPr>
        <w:t>(</w:t>
      </w:r>
      <w:r w:rsidR="00006CA9" w:rsidRPr="00B60974">
        <w:rPr>
          <w:rFonts w:cs="Arial"/>
          <w:szCs w:val="24"/>
        </w:rPr>
        <w:t>ACTPAS</w:t>
      </w:r>
      <w:r w:rsidR="00D43A02">
        <w:rPr>
          <w:rFonts w:cs="Arial"/>
          <w:szCs w:val="24"/>
        </w:rPr>
        <w:t>)</w:t>
      </w:r>
      <w:r w:rsidR="0061502A" w:rsidRPr="00B60974">
        <w:rPr>
          <w:rFonts w:cs="Arial"/>
          <w:szCs w:val="24"/>
        </w:rPr>
        <w:t xml:space="preserve"> and </w:t>
      </w:r>
      <w:r w:rsidR="00006CA9">
        <w:rPr>
          <w:rFonts w:cs="Arial"/>
          <w:szCs w:val="24"/>
        </w:rPr>
        <w:t>Managing Equipment Schemes and Loan Services</w:t>
      </w:r>
      <w:r w:rsidR="00006CA9" w:rsidRPr="00006CA9">
        <w:rPr>
          <w:rFonts w:cs="Arial"/>
          <w:szCs w:val="24"/>
        </w:rPr>
        <w:t xml:space="preserve"> </w:t>
      </w:r>
      <w:r w:rsidR="00D43A02">
        <w:rPr>
          <w:rFonts w:cs="Arial"/>
          <w:szCs w:val="24"/>
        </w:rPr>
        <w:t>(</w:t>
      </w:r>
      <w:r w:rsidR="00006CA9">
        <w:rPr>
          <w:rFonts w:cs="Arial"/>
          <w:szCs w:val="24"/>
        </w:rPr>
        <w:t>MES@Ls</w:t>
      </w:r>
      <w:r w:rsidR="00D43A02">
        <w:rPr>
          <w:rFonts w:cs="Arial"/>
          <w:szCs w:val="24"/>
        </w:rPr>
        <w:t>) systems</w:t>
      </w:r>
      <w:r w:rsidR="00D43A02" w:rsidRPr="00B60974">
        <w:rPr>
          <w:rFonts w:cs="Arial"/>
          <w:szCs w:val="24"/>
        </w:rPr>
        <w:t xml:space="preserve"> </w:t>
      </w:r>
      <w:r w:rsidRPr="00B60974">
        <w:rPr>
          <w:rFonts w:cs="Arial"/>
          <w:szCs w:val="24"/>
        </w:rPr>
        <w:t>by the administration staff</w:t>
      </w:r>
      <w:r w:rsidR="00B62E1F">
        <w:rPr>
          <w:rFonts w:cs="Arial"/>
          <w:szCs w:val="24"/>
        </w:rPr>
        <w:t>.</w:t>
      </w:r>
    </w:p>
    <w:p w14:paraId="0675DC3D" w14:textId="77777777" w:rsidR="00B62E1F" w:rsidRPr="00B60974" w:rsidRDefault="00B62E1F" w:rsidP="00C222A4">
      <w:pPr>
        <w:rPr>
          <w:rFonts w:cs="Arial"/>
          <w:szCs w:val="24"/>
        </w:rPr>
      </w:pPr>
    </w:p>
    <w:p w14:paraId="0675DC3E" w14:textId="77777777" w:rsidR="00416021" w:rsidRPr="006F35BA" w:rsidRDefault="00F62534" w:rsidP="00F62534">
      <w:pPr>
        <w:pStyle w:val="Heading2"/>
      </w:pPr>
      <w:bookmarkStart w:id="13" w:name="_Toc499550299"/>
      <w:r>
        <w:t xml:space="preserve">1.3 </w:t>
      </w:r>
      <w:r w:rsidR="00416021" w:rsidRPr="006F35BA">
        <w:t>Staffing</w:t>
      </w:r>
      <w:bookmarkEnd w:id="13"/>
    </w:p>
    <w:p w14:paraId="0675DC3F" w14:textId="77777777" w:rsidR="00D43A02" w:rsidRDefault="00416021" w:rsidP="00006CA9">
      <w:pPr>
        <w:rPr>
          <w:rFonts w:cs="Arial"/>
          <w:szCs w:val="24"/>
        </w:rPr>
      </w:pPr>
      <w:r w:rsidRPr="00B60974">
        <w:rPr>
          <w:rFonts w:cs="Arial"/>
          <w:szCs w:val="24"/>
        </w:rPr>
        <w:t>The ELS office is open Monday – Friday from 8.30 am until 5.00 pm, and Saturday - Sunday from 11.00am - 12.00 noon. HSOs provide a delivery/collection service in the ACT community, seven days a week.</w:t>
      </w:r>
      <w:r w:rsidR="00006CA9">
        <w:rPr>
          <w:rFonts w:cs="Arial"/>
          <w:szCs w:val="24"/>
        </w:rPr>
        <w:t xml:space="preserve"> </w:t>
      </w:r>
      <w:r w:rsidR="00D43A02">
        <w:rPr>
          <w:rFonts w:cs="Arial"/>
          <w:szCs w:val="24"/>
        </w:rPr>
        <w:t>The service does not operate on Good Friday or Christmas Day.</w:t>
      </w:r>
    </w:p>
    <w:p w14:paraId="0675DC40" w14:textId="77777777" w:rsidR="00B62E1F" w:rsidRPr="00B60974" w:rsidRDefault="00B62E1F" w:rsidP="00416021">
      <w:pPr>
        <w:rPr>
          <w:rFonts w:cs="Arial"/>
          <w:b/>
          <w:szCs w:val="24"/>
        </w:rPr>
      </w:pPr>
    </w:p>
    <w:p w14:paraId="0675DC41" w14:textId="77777777" w:rsidR="00416021" w:rsidRPr="006F35BA" w:rsidRDefault="00F62534" w:rsidP="00F62534">
      <w:pPr>
        <w:pStyle w:val="Heading2"/>
      </w:pPr>
      <w:bookmarkStart w:id="14" w:name="_Toc499550300"/>
      <w:r>
        <w:t xml:space="preserve">1.4 </w:t>
      </w:r>
      <w:r w:rsidR="00416021" w:rsidRPr="006F35BA">
        <w:t>Location</w:t>
      </w:r>
      <w:bookmarkEnd w:id="14"/>
    </w:p>
    <w:p w14:paraId="0675DC42" w14:textId="77777777" w:rsidR="00416021" w:rsidRPr="00B60974" w:rsidRDefault="00416021" w:rsidP="00416021">
      <w:pPr>
        <w:rPr>
          <w:rFonts w:cs="Arial"/>
          <w:szCs w:val="24"/>
        </w:rPr>
      </w:pPr>
      <w:r w:rsidRPr="00B60974">
        <w:rPr>
          <w:rFonts w:cs="Arial"/>
          <w:szCs w:val="24"/>
        </w:rPr>
        <w:t>The E</w:t>
      </w:r>
      <w:r w:rsidR="00006CA9">
        <w:rPr>
          <w:rFonts w:cs="Arial"/>
          <w:szCs w:val="24"/>
        </w:rPr>
        <w:t>L</w:t>
      </w:r>
      <w:r w:rsidRPr="00B60974">
        <w:rPr>
          <w:rFonts w:cs="Arial"/>
          <w:szCs w:val="24"/>
        </w:rPr>
        <w:t xml:space="preserve">S is located at the Village Creek Centre, 37 Kingsmill Street Kambah ACT 2902. </w:t>
      </w:r>
    </w:p>
    <w:p w14:paraId="0675DC43" w14:textId="77777777" w:rsidR="00DF2073" w:rsidRDefault="00416021" w:rsidP="00B02E24">
      <w:pPr>
        <w:rPr>
          <w:rStyle w:val="Hyperlink"/>
          <w:rFonts w:cs="Arial"/>
          <w:szCs w:val="24"/>
        </w:rPr>
      </w:pPr>
      <w:r w:rsidRPr="00B60974">
        <w:rPr>
          <w:rFonts w:cs="Arial"/>
          <w:szCs w:val="24"/>
        </w:rPr>
        <w:t xml:space="preserve">The phone number is 6207 0658 and the fax number is </w:t>
      </w:r>
      <w:r w:rsidR="005E560F">
        <w:rPr>
          <w:rFonts w:cs="Arial"/>
          <w:szCs w:val="24"/>
        </w:rPr>
        <w:t>6205 2604</w:t>
      </w:r>
      <w:r w:rsidRPr="00B60974">
        <w:rPr>
          <w:rFonts w:cs="Arial"/>
          <w:szCs w:val="24"/>
        </w:rPr>
        <w:t xml:space="preserve"> or </w:t>
      </w:r>
      <w:r w:rsidR="00006CA9" w:rsidRPr="00B60974">
        <w:rPr>
          <w:rFonts w:cs="Arial"/>
          <w:szCs w:val="24"/>
        </w:rPr>
        <w:t xml:space="preserve">email </w:t>
      </w:r>
      <w:hyperlink r:id="rId11" w:history="1">
        <w:r w:rsidR="008030A0" w:rsidRPr="00A23DAB">
          <w:rPr>
            <w:rStyle w:val="Hyperlink"/>
            <w:rFonts w:cs="Arial"/>
            <w:szCs w:val="24"/>
          </w:rPr>
          <w:t>EquipmentLoanService@act.gov.au</w:t>
        </w:r>
      </w:hyperlink>
    </w:p>
    <w:p w14:paraId="0675DC44" w14:textId="77777777" w:rsidR="00006CA9" w:rsidRPr="00B02E24" w:rsidRDefault="00006CA9" w:rsidP="00B02E24">
      <w:pPr>
        <w:rPr>
          <w:b/>
          <w:szCs w:val="24"/>
          <w:lang w:eastAsia="en-AU"/>
        </w:rPr>
      </w:pPr>
    </w:p>
    <w:p w14:paraId="0675DC45" w14:textId="77777777" w:rsidR="00416021" w:rsidRPr="00C222A4" w:rsidRDefault="002A74A4" w:rsidP="00544057">
      <w:pPr>
        <w:jc w:val="right"/>
        <w:rPr>
          <w:bCs/>
          <w:szCs w:val="24"/>
          <w:lang w:eastAsia="en-AU"/>
        </w:rPr>
      </w:pPr>
      <w:hyperlink w:anchor="Contents" w:history="1">
        <w:r w:rsidR="00416021" w:rsidRPr="00590902">
          <w:rPr>
            <w:rStyle w:val="Hyperlink"/>
            <w:rFonts w:cs="Arial"/>
            <w:i/>
            <w:szCs w:val="24"/>
          </w:rPr>
          <w:t>Back to Table of Contents</w:t>
        </w:r>
      </w:hyperlink>
    </w:p>
    <w:p w14:paraId="0675DC46" w14:textId="77777777" w:rsidR="007B6904" w:rsidRDefault="007B6904" w:rsidP="007B6904">
      <w:pPr>
        <w:pStyle w:val="ProcedureTemplate"/>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0675DC48" w14:textId="77777777" w:rsidTr="00544057">
        <w:trPr>
          <w:cantSplit/>
          <w:trHeight w:val="285"/>
        </w:trPr>
        <w:tc>
          <w:tcPr>
            <w:tcW w:w="9158" w:type="dxa"/>
            <w:shd w:val="clear" w:color="auto" w:fill="A6A6A6" w:themeFill="background1" w:themeFillShade="A6"/>
          </w:tcPr>
          <w:p w14:paraId="0675DC47" w14:textId="77777777" w:rsidR="007B6904" w:rsidRPr="00B60974" w:rsidRDefault="007B6904" w:rsidP="00C51A6F">
            <w:pPr>
              <w:pStyle w:val="Heading1"/>
              <w:rPr>
                <w:szCs w:val="28"/>
              </w:rPr>
            </w:pPr>
            <w:bookmarkStart w:id="15" w:name="_Toc389473281"/>
            <w:bookmarkStart w:id="16" w:name="_Toc499550301"/>
            <w:r w:rsidRPr="00B60974">
              <w:rPr>
                <w:szCs w:val="28"/>
              </w:rPr>
              <w:t xml:space="preserve">Section 2 – </w:t>
            </w:r>
            <w:bookmarkEnd w:id="15"/>
            <w:r w:rsidR="00C51A6F" w:rsidRPr="00B60974">
              <w:rPr>
                <w:szCs w:val="28"/>
              </w:rPr>
              <w:t>Referral</w:t>
            </w:r>
            <w:r w:rsidR="004C3304">
              <w:rPr>
                <w:szCs w:val="28"/>
              </w:rPr>
              <w:t xml:space="preserve"> Process</w:t>
            </w:r>
            <w:bookmarkEnd w:id="16"/>
          </w:p>
        </w:tc>
      </w:tr>
    </w:tbl>
    <w:p w14:paraId="0675DC49" w14:textId="77777777" w:rsidR="00006CA9" w:rsidRDefault="00006CA9" w:rsidP="00544057">
      <w:pPr>
        <w:rPr>
          <w:rFonts w:asciiTheme="minorHAnsi" w:hAnsiTheme="minorHAnsi"/>
          <w:bCs/>
          <w:szCs w:val="24"/>
          <w:lang w:eastAsia="en-AU"/>
        </w:rPr>
      </w:pPr>
    </w:p>
    <w:p w14:paraId="0675DC4A" w14:textId="77777777" w:rsidR="00C51A6F" w:rsidRPr="00B60974" w:rsidRDefault="00C51A6F" w:rsidP="00544057">
      <w:pPr>
        <w:rPr>
          <w:rFonts w:asciiTheme="minorHAnsi" w:hAnsiTheme="minorHAnsi"/>
          <w:bCs/>
          <w:szCs w:val="24"/>
          <w:lang w:eastAsia="en-AU"/>
        </w:rPr>
      </w:pPr>
      <w:r w:rsidRPr="00B60974">
        <w:rPr>
          <w:rFonts w:asciiTheme="minorHAnsi" w:hAnsiTheme="minorHAnsi"/>
          <w:bCs/>
          <w:szCs w:val="24"/>
          <w:lang w:eastAsia="en-AU"/>
        </w:rPr>
        <w:t xml:space="preserve">Referrals must be provided in written format by appropriately qualified </w:t>
      </w:r>
      <w:r w:rsidR="00473AA7" w:rsidRPr="006A5A78">
        <w:rPr>
          <w:rFonts w:asciiTheme="minorHAnsi" w:hAnsiTheme="minorHAnsi"/>
          <w:bCs/>
          <w:szCs w:val="24"/>
          <w:lang w:eastAsia="en-AU"/>
        </w:rPr>
        <w:t>allied</w:t>
      </w:r>
      <w:r w:rsidR="006A5A78">
        <w:rPr>
          <w:rFonts w:asciiTheme="minorHAnsi" w:hAnsiTheme="minorHAnsi"/>
          <w:bCs/>
          <w:szCs w:val="24"/>
          <w:lang w:eastAsia="en-AU"/>
        </w:rPr>
        <w:t xml:space="preserve"> </w:t>
      </w:r>
      <w:r w:rsidRPr="006A5A78">
        <w:rPr>
          <w:rFonts w:asciiTheme="minorHAnsi" w:hAnsiTheme="minorHAnsi"/>
          <w:bCs/>
          <w:szCs w:val="24"/>
          <w:lang w:eastAsia="en-AU"/>
        </w:rPr>
        <w:t>health</w:t>
      </w:r>
      <w:r w:rsidRPr="00B60974">
        <w:rPr>
          <w:rFonts w:asciiTheme="minorHAnsi" w:hAnsiTheme="minorHAnsi"/>
          <w:bCs/>
          <w:szCs w:val="24"/>
          <w:lang w:eastAsia="en-AU"/>
        </w:rPr>
        <w:t xml:space="preserve"> professional (please see </w:t>
      </w:r>
      <w:r w:rsidR="002A64DE">
        <w:rPr>
          <w:rFonts w:asciiTheme="minorHAnsi" w:hAnsiTheme="minorHAnsi"/>
          <w:bCs/>
          <w:szCs w:val="24"/>
          <w:lang w:eastAsia="en-AU"/>
        </w:rPr>
        <w:t>Attachment 1 P</w:t>
      </w:r>
      <w:r w:rsidR="001937E1">
        <w:rPr>
          <w:rFonts w:asciiTheme="minorHAnsi" w:hAnsiTheme="minorHAnsi"/>
          <w:bCs/>
          <w:szCs w:val="24"/>
          <w:lang w:eastAsia="en-AU"/>
        </w:rPr>
        <w:t>rescribers</w:t>
      </w:r>
      <w:r w:rsidR="001937E1" w:rsidRPr="00B60974">
        <w:rPr>
          <w:rFonts w:asciiTheme="minorHAnsi" w:hAnsiTheme="minorHAnsi"/>
          <w:bCs/>
          <w:szCs w:val="24"/>
          <w:lang w:eastAsia="en-AU"/>
        </w:rPr>
        <w:t xml:space="preserve"> </w:t>
      </w:r>
      <w:r w:rsidR="002A64DE">
        <w:rPr>
          <w:rFonts w:asciiTheme="minorHAnsi" w:hAnsiTheme="minorHAnsi"/>
          <w:bCs/>
          <w:szCs w:val="24"/>
          <w:lang w:eastAsia="en-AU"/>
        </w:rPr>
        <w:t>L</w:t>
      </w:r>
      <w:r w:rsidRPr="00B60974">
        <w:rPr>
          <w:rFonts w:asciiTheme="minorHAnsi" w:hAnsiTheme="minorHAnsi"/>
          <w:bCs/>
          <w:szCs w:val="24"/>
          <w:lang w:eastAsia="en-AU"/>
        </w:rPr>
        <w:t xml:space="preserve">ist). </w:t>
      </w:r>
    </w:p>
    <w:p w14:paraId="0675DC4B" w14:textId="77777777" w:rsidR="00544057" w:rsidRDefault="00544057" w:rsidP="00544057">
      <w:pPr>
        <w:rPr>
          <w:rFonts w:asciiTheme="minorHAnsi" w:hAnsiTheme="minorHAnsi"/>
          <w:bCs/>
          <w:szCs w:val="24"/>
          <w:lang w:eastAsia="en-AU"/>
        </w:rPr>
      </w:pPr>
    </w:p>
    <w:p w14:paraId="0675DC4C" w14:textId="77777777" w:rsidR="00C51A6F" w:rsidRPr="00B60974" w:rsidRDefault="00C51A6F" w:rsidP="00544057">
      <w:pPr>
        <w:rPr>
          <w:rFonts w:asciiTheme="minorHAnsi" w:hAnsiTheme="minorHAnsi"/>
          <w:bCs/>
          <w:szCs w:val="24"/>
          <w:lang w:eastAsia="en-AU"/>
        </w:rPr>
      </w:pPr>
      <w:r w:rsidRPr="00B60974">
        <w:rPr>
          <w:rFonts w:asciiTheme="minorHAnsi" w:hAnsiTheme="minorHAnsi"/>
          <w:bCs/>
          <w:szCs w:val="24"/>
          <w:lang w:eastAsia="en-AU"/>
        </w:rPr>
        <w:t xml:space="preserve">The referral </w:t>
      </w:r>
      <w:r w:rsidR="00832AAF" w:rsidRPr="00B60974">
        <w:rPr>
          <w:rFonts w:asciiTheme="minorHAnsi" w:hAnsiTheme="minorHAnsi"/>
          <w:bCs/>
          <w:szCs w:val="24"/>
          <w:lang w:eastAsia="en-AU"/>
        </w:rPr>
        <w:t>must identify</w:t>
      </w:r>
      <w:r w:rsidRPr="00B60974">
        <w:rPr>
          <w:rFonts w:asciiTheme="minorHAnsi" w:hAnsiTheme="minorHAnsi"/>
          <w:bCs/>
          <w:szCs w:val="24"/>
          <w:lang w:eastAsia="en-AU"/>
        </w:rPr>
        <w:t xml:space="preserve"> all relevant client and equipment information required for supply. </w:t>
      </w:r>
    </w:p>
    <w:p w14:paraId="0675DC4D" w14:textId="77777777" w:rsidR="00C51A6F" w:rsidRDefault="00C51A6F" w:rsidP="00544057">
      <w:pPr>
        <w:rPr>
          <w:rFonts w:asciiTheme="minorHAnsi" w:hAnsiTheme="minorHAnsi"/>
          <w:bCs/>
          <w:szCs w:val="24"/>
          <w:lang w:eastAsia="en-AU"/>
        </w:rPr>
      </w:pPr>
      <w:r w:rsidRPr="00B60974">
        <w:rPr>
          <w:rFonts w:asciiTheme="minorHAnsi" w:hAnsiTheme="minorHAnsi"/>
          <w:bCs/>
          <w:szCs w:val="24"/>
          <w:lang w:eastAsia="en-AU"/>
        </w:rPr>
        <w:t xml:space="preserve">Incomplete referrals </w:t>
      </w:r>
      <w:r w:rsidRPr="00B60974">
        <w:rPr>
          <w:rFonts w:asciiTheme="minorHAnsi" w:hAnsiTheme="minorHAnsi"/>
          <w:b/>
          <w:bCs/>
          <w:szCs w:val="24"/>
          <w:lang w:eastAsia="en-AU"/>
        </w:rPr>
        <w:t>will not</w:t>
      </w:r>
      <w:r w:rsidRPr="00B60974">
        <w:rPr>
          <w:rFonts w:asciiTheme="minorHAnsi" w:hAnsiTheme="minorHAnsi"/>
          <w:bCs/>
          <w:szCs w:val="24"/>
          <w:lang w:eastAsia="en-AU"/>
        </w:rPr>
        <w:t xml:space="preserve"> be </w:t>
      </w:r>
      <w:r w:rsidR="00227AEB">
        <w:rPr>
          <w:rFonts w:asciiTheme="minorHAnsi" w:hAnsiTheme="minorHAnsi"/>
          <w:bCs/>
          <w:szCs w:val="24"/>
          <w:lang w:eastAsia="en-AU"/>
        </w:rPr>
        <w:t>processed</w:t>
      </w:r>
      <w:r w:rsidRPr="00B60974">
        <w:rPr>
          <w:rFonts w:asciiTheme="minorHAnsi" w:hAnsiTheme="minorHAnsi"/>
          <w:bCs/>
          <w:szCs w:val="24"/>
          <w:lang w:eastAsia="en-AU"/>
        </w:rPr>
        <w:t xml:space="preserve">, and returned for further information before equipment is supplied. </w:t>
      </w:r>
    </w:p>
    <w:p w14:paraId="0675DC4E" w14:textId="77777777" w:rsidR="00544057" w:rsidRPr="00B60974" w:rsidRDefault="00544057" w:rsidP="00544057">
      <w:pPr>
        <w:rPr>
          <w:rFonts w:asciiTheme="minorHAnsi" w:hAnsiTheme="minorHAnsi"/>
          <w:bCs/>
          <w:szCs w:val="24"/>
          <w:lang w:eastAsia="en-AU"/>
        </w:rPr>
      </w:pPr>
    </w:p>
    <w:p w14:paraId="06AACECE" w14:textId="77777777" w:rsidR="00934C72" w:rsidRDefault="00512CFF" w:rsidP="00544057">
      <w:pPr>
        <w:pBdr>
          <w:top w:val="single" w:sz="4" w:space="1" w:color="auto"/>
          <w:left w:val="single" w:sz="4" w:space="4" w:color="auto"/>
          <w:bottom w:val="single" w:sz="4" w:space="1" w:color="auto"/>
          <w:right w:val="single" w:sz="4" w:space="4" w:color="auto"/>
        </w:pBdr>
        <w:rPr>
          <w:rFonts w:asciiTheme="minorHAnsi" w:hAnsiTheme="minorHAnsi"/>
          <w:bCs/>
          <w:szCs w:val="24"/>
          <w:lang w:eastAsia="en-AU"/>
        </w:rPr>
      </w:pPr>
      <w:r w:rsidRPr="00934C72">
        <w:rPr>
          <w:rFonts w:asciiTheme="minorHAnsi" w:hAnsiTheme="minorHAnsi"/>
          <w:b/>
          <w:bCs/>
          <w:szCs w:val="24"/>
          <w:lang w:eastAsia="en-AU"/>
        </w:rPr>
        <w:t>Note</w:t>
      </w:r>
      <w:r>
        <w:rPr>
          <w:rFonts w:asciiTheme="minorHAnsi" w:hAnsiTheme="minorHAnsi"/>
          <w:bCs/>
          <w:szCs w:val="24"/>
          <w:lang w:eastAsia="en-AU"/>
        </w:rPr>
        <w:t xml:space="preserve">: </w:t>
      </w:r>
    </w:p>
    <w:p w14:paraId="0675DC4F" w14:textId="61CC56A0" w:rsidR="00C51A6F" w:rsidRPr="00512CFF" w:rsidRDefault="00F16DD7" w:rsidP="00544057">
      <w:pPr>
        <w:pBdr>
          <w:top w:val="single" w:sz="4" w:space="1" w:color="auto"/>
          <w:left w:val="single" w:sz="4" w:space="4" w:color="auto"/>
          <w:bottom w:val="single" w:sz="4" w:space="1" w:color="auto"/>
          <w:right w:val="single" w:sz="4" w:space="4" w:color="auto"/>
        </w:pBdr>
        <w:rPr>
          <w:rFonts w:asciiTheme="minorHAnsi" w:hAnsiTheme="minorHAnsi"/>
          <w:bCs/>
          <w:szCs w:val="24"/>
          <w:lang w:eastAsia="en-AU"/>
        </w:rPr>
      </w:pPr>
      <w:r w:rsidRPr="00512CFF">
        <w:rPr>
          <w:rFonts w:asciiTheme="minorHAnsi" w:hAnsiTheme="minorHAnsi"/>
          <w:bCs/>
          <w:szCs w:val="24"/>
          <w:lang w:eastAsia="en-AU"/>
        </w:rPr>
        <w:t xml:space="preserve">ELS </w:t>
      </w:r>
      <w:r w:rsidR="006A0444" w:rsidRPr="00512CFF">
        <w:rPr>
          <w:rFonts w:asciiTheme="minorHAnsi" w:hAnsiTheme="minorHAnsi"/>
          <w:bCs/>
          <w:szCs w:val="24"/>
          <w:lang w:eastAsia="en-AU"/>
        </w:rPr>
        <w:t xml:space="preserve">and RACC administration </w:t>
      </w:r>
      <w:r w:rsidRPr="00512CFF">
        <w:rPr>
          <w:rFonts w:asciiTheme="minorHAnsi" w:hAnsiTheme="minorHAnsi"/>
          <w:bCs/>
          <w:szCs w:val="24"/>
          <w:lang w:eastAsia="en-AU"/>
        </w:rPr>
        <w:t xml:space="preserve">staff </w:t>
      </w:r>
      <w:r w:rsidR="00C51A6F" w:rsidRPr="00512CFF">
        <w:rPr>
          <w:rFonts w:asciiTheme="minorHAnsi" w:hAnsiTheme="minorHAnsi"/>
          <w:bCs/>
          <w:szCs w:val="24"/>
          <w:lang w:eastAsia="en-AU"/>
        </w:rPr>
        <w:t>are not</w:t>
      </w:r>
      <w:r w:rsidRPr="00512CFF">
        <w:rPr>
          <w:rFonts w:asciiTheme="minorHAnsi" w:hAnsiTheme="minorHAnsi"/>
          <w:bCs/>
          <w:szCs w:val="24"/>
          <w:lang w:eastAsia="en-AU"/>
        </w:rPr>
        <w:t xml:space="preserve"> </w:t>
      </w:r>
      <w:r w:rsidR="00D43A02" w:rsidRPr="00512CFF">
        <w:rPr>
          <w:rFonts w:asciiTheme="minorHAnsi" w:hAnsiTheme="minorHAnsi"/>
          <w:bCs/>
          <w:szCs w:val="24"/>
          <w:lang w:eastAsia="en-AU"/>
        </w:rPr>
        <w:t xml:space="preserve">appropriately </w:t>
      </w:r>
      <w:r w:rsidRPr="00512CFF">
        <w:rPr>
          <w:rFonts w:asciiTheme="minorHAnsi" w:hAnsiTheme="minorHAnsi"/>
          <w:bCs/>
          <w:szCs w:val="24"/>
          <w:lang w:eastAsia="en-AU"/>
        </w:rPr>
        <w:t xml:space="preserve">qualified to recommend items of equipment for loan and will not do so. </w:t>
      </w:r>
    </w:p>
    <w:p w14:paraId="0675DC50" w14:textId="77777777" w:rsidR="00544057" w:rsidRDefault="00544057" w:rsidP="00544057">
      <w:pPr>
        <w:rPr>
          <w:rFonts w:asciiTheme="minorHAnsi" w:hAnsiTheme="minorHAnsi"/>
          <w:bCs/>
          <w:szCs w:val="24"/>
          <w:lang w:eastAsia="en-AU"/>
        </w:rPr>
      </w:pPr>
    </w:p>
    <w:p w14:paraId="431BE57D" w14:textId="77777777" w:rsidR="00934C72" w:rsidRDefault="00934C72">
      <w:pPr>
        <w:spacing w:after="200" w:line="276" w:lineRule="auto"/>
        <w:rPr>
          <w:rFonts w:asciiTheme="minorHAnsi" w:hAnsiTheme="minorHAnsi"/>
          <w:bCs/>
          <w:szCs w:val="24"/>
          <w:lang w:eastAsia="en-AU"/>
        </w:rPr>
      </w:pPr>
      <w:r>
        <w:rPr>
          <w:rFonts w:asciiTheme="minorHAnsi" w:hAnsiTheme="minorHAnsi"/>
          <w:bCs/>
          <w:szCs w:val="24"/>
          <w:lang w:eastAsia="en-AU"/>
        </w:rPr>
        <w:br w:type="page"/>
      </w:r>
    </w:p>
    <w:p w14:paraId="0675DC51" w14:textId="77243541" w:rsidR="00C51A6F" w:rsidRPr="00B60974" w:rsidRDefault="00C51A6F" w:rsidP="00544057">
      <w:pPr>
        <w:rPr>
          <w:rFonts w:asciiTheme="minorHAnsi" w:hAnsiTheme="minorHAnsi"/>
          <w:bCs/>
          <w:szCs w:val="24"/>
          <w:lang w:eastAsia="en-AU"/>
        </w:rPr>
      </w:pPr>
      <w:r w:rsidRPr="00B60974">
        <w:rPr>
          <w:rFonts w:asciiTheme="minorHAnsi" w:hAnsiTheme="minorHAnsi"/>
          <w:bCs/>
          <w:szCs w:val="24"/>
          <w:lang w:eastAsia="en-AU"/>
        </w:rPr>
        <w:lastRenderedPageBreak/>
        <w:t xml:space="preserve">The </w:t>
      </w:r>
      <w:r w:rsidR="00D54CE1" w:rsidRPr="00B60974">
        <w:rPr>
          <w:rFonts w:asciiTheme="minorHAnsi" w:hAnsiTheme="minorHAnsi"/>
          <w:bCs/>
          <w:szCs w:val="24"/>
          <w:lang w:eastAsia="en-AU"/>
        </w:rPr>
        <w:t>ELS Checklist</w:t>
      </w:r>
      <w:r w:rsidRPr="00B60974">
        <w:rPr>
          <w:rFonts w:asciiTheme="minorHAnsi" w:hAnsiTheme="minorHAnsi"/>
          <w:bCs/>
          <w:szCs w:val="24"/>
          <w:lang w:eastAsia="en-AU"/>
        </w:rPr>
        <w:t xml:space="preserve"> must be completed and contain all of the following informa</w:t>
      </w:r>
      <w:r w:rsidR="00F53D7A" w:rsidRPr="00B60974">
        <w:rPr>
          <w:rFonts w:asciiTheme="minorHAnsi" w:hAnsiTheme="minorHAnsi"/>
          <w:bCs/>
          <w:szCs w:val="24"/>
          <w:lang w:eastAsia="en-AU"/>
        </w:rPr>
        <w:t xml:space="preserve">tion before it can be </w:t>
      </w:r>
      <w:r w:rsidR="00227AEB">
        <w:rPr>
          <w:rFonts w:asciiTheme="minorHAnsi" w:hAnsiTheme="minorHAnsi"/>
          <w:bCs/>
          <w:szCs w:val="24"/>
          <w:lang w:eastAsia="en-AU"/>
        </w:rPr>
        <w:t>processed</w:t>
      </w:r>
      <w:r w:rsidR="00F53D7A" w:rsidRPr="00B60974">
        <w:rPr>
          <w:rFonts w:asciiTheme="minorHAnsi" w:hAnsiTheme="minorHAnsi"/>
          <w:bCs/>
          <w:szCs w:val="24"/>
          <w:lang w:eastAsia="en-AU"/>
        </w:rPr>
        <w:t>:</w:t>
      </w:r>
    </w:p>
    <w:p w14:paraId="0675DC52" w14:textId="77777777" w:rsidR="00C51A6F" w:rsidRPr="00CC17F2" w:rsidRDefault="00D54CE1" w:rsidP="00544057">
      <w:pPr>
        <w:pStyle w:val="ListBullet"/>
        <w:rPr>
          <w:lang w:eastAsia="en-AU"/>
        </w:rPr>
      </w:pPr>
      <w:r w:rsidRPr="00CC17F2">
        <w:rPr>
          <w:lang w:eastAsia="en-AU"/>
        </w:rPr>
        <w:t xml:space="preserve">Prescribers </w:t>
      </w:r>
      <w:r w:rsidR="00C51A6F" w:rsidRPr="00CC17F2">
        <w:rPr>
          <w:lang w:eastAsia="en-AU"/>
        </w:rPr>
        <w:t>details in full including contact details</w:t>
      </w:r>
    </w:p>
    <w:p w14:paraId="0675DC53" w14:textId="77777777" w:rsidR="002B4808" w:rsidRDefault="00C51A6F" w:rsidP="00544057">
      <w:pPr>
        <w:pStyle w:val="ListBullet"/>
        <w:rPr>
          <w:lang w:eastAsia="en-AU"/>
        </w:rPr>
      </w:pPr>
      <w:r w:rsidRPr="00CC17F2">
        <w:rPr>
          <w:lang w:eastAsia="en-AU"/>
        </w:rPr>
        <w:t>URN number</w:t>
      </w:r>
      <w:r w:rsidR="006A0444">
        <w:rPr>
          <w:lang w:eastAsia="en-AU"/>
        </w:rPr>
        <w:t xml:space="preserve"> (if known)</w:t>
      </w:r>
    </w:p>
    <w:p w14:paraId="0675DC54" w14:textId="77777777" w:rsidR="00C51A6F" w:rsidRPr="00163525" w:rsidRDefault="00C51A6F" w:rsidP="00544057">
      <w:pPr>
        <w:pStyle w:val="ListBullet"/>
        <w:rPr>
          <w:lang w:eastAsia="en-AU"/>
        </w:rPr>
      </w:pPr>
      <w:r w:rsidRPr="00163525">
        <w:rPr>
          <w:lang w:eastAsia="en-AU"/>
        </w:rPr>
        <w:t>Client details in full including</w:t>
      </w:r>
      <w:r w:rsidR="00163525" w:rsidRPr="00163525">
        <w:rPr>
          <w:lang w:eastAsia="en-AU"/>
        </w:rPr>
        <w:t xml:space="preserve"> </w:t>
      </w:r>
      <w:r w:rsidRPr="00163525">
        <w:rPr>
          <w:lang w:eastAsia="en-AU"/>
        </w:rPr>
        <w:t>weight</w:t>
      </w:r>
    </w:p>
    <w:p w14:paraId="0675DC55" w14:textId="77777777" w:rsidR="00C51A6F" w:rsidRPr="00CC17F2" w:rsidRDefault="00C51A6F" w:rsidP="00544057">
      <w:pPr>
        <w:pStyle w:val="ListBullet"/>
        <w:rPr>
          <w:lang w:eastAsia="en-AU"/>
        </w:rPr>
      </w:pPr>
      <w:r w:rsidRPr="00CC17F2">
        <w:rPr>
          <w:lang w:eastAsia="en-AU"/>
        </w:rPr>
        <w:t>Equipment requirements/specifications including the full description of the item/s including seat width and height adjustments</w:t>
      </w:r>
      <w:r w:rsidR="005A4B1B">
        <w:rPr>
          <w:lang w:eastAsia="en-AU"/>
        </w:rPr>
        <w:t xml:space="preserve"> etc</w:t>
      </w:r>
      <w:r w:rsidR="002C6CFE">
        <w:rPr>
          <w:lang w:eastAsia="en-AU"/>
        </w:rPr>
        <w:t>.</w:t>
      </w:r>
    </w:p>
    <w:p w14:paraId="0675DC56" w14:textId="77777777" w:rsidR="0006672C" w:rsidRDefault="00C51A6F" w:rsidP="00544057">
      <w:pPr>
        <w:pStyle w:val="ListBullet"/>
        <w:rPr>
          <w:lang w:eastAsia="en-AU"/>
        </w:rPr>
      </w:pPr>
      <w:r w:rsidRPr="00CC17F2">
        <w:rPr>
          <w:lang w:eastAsia="en-AU"/>
        </w:rPr>
        <w:t xml:space="preserve">Clear indication if the client is </w:t>
      </w:r>
      <w:r w:rsidR="00B62E1F">
        <w:rPr>
          <w:lang w:eastAsia="en-AU"/>
        </w:rPr>
        <w:t xml:space="preserve">under the </w:t>
      </w:r>
      <w:r w:rsidR="004907E5">
        <w:rPr>
          <w:lang w:eastAsia="en-AU"/>
        </w:rPr>
        <w:t>Community Specialist Palliative Care Services</w:t>
      </w:r>
      <w:r w:rsidRPr="00CC17F2">
        <w:rPr>
          <w:lang w:eastAsia="en-AU"/>
        </w:rPr>
        <w:t xml:space="preserve"> </w:t>
      </w:r>
      <w:r w:rsidR="004907E5">
        <w:rPr>
          <w:lang w:eastAsia="en-AU"/>
        </w:rPr>
        <w:t>(CSPCS)</w:t>
      </w:r>
      <w:r w:rsidRPr="00CC17F2">
        <w:rPr>
          <w:lang w:eastAsia="en-AU"/>
        </w:rPr>
        <w:t xml:space="preserve"> </w:t>
      </w:r>
    </w:p>
    <w:p w14:paraId="0675DC57" w14:textId="77777777" w:rsidR="00C51A6F" w:rsidRDefault="0006672C" w:rsidP="00544057">
      <w:pPr>
        <w:pStyle w:val="ListBullet"/>
        <w:rPr>
          <w:lang w:eastAsia="en-AU"/>
        </w:rPr>
      </w:pPr>
      <w:r>
        <w:rPr>
          <w:lang w:eastAsia="en-AU"/>
        </w:rPr>
        <w:t>R</w:t>
      </w:r>
      <w:r w:rsidR="00C51A6F" w:rsidRPr="00CC17F2">
        <w:rPr>
          <w:lang w:eastAsia="en-AU"/>
        </w:rPr>
        <w:t>eferred by the Rapid Response Team</w:t>
      </w:r>
    </w:p>
    <w:p w14:paraId="0675DC58" w14:textId="77777777" w:rsidR="0006672C" w:rsidRPr="00CC17F2" w:rsidRDefault="0006672C" w:rsidP="00544057">
      <w:pPr>
        <w:pStyle w:val="ListBullet"/>
        <w:rPr>
          <w:lang w:eastAsia="en-AU"/>
        </w:rPr>
      </w:pPr>
      <w:r>
        <w:rPr>
          <w:lang w:eastAsia="en-AU"/>
        </w:rPr>
        <w:t>Discharge from the Emergency Department</w:t>
      </w:r>
    </w:p>
    <w:p w14:paraId="0675DC59" w14:textId="77777777" w:rsidR="00D66A48" w:rsidRDefault="00C51A6F" w:rsidP="00544057">
      <w:pPr>
        <w:pStyle w:val="ListBullet"/>
        <w:rPr>
          <w:lang w:eastAsia="en-AU"/>
        </w:rPr>
      </w:pPr>
      <w:r w:rsidRPr="00CC17F2">
        <w:rPr>
          <w:lang w:eastAsia="en-AU"/>
        </w:rPr>
        <w:t>Completed Checklist for the Provision of Hospital Beds/Recliners/Patient Lifter to be attached to the referral form</w:t>
      </w:r>
    </w:p>
    <w:p w14:paraId="0675DC5A" w14:textId="77777777" w:rsidR="00C51A6F" w:rsidRPr="00163525" w:rsidRDefault="00C51A6F" w:rsidP="00544057">
      <w:pPr>
        <w:pStyle w:val="ListBullet"/>
        <w:rPr>
          <w:lang w:eastAsia="en-AU"/>
        </w:rPr>
      </w:pPr>
      <w:r w:rsidRPr="00163525">
        <w:rPr>
          <w:lang w:eastAsia="en-AU"/>
        </w:rPr>
        <w:t>Date the equipment is required</w:t>
      </w:r>
    </w:p>
    <w:p w14:paraId="0675DC5B" w14:textId="0851093D" w:rsidR="00F53D7A" w:rsidRPr="00163525" w:rsidRDefault="00C51A6F" w:rsidP="00544057">
      <w:pPr>
        <w:pStyle w:val="ListBullet"/>
        <w:rPr>
          <w:lang w:eastAsia="en-AU"/>
        </w:rPr>
      </w:pPr>
      <w:r w:rsidRPr="00163525">
        <w:rPr>
          <w:lang w:eastAsia="en-AU"/>
        </w:rPr>
        <w:t xml:space="preserve">It is recommended that 24 </w:t>
      </w:r>
      <w:proofErr w:type="spellStart"/>
      <w:r w:rsidR="00452C37">
        <w:rPr>
          <w:lang w:eastAsia="en-AU"/>
        </w:rPr>
        <w:t>hours</w:t>
      </w:r>
      <w:r w:rsidR="00E708E6" w:rsidRPr="00163525">
        <w:rPr>
          <w:lang w:eastAsia="en-AU"/>
        </w:rPr>
        <w:t>notice</w:t>
      </w:r>
      <w:proofErr w:type="spellEnd"/>
      <w:r w:rsidRPr="00163525">
        <w:rPr>
          <w:lang w:eastAsia="en-AU"/>
        </w:rPr>
        <w:t xml:space="preserve"> be provided before the collection of equipment</w:t>
      </w:r>
    </w:p>
    <w:p w14:paraId="0675DC5C" w14:textId="77777777" w:rsidR="00C51A6F" w:rsidRPr="00B60974" w:rsidRDefault="00C51A6F" w:rsidP="00544057">
      <w:pPr>
        <w:pStyle w:val="ListBullet"/>
        <w:rPr>
          <w:lang w:eastAsia="en-AU"/>
        </w:rPr>
      </w:pPr>
      <w:r w:rsidRPr="00163525">
        <w:rPr>
          <w:lang w:eastAsia="en-AU"/>
        </w:rPr>
        <w:t>Hospital discharge date if r</w:t>
      </w:r>
      <w:r w:rsidRPr="00B60974">
        <w:rPr>
          <w:lang w:eastAsia="en-AU"/>
        </w:rPr>
        <w:t>elevant</w:t>
      </w:r>
    </w:p>
    <w:p w14:paraId="0675DC5D" w14:textId="77777777" w:rsidR="00C51A6F" w:rsidRPr="00CC17F2" w:rsidRDefault="00512CFF" w:rsidP="00544057">
      <w:pPr>
        <w:pStyle w:val="ListBullet"/>
        <w:rPr>
          <w:lang w:eastAsia="en-AU"/>
        </w:rPr>
      </w:pPr>
      <w:r>
        <w:rPr>
          <w:lang w:eastAsia="en-AU"/>
        </w:rPr>
        <w:t>Identifying w</w:t>
      </w:r>
      <w:r w:rsidR="00C51A6F" w:rsidRPr="00CC17F2">
        <w:rPr>
          <w:lang w:eastAsia="en-AU"/>
        </w:rPr>
        <w:t>ho will be</w:t>
      </w:r>
      <w:r>
        <w:rPr>
          <w:lang w:eastAsia="en-AU"/>
        </w:rPr>
        <w:t xml:space="preserve"> collecting the equipment (i.e.</w:t>
      </w:r>
      <w:r w:rsidR="00C51A6F" w:rsidRPr="00CC17F2">
        <w:rPr>
          <w:lang w:eastAsia="en-AU"/>
        </w:rPr>
        <w:t xml:space="preserve"> client /carer or </w:t>
      </w:r>
      <w:r w:rsidR="00C02912" w:rsidRPr="00CC17F2">
        <w:rPr>
          <w:lang w:eastAsia="en-AU"/>
        </w:rPr>
        <w:t>prescriber</w:t>
      </w:r>
      <w:r w:rsidR="00C51A6F" w:rsidRPr="00CC17F2">
        <w:rPr>
          <w:lang w:eastAsia="en-AU"/>
        </w:rPr>
        <w:t>)</w:t>
      </w:r>
      <w:r>
        <w:rPr>
          <w:lang w:eastAsia="en-AU"/>
        </w:rPr>
        <w:t>.</w:t>
      </w:r>
    </w:p>
    <w:p w14:paraId="0675DC5E" w14:textId="77777777" w:rsidR="00544057" w:rsidRDefault="00544057" w:rsidP="00544057">
      <w:pPr>
        <w:rPr>
          <w:rFonts w:asciiTheme="minorHAnsi" w:hAnsiTheme="minorHAnsi"/>
          <w:bCs/>
          <w:szCs w:val="24"/>
          <w:lang w:eastAsia="en-AU"/>
        </w:rPr>
      </w:pPr>
    </w:p>
    <w:p w14:paraId="0675DC5F" w14:textId="77777777" w:rsidR="00C51A6F" w:rsidRPr="00B60974" w:rsidRDefault="00C51A6F" w:rsidP="00544057">
      <w:pPr>
        <w:rPr>
          <w:rFonts w:asciiTheme="minorHAnsi" w:hAnsiTheme="minorHAnsi"/>
          <w:bCs/>
          <w:szCs w:val="24"/>
          <w:lang w:eastAsia="en-AU"/>
        </w:rPr>
      </w:pPr>
      <w:r w:rsidRPr="00B60974">
        <w:rPr>
          <w:rFonts w:asciiTheme="minorHAnsi" w:hAnsiTheme="minorHAnsi"/>
          <w:bCs/>
          <w:szCs w:val="24"/>
          <w:lang w:eastAsia="en-AU"/>
        </w:rPr>
        <w:t>It is recommended that equipment be collected from the Village Creek Centre.</w:t>
      </w:r>
    </w:p>
    <w:p w14:paraId="0675DC60" w14:textId="77777777" w:rsidR="00036E3C" w:rsidRPr="00B60974" w:rsidRDefault="00C51A6F" w:rsidP="00544057">
      <w:pPr>
        <w:rPr>
          <w:rFonts w:asciiTheme="minorHAnsi" w:hAnsiTheme="minorHAnsi"/>
          <w:b/>
          <w:bCs/>
          <w:szCs w:val="24"/>
          <w:lang w:eastAsia="en-AU"/>
        </w:rPr>
      </w:pPr>
      <w:r w:rsidRPr="00B60974">
        <w:rPr>
          <w:rFonts w:asciiTheme="minorHAnsi" w:hAnsiTheme="minorHAnsi"/>
          <w:bCs/>
          <w:szCs w:val="24"/>
          <w:lang w:eastAsia="en-AU"/>
        </w:rPr>
        <w:t xml:space="preserve">If the equipment </w:t>
      </w:r>
      <w:r w:rsidRPr="00B60974">
        <w:rPr>
          <w:rFonts w:asciiTheme="minorHAnsi" w:hAnsiTheme="minorHAnsi"/>
          <w:b/>
          <w:bCs/>
          <w:szCs w:val="24"/>
          <w:lang w:eastAsia="en-AU"/>
        </w:rPr>
        <w:t>must</w:t>
      </w:r>
      <w:r w:rsidRPr="00B60974">
        <w:rPr>
          <w:rFonts w:asciiTheme="minorHAnsi" w:hAnsiTheme="minorHAnsi"/>
          <w:bCs/>
          <w:szCs w:val="24"/>
          <w:lang w:eastAsia="en-AU"/>
        </w:rPr>
        <w:t xml:space="preserve"> be delivered</w:t>
      </w:r>
      <w:r w:rsidR="005A4B1B">
        <w:rPr>
          <w:rFonts w:asciiTheme="minorHAnsi" w:hAnsiTheme="minorHAnsi"/>
          <w:bCs/>
          <w:szCs w:val="24"/>
          <w:lang w:eastAsia="en-AU"/>
        </w:rPr>
        <w:t>, this service is provided</w:t>
      </w:r>
      <w:r w:rsidR="00D54CE1" w:rsidRPr="00B60974">
        <w:rPr>
          <w:rFonts w:asciiTheme="minorHAnsi" w:hAnsiTheme="minorHAnsi"/>
          <w:bCs/>
          <w:szCs w:val="24"/>
          <w:lang w:eastAsia="en-AU"/>
        </w:rPr>
        <w:t xml:space="preserve"> in the ACT only</w:t>
      </w:r>
      <w:r w:rsidR="005A4B1B">
        <w:rPr>
          <w:rFonts w:asciiTheme="minorHAnsi" w:hAnsiTheme="minorHAnsi"/>
          <w:bCs/>
          <w:szCs w:val="24"/>
          <w:lang w:eastAsia="en-AU"/>
        </w:rPr>
        <w:t xml:space="preserve"> and</w:t>
      </w:r>
      <w:r w:rsidR="00C53FD1">
        <w:rPr>
          <w:rFonts w:asciiTheme="minorHAnsi" w:hAnsiTheme="minorHAnsi"/>
          <w:bCs/>
          <w:szCs w:val="24"/>
          <w:lang w:eastAsia="en-AU"/>
        </w:rPr>
        <w:t xml:space="preserve"> </w:t>
      </w:r>
      <w:r w:rsidR="00250794" w:rsidRPr="00B60974">
        <w:rPr>
          <w:rFonts w:asciiTheme="minorHAnsi" w:hAnsiTheme="minorHAnsi"/>
          <w:bCs/>
          <w:szCs w:val="24"/>
          <w:lang w:eastAsia="en-AU"/>
        </w:rPr>
        <w:t xml:space="preserve">the </w:t>
      </w:r>
      <w:r w:rsidRPr="00B60974">
        <w:rPr>
          <w:rFonts w:asciiTheme="minorHAnsi" w:hAnsiTheme="minorHAnsi"/>
          <w:bCs/>
          <w:szCs w:val="24"/>
          <w:lang w:eastAsia="en-AU"/>
        </w:rPr>
        <w:t xml:space="preserve">full address and two phone contact details must be provided. </w:t>
      </w:r>
    </w:p>
    <w:p w14:paraId="0675DC61" w14:textId="77777777" w:rsidR="00036E3C" w:rsidRPr="00B60974" w:rsidRDefault="00036E3C" w:rsidP="00544057">
      <w:pPr>
        <w:rPr>
          <w:rFonts w:asciiTheme="minorHAnsi" w:hAnsiTheme="minorHAnsi"/>
          <w:b/>
          <w:bCs/>
          <w:szCs w:val="24"/>
          <w:lang w:eastAsia="en-AU"/>
        </w:rPr>
      </w:pPr>
    </w:p>
    <w:p w14:paraId="0675DC62" w14:textId="77777777" w:rsidR="00C51A6F" w:rsidRPr="006F35BA" w:rsidRDefault="00F62534" w:rsidP="00F62534">
      <w:pPr>
        <w:pStyle w:val="Heading2"/>
        <w:rPr>
          <w:lang w:eastAsia="en-AU"/>
        </w:rPr>
      </w:pPr>
      <w:bookmarkStart w:id="17" w:name="_Toc499550302"/>
      <w:r>
        <w:rPr>
          <w:lang w:eastAsia="en-AU"/>
        </w:rPr>
        <w:t xml:space="preserve">2.1 </w:t>
      </w:r>
      <w:r w:rsidR="00C51A6F" w:rsidRPr="006F35BA">
        <w:rPr>
          <w:lang w:eastAsia="en-AU"/>
        </w:rPr>
        <w:t>Prioritisation</w:t>
      </w:r>
      <w:bookmarkEnd w:id="17"/>
    </w:p>
    <w:p w14:paraId="0675DC63" w14:textId="77777777" w:rsidR="00C51A6F" w:rsidRPr="00544057" w:rsidRDefault="00C51A6F" w:rsidP="00544057">
      <w:pPr>
        <w:pStyle w:val="ListBullet"/>
      </w:pPr>
      <w:r w:rsidRPr="00544057">
        <w:t xml:space="preserve">Referrals will be accepted by fax, email or delivered to the office by </w:t>
      </w:r>
      <w:r w:rsidR="00D54CE1" w:rsidRPr="00544057">
        <w:t>the prescriber</w:t>
      </w:r>
    </w:p>
    <w:p w14:paraId="0675DC64" w14:textId="77777777" w:rsidR="00C51A6F" w:rsidRPr="00544057" w:rsidRDefault="00C51A6F" w:rsidP="00544057">
      <w:pPr>
        <w:pStyle w:val="ListBullet"/>
      </w:pPr>
      <w:r w:rsidRPr="00544057">
        <w:t xml:space="preserve">Priority in relation to equipment allocation and delivery will be given to referrals received by the </w:t>
      </w:r>
      <w:r w:rsidR="003D2B8B" w:rsidRPr="00544057">
        <w:t>CSPCS</w:t>
      </w:r>
      <w:r w:rsidRPr="00544057">
        <w:t xml:space="preserve"> Team, Rapid Response Team and urgent referrals received from </w:t>
      </w:r>
      <w:r w:rsidR="00E9082A" w:rsidRPr="00544057">
        <w:t xml:space="preserve">hospitals </w:t>
      </w:r>
      <w:r w:rsidRPr="00544057">
        <w:t xml:space="preserve">to facilitate discharge. </w:t>
      </w:r>
    </w:p>
    <w:p w14:paraId="0675DC65" w14:textId="77777777" w:rsidR="00C51A6F" w:rsidRPr="00B60974" w:rsidRDefault="00C51A6F" w:rsidP="00544057">
      <w:pPr>
        <w:rPr>
          <w:rFonts w:asciiTheme="minorHAnsi" w:hAnsiTheme="minorHAnsi"/>
          <w:b/>
          <w:szCs w:val="24"/>
          <w:lang w:eastAsia="en-AU"/>
        </w:rPr>
      </w:pPr>
    </w:p>
    <w:p w14:paraId="0675DC66" w14:textId="77777777" w:rsidR="00C51A6F" w:rsidRPr="006F35BA" w:rsidRDefault="00F62534" w:rsidP="00F62534">
      <w:pPr>
        <w:pStyle w:val="Heading2"/>
        <w:rPr>
          <w:lang w:eastAsia="en-AU"/>
        </w:rPr>
      </w:pPr>
      <w:bookmarkStart w:id="18" w:name="_Toc499550303"/>
      <w:r>
        <w:rPr>
          <w:lang w:eastAsia="en-AU"/>
        </w:rPr>
        <w:t xml:space="preserve">2.2 </w:t>
      </w:r>
      <w:r w:rsidR="00C51A6F" w:rsidRPr="006F35BA">
        <w:rPr>
          <w:lang w:eastAsia="en-AU"/>
        </w:rPr>
        <w:t>Processing Referrals</w:t>
      </w:r>
      <w:bookmarkEnd w:id="18"/>
    </w:p>
    <w:p w14:paraId="0675DC67" w14:textId="77777777" w:rsidR="00C51A6F" w:rsidRPr="00CC17F2" w:rsidRDefault="00C51A6F" w:rsidP="00544057">
      <w:pPr>
        <w:pStyle w:val="ListBullet"/>
        <w:rPr>
          <w:lang w:eastAsia="en-AU"/>
        </w:rPr>
      </w:pPr>
      <w:r w:rsidRPr="00CC17F2">
        <w:rPr>
          <w:lang w:eastAsia="en-AU"/>
        </w:rPr>
        <w:t xml:space="preserve">Referrals received from </w:t>
      </w:r>
      <w:r w:rsidR="00C02912" w:rsidRPr="00CC17F2">
        <w:rPr>
          <w:lang w:eastAsia="en-AU"/>
        </w:rPr>
        <w:t xml:space="preserve">prescribers </w:t>
      </w:r>
      <w:r w:rsidRPr="00CC17F2">
        <w:rPr>
          <w:lang w:eastAsia="en-AU"/>
        </w:rPr>
        <w:t>which advise discharge dates will be pro</w:t>
      </w:r>
      <w:r w:rsidR="00512CFF">
        <w:rPr>
          <w:lang w:eastAsia="en-AU"/>
        </w:rPr>
        <w:t>cessed according to these dates</w:t>
      </w:r>
      <w:r w:rsidRPr="00CC17F2">
        <w:rPr>
          <w:lang w:eastAsia="en-AU"/>
        </w:rPr>
        <w:t xml:space="preserve"> </w:t>
      </w:r>
    </w:p>
    <w:p w14:paraId="0675DC68" w14:textId="77777777" w:rsidR="00C51A6F" w:rsidRPr="00CC17F2" w:rsidRDefault="00C51A6F" w:rsidP="00544057">
      <w:pPr>
        <w:pStyle w:val="ListBullet"/>
        <w:rPr>
          <w:lang w:eastAsia="en-AU"/>
        </w:rPr>
      </w:pPr>
      <w:r w:rsidRPr="00CC17F2">
        <w:rPr>
          <w:lang w:eastAsia="en-AU"/>
        </w:rPr>
        <w:t xml:space="preserve">Once the information has been entered on the </w:t>
      </w:r>
      <w:r w:rsidR="005A4B1B">
        <w:rPr>
          <w:lang w:eastAsia="en-AU"/>
        </w:rPr>
        <w:t>MES@Ls</w:t>
      </w:r>
      <w:r w:rsidR="005A4B1B" w:rsidRPr="00CC17F2">
        <w:rPr>
          <w:lang w:eastAsia="en-AU"/>
        </w:rPr>
        <w:t xml:space="preserve"> </w:t>
      </w:r>
      <w:r w:rsidRPr="00CC17F2">
        <w:rPr>
          <w:lang w:eastAsia="en-AU"/>
        </w:rPr>
        <w:t>system by administration staff the equipment will be alloc</w:t>
      </w:r>
      <w:r w:rsidR="00F53D7A" w:rsidRPr="00CC17F2">
        <w:rPr>
          <w:lang w:eastAsia="en-AU"/>
        </w:rPr>
        <w:t>ated to the requisition by the</w:t>
      </w:r>
      <w:r w:rsidR="00512CFF">
        <w:rPr>
          <w:lang w:eastAsia="en-AU"/>
        </w:rPr>
        <w:t xml:space="preserve"> SSS</w:t>
      </w:r>
      <w:r w:rsidRPr="00CC17F2">
        <w:rPr>
          <w:lang w:eastAsia="en-AU"/>
        </w:rPr>
        <w:t xml:space="preserve"> </w:t>
      </w:r>
    </w:p>
    <w:p w14:paraId="0675DC69" w14:textId="77777777" w:rsidR="00C51A6F" w:rsidRPr="00CC17F2" w:rsidRDefault="00C51A6F" w:rsidP="00544057">
      <w:pPr>
        <w:pStyle w:val="ListBullet"/>
        <w:rPr>
          <w:lang w:eastAsia="en-AU"/>
        </w:rPr>
      </w:pPr>
      <w:r w:rsidRPr="00CC17F2">
        <w:rPr>
          <w:lang w:eastAsia="en-AU"/>
        </w:rPr>
        <w:t xml:space="preserve">The </w:t>
      </w:r>
      <w:r w:rsidR="00D54CE1" w:rsidRPr="00CC17F2">
        <w:rPr>
          <w:lang w:eastAsia="en-AU"/>
        </w:rPr>
        <w:t xml:space="preserve">prescriber </w:t>
      </w:r>
      <w:r w:rsidRPr="00CC17F2">
        <w:rPr>
          <w:lang w:eastAsia="en-AU"/>
        </w:rPr>
        <w:t xml:space="preserve">will be contacted if the equipment has been allocated, wait listed or </w:t>
      </w:r>
      <w:r w:rsidR="00512CFF">
        <w:rPr>
          <w:lang w:eastAsia="en-AU"/>
        </w:rPr>
        <w:t xml:space="preserve">is </w:t>
      </w:r>
      <w:r w:rsidRPr="00CC17F2">
        <w:rPr>
          <w:lang w:eastAsia="en-AU"/>
        </w:rPr>
        <w:t xml:space="preserve">not stocked by </w:t>
      </w:r>
      <w:r w:rsidR="00F53D7A" w:rsidRPr="00CC17F2">
        <w:rPr>
          <w:lang w:eastAsia="en-AU"/>
        </w:rPr>
        <w:t>the service</w:t>
      </w:r>
      <w:r w:rsidRPr="00CC17F2">
        <w:rPr>
          <w:lang w:eastAsia="en-AU"/>
        </w:rPr>
        <w:t xml:space="preserve">. In circumstances where the requested equipment is not a stock item the </w:t>
      </w:r>
      <w:r w:rsidR="004E0640" w:rsidRPr="00CC17F2">
        <w:rPr>
          <w:lang w:eastAsia="en-AU"/>
        </w:rPr>
        <w:t>prescriber</w:t>
      </w:r>
      <w:r w:rsidRPr="00CC17F2">
        <w:rPr>
          <w:lang w:eastAsia="en-AU"/>
        </w:rPr>
        <w:t xml:space="preserve"> will be required to access the equ</w:t>
      </w:r>
      <w:r w:rsidR="00512CFF">
        <w:rPr>
          <w:lang w:eastAsia="en-AU"/>
        </w:rPr>
        <w:t>ipment from an alternate source</w:t>
      </w:r>
      <w:r w:rsidRPr="00CC17F2">
        <w:rPr>
          <w:lang w:eastAsia="en-AU"/>
        </w:rPr>
        <w:t xml:space="preserve"> </w:t>
      </w:r>
    </w:p>
    <w:p w14:paraId="0675DC6A" w14:textId="77777777" w:rsidR="00C51A6F" w:rsidRPr="00CC17F2" w:rsidRDefault="00F53D7A" w:rsidP="00544057">
      <w:pPr>
        <w:pStyle w:val="ListBullet"/>
        <w:rPr>
          <w:lang w:eastAsia="en-AU"/>
        </w:rPr>
      </w:pPr>
      <w:r w:rsidRPr="00CC17F2">
        <w:rPr>
          <w:lang w:eastAsia="en-AU"/>
        </w:rPr>
        <w:t>A loan a</w:t>
      </w:r>
      <w:r w:rsidR="00C51A6F" w:rsidRPr="00CC17F2">
        <w:rPr>
          <w:lang w:eastAsia="en-AU"/>
        </w:rPr>
        <w:t>gree</w:t>
      </w:r>
      <w:r w:rsidRPr="00CC17F2">
        <w:rPr>
          <w:lang w:eastAsia="en-AU"/>
        </w:rPr>
        <w:t xml:space="preserve">ment will be generated by the </w:t>
      </w:r>
      <w:r w:rsidR="00CA35B0">
        <w:rPr>
          <w:lang w:eastAsia="en-AU"/>
        </w:rPr>
        <w:t>SSS</w:t>
      </w:r>
      <w:r w:rsidR="00C51A6F" w:rsidRPr="00CC17F2">
        <w:rPr>
          <w:lang w:eastAsia="en-AU"/>
        </w:rPr>
        <w:t xml:space="preserve"> and </w:t>
      </w:r>
      <w:r w:rsidR="004E0640" w:rsidRPr="00CC17F2">
        <w:rPr>
          <w:lang w:eastAsia="en-AU"/>
        </w:rPr>
        <w:t xml:space="preserve">the </w:t>
      </w:r>
      <w:r w:rsidR="00C51A6F" w:rsidRPr="00CC17F2">
        <w:rPr>
          <w:lang w:eastAsia="en-AU"/>
        </w:rPr>
        <w:t>client/carer</w:t>
      </w:r>
      <w:r w:rsidR="00FA07CF">
        <w:rPr>
          <w:lang w:eastAsia="en-AU"/>
        </w:rPr>
        <w:t xml:space="preserve"> or prescriber</w:t>
      </w:r>
      <w:r w:rsidR="00C51A6F" w:rsidRPr="00CC17F2">
        <w:rPr>
          <w:lang w:eastAsia="en-AU"/>
        </w:rPr>
        <w:t xml:space="preserve"> will be contacted to arrange collection/delivery for the prescribed items of equipment as requested by the </w:t>
      </w:r>
      <w:r w:rsidR="004E0640" w:rsidRPr="00CC17F2">
        <w:rPr>
          <w:lang w:eastAsia="en-AU"/>
        </w:rPr>
        <w:t>prescriber</w:t>
      </w:r>
      <w:r w:rsidR="00C51A6F" w:rsidRPr="00CC17F2">
        <w:rPr>
          <w:lang w:eastAsia="en-AU"/>
        </w:rPr>
        <w:t>.</w:t>
      </w:r>
    </w:p>
    <w:p w14:paraId="0675DC6B" w14:textId="77777777" w:rsidR="00C51A6F" w:rsidRPr="00B60974" w:rsidRDefault="00C51A6F" w:rsidP="00544057">
      <w:pPr>
        <w:rPr>
          <w:rFonts w:asciiTheme="minorHAnsi" w:hAnsiTheme="minorHAnsi"/>
          <w:bCs/>
          <w:szCs w:val="24"/>
          <w:lang w:eastAsia="en-AU"/>
        </w:rPr>
      </w:pPr>
    </w:p>
    <w:p w14:paraId="0675DC6C" w14:textId="77777777" w:rsidR="00C51A6F" w:rsidRPr="006F35BA" w:rsidRDefault="00F62534" w:rsidP="00F62534">
      <w:pPr>
        <w:pStyle w:val="Heading2"/>
        <w:rPr>
          <w:lang w:eastAsia="en-AU"/>
        </w:rPr>
      </w:pPr>
      <w:bookmarkStart w:id="19" w:name="_Toc499550304"/>
      <w:r>
        <w:rPr>
          <w:lang w:eastAsia="en-AU"/>
        </w:rPr>
        <w:t xml:space="preserve">2.3 </w:t>
      </w:r>
      <w:r w:rsidR="00C51A6F" w:rsidRPr="006F35BA">
        <w:rPr>
          <w:lang w:eastAsia="en-AU"/>
        </w:rPr>
        <w:t>Procedural statement for clients presenting at the E</w:t>
      </w:r>
      <w:r w:rsidR="00512CFF" w:rsidRPr="006F35BA">
        <w:rPr>
          <w:lang w:eastAsia="en-AU"/>
        </w:rPr>
        <w:t>LS with no referral</w:t>
      </w:r>
      <w:bookmarkEnd w:id="19"/>
    </w:p>
    <w:p w14:paraId="0675DC6D" w14:textId="27DC2DCC" w:rsidR="00C51A6F" w:rsidRPr="00512CFF" w:rsidRDefault="00C51A6F" w:rsidP="00544057">
      <w:pPr>
        <w:rPr>
          <w:rFonts w:asciiTheme="minorHAnsi" w:hAnsiTheme="minorHAnsi" w:cs="Arial"/>
          <w:szCs w:val="24"/>
        </w:rPr>
      </w:pPr>
      <w:r w:rsidRPr="00B60974">
        <w:rPr>
          <w:rFonts w:asciiTheme="minorHAnsi" w:hAnsiTheme="minorHAnsi" w:cs="Arial"/>
          <w:szCs w:val="24"/>
        </w:rPr>
        <w:t xml:space="preserve">Administration staff will advise the </w:t>
      </w:r>
      <w:r w:rsidR="00512CFF">
        <w:rPr>
          <w:rFonts w:asciiTheme="minorHAnsi" w:hAnsiTheme="minorHAnsi" w:cs="Arial"/>
          <w:szCs w:val="24"/>
        </w:rPr>
        <w:t xml:space="preserve">client of the </w:t>
      </w:r>
      <w:r w:rsidRPr="00B60974">
        <w:rPr>
          <w:rFonts w:asciiTheme="minorHAnsi" w:hAnsiTheme="minorHAnsi" w:cs="Arial"/>
          <w:szCs w:val="24"/>
        </w:rPr>
        <w:t>process</w:t>
      </w:r>
      <w:r w:rsidR="00512CFF">
        <w:rPr>
          <w:rFonts w:asciiTheme="minorHAnsi" w:hAnsiTheme="minorHAnsi" w:cs="Arial"/>
          <w:szCs w:val="24"/>
        </w:rPr>
        <w:t>: a</w:t>
      </w:r>
      <w:r w:rsidRPr="00512CFF">
        <w:rPr>
          <w:rFonts w:asciiTheme="minorHAnsi" w:hAnsiTheme="minorHAnsi" w:cs="Arial"/>
          <w:szCs w:val="24"/>
        </w:rPr>
        <w:t xml:space="preserve">ll clients/carers who require equipment to loan will need to obtain a referral from an </w:t>
      </w:r>
      <w:r w:rsidRPr="00512CFF">
        <w:rPr>
          <w:rFonts w:asciiTheme="minorHAnsi" w:hAnsiTheme="minorHAnsi"/>
          <w:bCs/>
          <w:szCs w:val="24"/>
          <w:lang w:eastAsia="en-AU"/>
        </w:rPr>
        <w:t xml:space="preserve">appropriately qualified </w:t>
      </w:r>
      <w:r w:rsidR="00C02912" w:rsidRPr="00512CFF">
        <w:rPr>
          <w:rFonts w:asciiTheme="minorHAnsi" w:hAnsiTheme="minorHAnsi"/>
          <w:bCs/>
          <w:szCs w:val="24"/>
          <w:lang w:eastAsia="en-AU"/>
        </w:rPr>
        <w:t>prescriber</w:t>
      </w:r>
      <w:r w:rsidRPr="00512CFF">
        <w:rPr>
          <w:rFonts w:asciiTheme="minorHAnsi" w:hAnsiTheme="minorHAnsi"/>
          <w:bCs/>
          <w:szCs w:val="24"/>
          <w:lang w:eastAsia="en-AU"/>
        </w:rPr>
        <w:t xml:space="preserve"> as </w:t>
      </w:r>
      <w:r w:rsidRPr="00512CFF">
        <w:rPr>
          <w:rFonts w:asciiTheme="minorHAnsi" w:hAnsiTheme="minorHAnsi"/>
          <w:bCs/>
          <w:szCs w:val="24"/>
          <w:lang w:eastAsia="en-AU"/>
        </w:rPr>
        <w:lastRenderedPageBreak/>
        <w:t xml:space="preserve">per the </w:t>
      </w:r>
      <w:r w:rsidR="004E0640" w:rsidRPr="00512CFF">
        <w:rPr>
          <w:rFonts w:asciiTheme="minorHAnsi" w:hAnsiTheme="minorHAnsi"/>
          <w:bCs/>
          <w:szCs w:val="24"/>
          <w:lang w:eastAsia="en-AU"/>
        </w:rPr>
        <w:t xml:space="preserve">prescribers </w:t>
      </w:r>
      <w:r w:rsidRPr="00512CFF">
        <w:rPr>
          <w:rFonts w:asciiTheme="minorHAnsi" w:hAnsiTheme="minorHAnsi"/>
          <w:bCs/>
          <w:szCs w:val="24"/>
          <w:lang w:eastAsia="en-AU"/>
        </w:rPr>
        <w:t>list</w:t>
      </w:r>
      <w:r w:rsidRPr="00512CFF">
        <w:rPr>
          <w:rFonts w:asciiTheme="minorHAnsi" w:hAnsiTheme="minorHAnsi" w:cs="Arial"/>
          <w:szCs w:val="24"/>
        </w:rPr>
        <w:t>. If the client has no referral, administration staff will provide advi</w:t>
      </w:r>
      <w:r w:rsidR="00452C37">
        <w:rPr>
          <w:rFonts w:asciiTheme="minorHAnsi" w:hAnsiTheme="minorHAnsi" w:cs="Arial"/>
          <w:szCs w:val="24"/>
        </w:rPr>
        <w:t xml:space="preserve">ce and the contact details for </w:t>
      </w:r>
      <w:r w:rsidRPr="00512CFF">
        <w:rPr>
          <w:rFonts w:asciiTheme="minorHAnsi" w:hAnsiTheme="minorHAnsi" w:cs="Arial"/>
          <w:szCs w:val="24"/>
        </w:rPr>
        <w:t xml:space="preserve">Community Health Intake (CHI) on 6207 9977 or refer the client back to their </w:t>
      </w:r>
      <w:r w:rsidR="0063303F" w:rsidRPr="00512CFF">
        <w:rPr>
          <w:rFonts w:asciiTheme="minorHAnsi" w:hAnsiTheme="minorHAnsi" w:cs="Arial"/>
          <w:szCs w:val="24"/>
        </w:rPr>
        <w:t>prescriber</w:t>
      </w:r>
      <w:r w:rsidRPr="00512CFF">
        <w:rPr>
          <w:rFonts w:asciiTheme="minorHAnsi" w:hAnsiTheme="minorHAnsi" w:cs="Arial"/>
          <w:szCs w:val="24"/>
        </w:rPr>
        <w:t xml:space="preserve">. </w:t>
      </w:r>
    </w:p>
    <w:p w14:paraId="0675DC6E" w14:textId="77777777" w:rsidR="00C51A6F" w:rsidRPr="00B60974" w:rsidRDefault="00C51A6F" w:rsidP="00544057">
      <w:pPr>
        <w:rPr>
          <w:rFonts w:asciiTheme="minorHAnsi" w:hAnsiTheme="minorHAnsi" w:cs="Arial"/>
          <w:szCs w:val="24"/>
        </w:rPr>
      </w:pPr>
    </w:p>
    <w:p w14:paraId="0675DC6F" w14:textId="546518D1" w:rsidR="00C51A6F" w:rsidRPr="00B60974" w:rsidRDefault="00C51A6F" w:rsidP="00544057">
      <w:pPr>
        <w:rPr>
          <w:rFonts w:asciiTheme="minorHAnsi" w:hAnsiTheme="minorHAnsi" w:cs="Arial"/>
          <w:szCs w:val="24"/>
        </w:rPr>
      </w:pPr>
      <w:r w:rsidRPr="00B60974">
        <w:rPr>
          <w:rFonts w:asciiTheme="minorHAnsi" w:hAnsiTheme="minorHAnsi" w:cs="Arial"/>
          <w:szCs w:val="24"/>
        </w:rPr>
        <w:t xml:space="preserve">Once a completed ELS Referral </w:t>
      </w:r>
      <w:r w:rsidR="00F53D7A" w:rsidRPr="00B60974">
        <w:rPr>
          <w:rFonts w:asciiTheme="minorHAnsi" w:hAnsiTheme="minorHAnsi" w:cs="Arial"/>
          <w:szCs w:val="24"/>
        </w:rPr>
        <w:t xml:space="preserve">Checklist </w:t>
      </w:r>
      <w:r w:rsidRPr="00B60974">
        <w:rPr>
          <w:rFonts w:asciiTheme="minorHAnsi" w:hAnsiTheme="minorHAnsi" w:cs="Arial"/>
          <w:szCs w:val="24"/>
        </w:rPr>
        <w:t xml:space="preserve">has been received, the </w:t>
      </w:r>
      <w:r w:rsidR="00F53D7A" w:rsidRPr="00B60974">
        <w:rPr>
          <w:rFonts w:asciiTheme="minorHAnsi" w:hAnsiTheme="minorHAnsi" w:cs="Arial"/>
          <w:szCs w:val="24"/>
        </w:rPr>
        <w:t xml:space="preserve">equipment will be allocated and </w:t>
      </w:r>
      <w:r w:rsidRPr="00B60974">
        <w:rPr>
          <w:rFonts w:asciiTheme="minorHAnsi" w:hAnsiTheme="minorHAnsi" w:cs="Arial"/>
          <w:szCs w:val="24"/>
        </w:rPr>
        <w:t>a loan agreement will be generated for a three month loan for the equipment requested</w:t>
      </w:r>
      <w:r w:rsidR="006F52F5">
        <w:rPr>
          <w:rFonts w:asciiTheme="minorHAnsi" w:hAnsiTheme="minorHAnsi" w:cs="Arial"/>
          <w:szCs w:val="24"/>
        </w:rPr>
        <w:t xml:space="preserve">. Once complete </w:t>
      </w:r>
      <w:r w:rsidRPr="00B60974">
        <w:rPr>
          <w:rFonts w:asciiTheme="minorHAnsi" w:hAnsiTheme="minorHAnsi" w:cs="Arial"/>
          <w:szCs w:val="24"/>
        </w:rPr>
        <w:t>the client/carer</w:t>
      </w:r>
      <w:r w:rsidR="004E0640" w:rsidRPr="00B60974">
        <w:rPr>
          <w:rFonts w:asciiTheme="minorHAnsi" w:hAnsiTheme="minorHAnsi" w:cs="Arial"/>
          <w:szCs w:val="24"/>
        </w:rPr>
        <w:t>/prescriber</w:t>
      </w:r>
      <w:r w:rsidRPr="00B60974">
        <w:rPr>
          <w:rFonts w:asciiTheme="minorHAnsi" w:hAnsiTheme="minorHAnsi" w:cs="Arial"/>
          <w:szCs w:val="24"/>
        </w:rPr>
        <w:t xml:space="preserve"> will be contacted</w:t>
      </w:r>
      <w:r w:rsidR="006F52F5">
        <w:rPr>
          <w:rFonts w:asciiTheme="minorHAnsi" w:hAnsiTheme="minorHAnsi" w:cs="Arial"/>
          <w:szCs w:val="24"/>
        </w:rPr>
        <w:t xml:space="preserve"> to arrange collection/delivery of the equipment</w:t>
      </w:r>
      <w:r w:rsidRPr="00B60974">
        <w:rPr>
          <w:rFonts w:asciiTheme="minorHAnsi" w:hAnsiTheme="minorHAnsi" w:cs="Arial"/>
          <w:szCs w:val="24"/>
        </w:rPr>
        <w:t>.</w:t>
      </w:r>
    </w:p>
    <w:p w14:paraId="0675DC70" w14:textId="77777777" w:rsidR="0019628B" w:rsidRPr="00B60974" w:rsidRDefault="0019628B" w:rsidP="00544057">
      <w:pPr>
        <w:rPr>
          <w:rFonts w:asciiTheme="minorHAnsi" w:hAnsiTheme="minorHAnsi"/>
          <w:szCs w:val="24"/>
        </w:rPr>
      </w:pPr>
    </w:p>
    <w:p w14:paraId="0675DC71" w14:textId="77777777" w:rsidR="00F53D7A" w:rsidRPr="006F35BA" w:rsidRDefault="00F62534" w:rsidP="00F62534">
      <w:pPr>
        <w:pStyle w:val="Heading2"/>
        <w:rPr>
          <w:lang w:eastAsia="en-AU"/>
        </w:rPr>
      </w:pPr>
      <w:bookmarkStart w:id="20" w:name="_Toc499550305"/>
      <w:r>
        <w:rPr>
          <w:lang w:eastAsia="en-AU"/>
        </w:rPr>
        <w:t xml:space="preserve">2.4 </w:t>
      </w:r>
      <w:r w:rsidR="00F53D7A" w:rsidRPr="006F35BA">
        <w:rPr>
          <w:lang w:eastAsia="en-AU"/>
        </w:rPr>
        <w:t xml:space="preserve">Who can </w:t>
      </w:r>
      <w:r w:rsidR="00ED7201" w:rsidRPr="006F35BA">
        <w:rPr>
          <w:lang w:eastAsia="en-AU"/>
        </w:rPr>
        <w:t xml:space="preserve">prescribe </w:t>
      </w:r>
      <w:r w:rsidR="00F53D7A" w:rsidRPr="006F35BA">
        <w:rPr>
          <w:lang w:eastAsia="en-AU"/>
        </w:rPr>
        <w:t>to the Equipment Loan Service?</w:t>
      </w:r>
      <w:bookmarkEnd w:id="20"/>
    </w:p>
    <w:p w14:paraId="0675DC72" w14:textId="77777777" w:rsidR="002B4808" w:rsidRDefault="002B4808" w:rsidP="00F62534">
      <w:pPr>
        <w:rPr>
          <w:lang w:eastAsia="en-AU"/>
        </w:rPr>
      </w:pPr>
    </w:p>
    <w:p w14:paraId="203FD563" w14:textId="77777777" w:rsidR="00934C72" w:rsidRDefault="00F70EC7" w:rsidP="00544057">
      <w:pPr>
        <w:pBdr>
          <w:top w:val="single" w:sz="4" w:space="1" w:color="auto"/>
          <w:left w:val="single" w:sz="4" w:space="4" w:color="auto"/>
          <w:bottom w:val="single" w:sz="4" w:space="1" w:color="auto"/>
          <w:right w:val="single" w:sz="4" w:space="4" w:color="auto"/>
        </w:pBdr>
        <w:rPr>
          <w:lang w:eastAsia="en-AU"/>
        </w:rPr>
      </w:pPr>
      <w:r w:rsidRPr="00934C72">
        <w:rPr>
          <w:b/>
          <w:lang w:eastAsia="en-AU"/>
        </w:rPr>
        <w:t>Note</w:t>
      </w:r>
      <w:r w:rsidRPr="00512CFF">
        <w:rPr>
          <w:lang w:eastAsia="en-AU"/>
        </w:rPr>
        <w:t xml:space="preserve">: </w:t>
      </w:r>
    </w:p>
    <w:p w14:paraId="0675DC73" w14:textId="4BE9FCCC" w:rsidR="009E41BB" w:rsidRPr="00512CFF" w:rsidRDefault="00F70EC7" w:rsidP="00544057">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512CFF">
        <w:rPr>
          <w:lang w:eastAsia="en-AU"/>
        </w:rPr>
        <w:t>Please s</w:t>
      </w:r>
      <w:r w:rsidR="00ED7201" w:rsidRPr="00512CFF">
        <w:rPr>
          <w:lang w:eastAsia="en-AU"/>
        </w:rPr>
        <w:t xml:space="preserve">ee </w:t>
      </w:r>
      <w:r w:rsidR="005E016B" w:rsidRPr="00512CFF">
        <w:rPr>
          <w:lang w:eastAsia="en-AU"/>
        </w:rPr>
        <w:t>Attachment 1 Prescribers List</w:t>
      </w:r>
    </w:p>
    <w:p w14:paraId="0675DC74" w14:textId="77777777" w:rsidR="00512CFF" w:rsidRPr="00512CFF" w:rsidRDefault="00512CFF" w:rsidP="00544057">
      <w:pPr>
        <w:pStyle w:val="ListParagraph"/>
      </w:pPr>
    </w:p>
    <w:p w14:paraId="0675DC75" w14:textId="77777777" w:rsidR="009E41BB" w:rsidRDefault="00BF2E79" w:rsidP="00544057">
      <w:pPr>
        <w:pStyle w:val="ListBullet"/>
      </w:pPr>
      <w:r w:rsidRPr="00ED7201">
        <w:rPr>
          <w:rFonts w:asciiTheme="minorHAnsi" w:hAnsiTheme="minorHAnsi" w:cs="Arial"/>
          <w:szCs w:val="24"/>
        </w:rPr>
        <w:t>Prostheti</w:t>
      </w:r>
      <w:r>
        <w:rPr>
          <w:rFonts w:asciiTheme="minorHAnsi" w:hAnsiTheme="minorHAnsi" w:cs="Arial"/>
          <w:szCs w:val="24"/>
        </w:rPr>
        <w:t>sts</w:t>
      </w:r>
      <w:r w:rsidRPr="00ED7201">
        <w:rPr>
          <w:rFonts w:asciiTheme="minorHAnsi" w:hAnsiTheme="minorHAnsi" w:cs="Arial"/>
          <w:szCs w:val="24"/>
        </w:rPr>
        <w:t xml:space="preserve"> </w:t>
      </w:r>
      <w:r w:rsidR="00ED7201">
        <w:t>can prescribe a wheelchair if they are seeing a client who is required to leave their prostheses for repair</w:t>
      </w:r>
    </w:p>
    <w:p w14:paraId="0675DC76" w14:textId="77777777" w:rsidR="009E41BB" w:rsidRDefault="00ED7201" w:rsidP="00544057">
      <w:pPr>
        <w:pStyle w:val="ListBullet"/>
      </w:pPr>
      <w:r>
        <w:t>Palliative Care Nurses can prescribe equipment specifically for palliative care clients</w:t>
      </w:r>
      <w:r w:rsidR="00512CFF">
        <w:t>.</w:t>
      </w:r>
    </w:p>
    <w:p w14:paraId="0675DC77" w14:textId="77777777" w:rsidR="00BF2E79" w:rsidRDefault="00BF2E79" w:rsidP="00544057">
      <w:pPr>
        <w:pStyle w:val="Heading2"/>
        <w:rPr>
          <w:rFonts w:asciiTheme="minorHAnsi" w:eastAsia="Times New Roman" w:hAnsiTheme="minorHAnsi" w:cs="Times New Roman"/>
          <w:b w:val="0"/>
          <w:bCs w:val="0"/>
          <w:szCs w:val="24"/>
        </w:rPr>
      </w:pPr>
    </w:p>
    <w:p w14:paraId="0675DC78" w14:textId="77777777" w:rsidR="002A3A2E" w:rsidRPr="006F35BA" w:rsidRDefault="00F62534" w:rsidP="00F62534">
      <w:pPr>
        <w:pStyle w:val="Heading2"/>
        <w:rPr>
          <w:lang w:eastAsia="en-AU"/>
        </w:rPr>
      </w:pPr>
      <w:bookmarkStart w:id="21" w:name="_Toc499550306"/>
      <w:r>
        <w:rPr>
          <w:lang w:eastAsia="en-AU"/>
        </w:rPr>
        <w:t xml:space="preserve">2.5 </w:t>
      </w:r>
      <w:r w:rsidR="002A3A2E" w:rsidRPr="006F35BA">
        <w:rPr>
          <w:lang w:eastAsia="en-AU"/>
        </w:rPr>
        <w:t>Equipment List</w:t>
      </w:r>
      <w:bookmarkEnd w:id="21"/>
    </w:p>
    <w:p w14:paraId="0675DC79" w14:textId="77777777" w:rsidR="00512CFF" w:rsidRPr="00512CFF" w:rsidRDefault="00512CFF" w:rsidP="00544057">
      <w:pPr>
        <w:rPr>
          <w:lang w:eastAsia="en-AU"/>
        </w:rPr>
      </w:pPr>
    </w:p>
    <w:p w14:paraId="6A940309" w14:textId="77777777" w:rsidR="00934C72" w:rsidRDefault="002A3A2E" w:rsidP="00544057">
      <w:pPr>
        <w:pBdr>
          <w:top w:val="single" w:sz="4" w:space="1" w:color="auto"/>
          <w:left w:val="single" w:sz="4" w:space="4" w:color="auto"/>
          <w:bottom w:val="single" w:sz="4" w:space="1" w:color="auto"/>
          <w:right w:val="single" w:sz="4" w:space="4" w:color="auto"/>
        </w:pBdr>
        <w:rPr>
          <w:rFonts w:asciiTheme="minorHAnsi" w:hAnsiTheme="minorHAnsi"/>
          <w:bCs/>
          <w:szCs w:val="24"/>
          <w:lang w:eastAsia="en-AU"/>
        </w:rPr>
      </w:pPr>
      <w:r w:rsidRPr="00934C72">
        <w:rPr>
          <w:rFonts w:asciiTheme="minorHAnsi" w:hAnsiTheme="minorHAnsi"/>
          <w:b/>
          <w:bCs/>
          <w:szCs w:val="24"/>
          <w:lang w:eastAsia="en-AU"/>
        </w:rPr>
        <w:t>Note</w:t>
      </w:r>
      <w:r w:rsidRPr="00512CFF">
        <w:rPr>
          <w:rFonts w:asciiTheme="minorHAnsi" w:hAnsiTheme="minorHAnsi"/>
          <w:bCs/>
          <w:szCs w:val="24"/>
          <w:lang w:eastAsia="en-AU"/>
        </w:rPr>
        <w:t xml:space="preserve">: </w:t>
      </w:r>
    </w:p>
    <w:p w14:paraId="0675DC7A" w14:textId="4B4563CF" w:rsidR="002A3A2E" w:rsidRPr="00512CFF" w:rsidRDefault="002A3A2E" w:rsidP="00544057">
      <w:pPr>
        <w:pBdr>
          <w:top w:val="single" w:sz="4" w:space="1" w:color="auto"/>
          <w:left w:val="single" w:sz="4" w:space="4" w:color="auto"/>
          <w:bottom w:val="single" w:sz="4" w:space="1" w:color="auto"/>
          <w:right w:val="single" w:sz="4" w:space="4" w:color="auto"/>
        </w:pBdr>
        <w:rPr>
          <w:rFonts w:asciiTheme="minorHAnsi" w:hAnsiTheme="minorHAnsi"/>
          <w:bCs/>
          <w:szCs w:val="24"/>
          <w:lang w:eastAsia="en-AU"/>
        </w:rPr>
      </w:pPr>
      <w:r w:rsidRPr="00512CFF">
        <w:rPr>
          <w:rFonts w:asciiTheme="minorHAnsi" w:hAnsiTheme="minorHAnsi"/>
          <w:bCs/>
          <w:szCs w:val="24"/>
          <w:lang w:eastAsia="en-AU"/>
        </w:rPr>
        <w:t xml:space="preserve">Please see Attachment </w:t>
      </w:r>
      <w:r w:rsidR="00ED7201" w:rsidRPr="00512CFF">
        <w:rPr>
          <w:rFonts w:asciiTheme="minorHAnsi" w:hAnsiTheme="minorHAnsi"/>
          <w:bCs/>
          <w:szCs w:val="24"/>
          <w:lang w:eastAsia="en-AU"/>
        </w:rPr>
        <w:t>2</w:t>
      </w:r>
      <w:r w:rsidR="003F5E9F" w:rsidRPr="00512CFF">
        <w:rPr>
          <w:rFonts w:asciiTheme="minorHAnsi" w:hAnsiTheme="minorHAnsi"/>
          <w:bCs/>
          <w:szCs w:val="24"/>
          <w:lang w:eastAsia="en-AU"/>
        </w:rPr>
        <w:t xml:space="preserve"> Equipment List</w:t>
      </w:r>
    </w:p>
    <w:p w14:paraId="0675DC7B" w14:textId="77777777" w:rsidR="00512CFF" w:rsidRDefault="00512CFF" w:rsidP="00544057">
      <w:pPr>
        <w:rPr>
          <w:rFonts w:asciiTheme="minorHAnsi" w:hAnsiTheme="minorHAnsi"/>
          <w:szCs w:val="24"/>
          <w:lang w:eastAsia="en-AU"/>
        </w:rPr>
      </w:pPr>
    </w:p>
    <w:p w14:paraId="0675DC7C" w14:textId="77777777" w:rsidR="002A3A2E" w:rsidRPr="00B60974" w:rsidRDefault="002A3A2E" w:rsidP="00544057">
      <w:pPr>
        <w:rPr>
          <w:rFonts w:asciiTheme="minorHAnsi" w:hAnsiTheme="minorHAnsi"/>
          <w:szCs w:val="24"/>
          <w:lang w:eastAsia="en-AU"/>
        </w:rPr>
      </w:pPr>
      <w:r w:rsidRPr="00B60974">
        <w:rPr>
          <w:rFonts w:asciiTheme="minorHAnsi" w:hAnsiTheme="minorHAnsi"/>
          <w:szCs w:val="24"/>
          <w:lang w:eastAsia="en-AU"/>
        </w:rPr>
        <w:t>The range of equipment i</w:t>
      </w:r>
      <w:r w:rsidR="00512CFF">
        <w:rPr>
          <w:rFonts w:asciiTheme="minorHAnsi" w:hAnsiTheme="minorHAnsi"/>
          <w:szCs w:val="24"/>
          <w:lang w:eastAsia="en-AU"/>
        </w:rPr>
        <w:t>ncludes, but is not limited to:</w:t>
      </w:r>
      <w:r w:rsidRPr="00B60974">
        <w:rPr>
          <w:rFonts w:asciiTheme="minorHAnsi" w:hAnsiTheme="minorHAnsi"/>
          <w:szCs w:val="24"/>
          <w:lang w:eastAsia="en-AU"/>
        </w:rPr>
        <w:t xml:space="preserve"> </w:t>
      </w:r>
    </w:p>
    <w:p w14:paraId="0675DC7D" w14:textId="77777777" w:rsidR="002A3A2E" w:rsidRPr="00632833" w:rsidRDefault="00DE75D6" w:rsidP="00544057">
      <w:pPr>
        <w:pStyle w:val="ListBullet"/>
      </w:pPr>
      <w:r>
        <w:t>H</w:t>
      </w:r>
      <w:r w:rsidR="002A3A2E" w:rsidRPr="00632833">
        <w:t>ospital beds</w:t>
      </w:r>
    </w:p>
    <w:p w14:paraId="0675DC7E" w14:textId="77777777" w:rsidR="002A3A2E" w:rsidRPr="00632833" w:rsidRDefault="00DE75D6" w:rsidP="00544057">
      <w:pPr>
        <w:pStyle w:val="ListBullet"/>
      </w:pPr>
      <w:r>
        <w:t>P</w:t>
      </w:r>
      <w:r w:rsidR="00EA2343">
        <w:t>owered recline/lift chair</w:t>
      </w:r>
    </w:p>
    <w:p w14:paraId="0675DC7F" w14:textId="77777777" w:rsidR="002A3A2E" w:rsidRPr="00632833" w:rsidRDefault="00DE75D6" w:rsidP="00544057">
      <w:pPr>
        <w:pStyle w:val="ListBullet"/>
      </w:pPr>
      <w:r>
        <w:t>H</w:t>
      </w:r>
      <w:r w:rsidR="002A3A2E" w:rsidRPr="00632833">
        <w:t>oists/slings</w:t>
      </w:r>
    </w:p>
    <w:p w14:paraId="0675DC80" w14:textId="77777777" w:rsidR="002A3A2E" w:rsidRPr="00632833" w:rsidRDefault="00DE75D6" w:rsidP="00544057">
      <w:pPr>
        <w:pStyle w:val="ListBullet"/>
      </w:pPr>
      <w:r>
        <w:t>P</w:t>
      </w:r>
      <w:r w:rsidR="002A3A2E" w:rsidRPr="00632833">
        <w:t>ressure care including mattresses and cushions</w:t>
      </w:r>
    </w:p>
    <w:p w14:paraId="0675DC81" w14:textId="77777777" w:rsidR="002A3A2E" w:rsidRPr="00632833" w:rsidRDefault="00DE75D6" w:rsidP="00544057">
      <w:pPr>
        <w:pStyle w:val="ListBullet"/>
      </w:pPr>
      <w:r>
        <w:t>B</w:t>
      </w:r>
      <w:r w:rsidR="002A3A2E" w:rsidRPr="00632833">
        <w:t xml:space="preserve">athroom aids </w:t>
      </w:r>
    </w:p>
    <w:p w14:paraId="0675DC82" w14:textId="77777777" w:rsidR="002A3A2E" w:rsidRPr="00632833" w:rsidRDefault="00DE75D6" w:rsidP="00544057">
      <w:pPr>
        <w:pStyle w:val="ListBullet"/>
      </w:pPr>
      <w:r>
        <w:t>M</w:t>
      </w:r>
      <w:r w:rsidR="00FA07CF">
        <w:t xml:space="preserve">anual </w:t>
      </w:r>
      <w:r w:rsidR="002A3A2E" w:rsidRPr="00632833">
        <w:t>wheelchairs</w:t>
      </w:r>
    </w:p>
    <w:p w14:paraId="0675DC83" w14:textId="77777777" w:rsidR="002A3A2E" w:rsidRPr="00632833" w:rsidRDefault="00DE75D6" w:rsidP="00544057">
      <w:pPr>
        <w:pStyle w:val="ListBullet"/>
      </w:pPr>
      <w:r>
        <w:t>M</w:t>
      </w:r>
      <w:r w:rsidR="002A3A2E" w:rsidRPr="00632833">
        <w:t>obility aids</w:t>
      </w:r>
    </w:p>
    <w:p w14:paraId="0675DC84" w14:textId="77777777" w:rsidR="002A3A2E" w:rsidRDefault="00DE75D6" w:rsidP="00544057">
      <w:pPr>
        <w:pStyle w:val="ListBullet"/>
      </w:pPr>
      <w:r>
        <w:t>P</w:t>
      </w:r>
      <w:r w:rsidR="002A3A2E" w:rsidRPr="00632833">
        <w:t>ortable ramps</w:t>
      </w:r>
    </w:p>
    <w:p w14:paraId="0675DC85" w14:textId="77777777" w:rsidR="00074134" w:rsidRDefault="00DE75D6" w:rsidP="00544057">
      <w:pPr>
        <w:pStyle w:val="ListBullet"/>
      </w:pPr>
      <w:r>
        <w:t>B</w:t>
      </w:r>
      <w:r w:rsidR="00074134">
        <w:t>ariatric equipment</w:t>
      </w:r>
      <w:r w:rsidR="00512CFF">
        <w:t>.</w:t>
      </w:r>
    </w:p>
    <w:p w14:paraId="0675DC86" w14:textId="77777777" w:rsidR="005A4B1B" w:rsidRPr="00632833" w:rsidRDefault="005A4B1B" w:rsidP="00544057">
      <w:pPr>
        <w:pStyle w:val="Heading2"/>
      </w:pPr>
    </w:p>
    <w:p w14:paraId="0675DC87" w14:textId="77777777" w:rsidR="002A3A2E" w:rsidRPr="006F35BA" w:rsidRDefault="00F62534" w:rsidP="00F62534">
      <w:pPr>
        <w:pStyle w:val="Heading2"/>
        <w:rPr>
          <w:lang w:eastAsia="en-AU"/>
        </w:rPr>
      </w:pPr>
      <w:bookmarkStart w:id="22" w:name="_Toc499550307"/>
      <w:r>
        <w:rPr>
          <w:lang w:eastAsia="en-AU"/>
        </w:rPr>
        <w:t xml:space="preserve">2.6 </w:t>
      </w:r>
      <w:r w:rsidR="003D2B8B" w:rsidRPr="006F35BA">
        <w:rPr>
          <w:lang w:eastAsia="en-AU"/>
        </w:rPr>
        <w:t xml:space="preserve">Community Specialist Palliative </w:t>
      </w:r>
      <w:r w:rsidR="001769DB" w:rsidRPr="006F35BA">
        <w:rPr>
          <w:lang w:eastAsia="en-AU"/>
        </w:rPr>
        <w:t>C</w:t>
      </w:r>
      <w:r w:rsidR="003D2B8B" w:rsidRPr="006F35BA">
        <w:rPr>
          <w:lang w:eastAsia="en-AU"/>
        </w:rPr>
        <w:t>are Services (CSPCS)</w:t>
      </w:r>
      <w:bookmarkEnd w:id="22"/>
    </w:p>
    <w:p w14:paraId="0675DC88" w14:textId="77777777" w:rsidR="002A3A2E" w:rsidRPr="00B60974" w:rsidRDefault="002A3A2E" w:rsidP="00544057">
      <w:pPr>
        <w:rPr>
          <w:rFonts w:asciiTheme="minorHAnsi" w:hAnsiTheme="minorHAnsi" w:cs="Arial"/>
          <w:szCs w:val="24"/>
        </w:rPr>
      </w:pPr>
      <w:r w:rsidRPr="00B60974">
        <w:rPr>
          <w:rFonts w:asciiTheme="minorHAnsi" w:hAnsiTheme="minorHAnsi" w:cs="Arial"/>
          <w:szCs w:val="24"/>
        </w:rPr>
        <w:t xml:space="preserve">Items of equipment stored in Equipment Services which have been purchased with the Palliative Care Equipment Project funds and donations </w:t>
      </w:r>
      <w:r w:rsidR="00036A57">
        <w:rPr>
          <w:rFonts w:asciiTheme="minorHAnsi" w:hAnsiTheme="minorHAnsi" w:cs="Arial"/>
          <w:szCs w:val="24"/>
        </w:rPr>
        <w:t xml:space="preserve">are </w:t>
      </w:r>
      <w:r w:rsidRPr="00B60974">
        <w:rPr>
          <w:rFonts w:asciiTheme="minorHAnsi" w:hAnsiTheme="minorHAnsi" w:cs="Arial"/>
          <w:szCs w:val="24"/>
        </w:rPr>
        <w:t xml:space="preserve">specifically for </w:t>
      </w:r>
      <w:r w:rsidR="005A4B1B">
        <w:rPr>
          <w:rFonts w:asciiTheme="minorHAnsi" w:hAnsiTheme="minorHAnsi" w:cs="Arial"/>
          <w:szCs w:val="24"/>
        </w:rPr>
        <w:t xml:space="preserve">use of community </w:t>
      </w:r>
      <w:r w:rsidRPr="00B60974">
        <w:rPr>
          <w:rFonts w:asciiTheme="minorHAnsi" w:hAnsiTheme="minorHAnsi" w:cs="Arial"/>
          <w:szCs w:val="24"/>
        </w:rPr>
        <w:t xml:space="preserve">Palliative Care clients </w:t>
      </w:r>
      <w:r w:rsidR="00DE491C">
        <w:rPr>
          <w:rFonts w:asciiTheme="minorHAnsi" w:hAnsiTheme="minorHAnsi" w:cs="Arial"/>
          <w:szCs w:val="24"/>
        </w:rPr>
        <w:t>only</w:t>
      </w:r>
      <w:r w:rsidR="005A4B1B">
        <w:rPr>
          <w:rFonts w:asciiTheme="minorHAnsi" w:hAnsiTheme="minorHAnsi" w:cs="Arial"/>
          <w:szCs w:val="24"/>
        </w:rPr>
        <w:t>.</w:t>
      </w:r>
    </w:p>
    <w:p w14:paraId="0675DC89" w14:textId="77777777" w:rsidR="00544057" w:rsidRDefault="00544057" w:rsidP="00544057">
      <w:pPr>
        <w:rPr>
          <w:rFonts w:asciiTheme="minorHAnsi" w:hAnsiTheme="minorHAnsi" w:cs="Arial"/>
          <w:szCs w:val="24"/>
        </w:rPr>
      </w:pPr>
    </w:p>
    <w:p w14:paraId="0675DC8A" w14:textId="77777777" w:rsidR="002A3A2E" w:rsidRPr="00B60974" w:rsidRDefault="002A3A2E" w:rsidP="00544057">
      <w:pPr>
        <w:rPr>
          <w:rFonts w:asciiTheme="minorHAnsi" w:hAnsiTheme="minorHAnsi" w:cs="Arial"/>
          <w:szCs w:val="24"/>
        </w:rPr>
      </w:pPr>
      <w:r w:rsidRPr="00B60974">
        <w:rPr>
          <w:rFonts w:asciiTheme="minorHAnsi" w:hAnsiTheme="minorHAnsi" w:cs="Arial"/>
          <w:szCs w:val="24"/>
        </w:rPr>
        <w:t>The range of equipment includes</w:t>
      </w:r>
      <w:r w:rsidR="002E5B0F">
        <w:rPr>
          <w:rFonts w:asciiTheme="minorHAnsi" w:hAnsiTheme="minorHAnsi" w:cs="Arial"/>
          <w:szCs w:val="24"/>
        </w:rPr>
        <w:t>:</w:t>
      </w:r>
      <w:r w:rsidRPr="00B60974">
        <w:rPr>
          <w:rFonts w:asciiTheme="minorHAnsi" w:hAnsiTheme="minorHAnsi" w:cs="Arial"/>
          <w:szCs w:val="24"/>
        </w:rPr>
        <w:t xml:space="preserve"> </w:t>
      </w:r>
    </w:p>
    <w:p w14:paraId="0675DC8B" w14:textId="77777777" w:rsidR="002A3A2E" w:rsidRPr="00632833" w:rsidRDefault="00DE75D6" w:rsidP="00544057">
      <w:pPr>
        <w:pStyle w:val="ListBullet"/>
      </w:pPr>
      <w:r>
        <w:t>H</w:t>
      </w:r>
      <w:r w:rsidR="002A3A2E" w:rsidRPr="00632833">
        <w:t>ospital beds</w:t>
      </w:r>
    </w:p>
    <w:p w14:paraId="0675DC8C" w14:textId="77777777" w:rsidR="002A3A2E" w:rsidRPr="00632833" w:rsidRDefault="00DE75D6" w:rsidP="00544057">
      <w:pPr>
        <w:pStyle w:val="ListBullet"/>
      </w:pPr>
      <w:r>
        <w:t>M</w:t>
      </w:r>
      <w:r w:rsidR="002A3A2E" w:rsidRPr="00632833">
        <w:t>attress overlays and pressure relieving cushions</w:t>
      </w:r>
    </w:p>
    <w:p w14:paraId="0675DC8D" w14:textId="77777777" w:rsidR="002A3A2E" w:rsidRPr="00632833" w:rsidRDefault="00DE75D6" w:rsidP="00544057">
      <w:pPr>
        <w:pStyle w:val="ListBullet"/>
      </w:pPr>
      <w:r>
        <w:t>P</w:t>
      </w:r>
      <w:r w:rsidR="00EA2343">
        <w:t>owered recline/lift chair</w:t>
      </w:r>
    </w:p>
    <w:p w14:paraId="0675DC8E" w14:textId="77777777" w:rsidR="002A3A2E" w:rsidRPr="00632833" w:rsidRDefault="00DE75D6" w:rsidP="00544057">
      <w:pPr>
        <w:pStyle w:val="ListBullet"/>
      </w:pPr>
      <w:r>
        <w:t xml:space="preserve">Manual </w:t>
      </w:r>
      <w:r w:rsidR="002A3A2E" w:rsidRPr="00632833">
        <w:t>wheelchairs and mobility aids</w:t>
      </w:r>
    </w:p>
    <w:p w14:paraId="0675DC8F" w14:textId="77777777" w:rsidR="002A3A2E" w:rsidRPr="00632833" w:rsidRDefault="00DE75D6" w:rsidP="00544057">
      <w:pPr>
        <w:pStyle w:val="ListBullet"/>
      </w:pPr>
      <w:r>
        <w:lastRenderedPageBreak/>
        <w:t>P</w:t>
      </w:r>
      <w:r w:rsidR="002A3A2E" w:rsidRPr="00632833">
        <w:t>ortable ramps</w:t>
      </w:r>
    </w:p>
    <w:p w14:paraId="0675DC90" w14:textId="77777777" w:rsidR="00036E3C" w:rsidRPr="00632833" w:rsidRDefault="00DE75D6" w:rsidP="00544057">
      <w:pPr>
        <w:pStyle w:val="ListBullet"/>
      </w:pPr>
      <w:r>
        <w:t>B</w:t>
      </w:r>
      <w:r w:rsidR="00036E3C" w:rsidRPr="00632833">
        <w:t>athroom aids</w:t>
      </w:r>
    </w:p>
    <w:p w14:paraId="0675DC91" w14:textId="77777777" w:rsidR="002A3A2E" w:rsidRPr="00B60974" w:rsidRDefault="002A3A2E" w:rsidP="00544057">
      <w:pPr>
        <w:rPr>
          <w:rFonts w:asciiTheme="minorHAnsi" w:hAnsiTheme="minorHAnsi" w:cs="Arial"/>
          <w:szCs w:val="24"/>
        </w:rPr>
      </w:pPr>
    </w:p>
    <w:p w14:paraId="0675DC92" w14:textId="77777777" w:rsidR="00A172A1" w:rsidRPr="00B60974" w:rsidRDefault="002A3A2E" w:rsidP="00544057">
      <w:pPr>
        <w:rPr>
          <w:rFonts w:asciiTheme="minorHAnsi" w:hAnsiTheme="minorHAnsi" w:cs="Arial"/>
          <w:szCs w:val="24"/>
        </w:rPr>
      </w:pPr>
      <w:r w:rsidRPr="00B60974">
        <w:rPr>
          <w:rFonts w:asciiTheme="minorHAnsi" w:hAnsiTheme="minorHAnsi" w:cs="Arial"/>
          <w:szCs w:val="24"/>
        </w:rPr>
        <w:t xml:space="preserve">This equipment is appropriately marked for Palliative Care use only. This loan is not limited to the three month loan period; it will be reviewed every six months in consultation with </w:t>
      </w:r>
      <w:r w:rsidR="00540168">
        <w:rPr>
          <w:rFonts w:asciiTheme="minorHAnsi" w:hAnsiTheme="minorHAnsi" w:cs="Arial"/>
          <w:szCs w:val="24"/>
        </w:rPr>
        <w:t xml:space="preserve">CSPCS </w:t>
      </w:r>
      <w:r w:rsidR="00AF4ABD">
        <w:rPr>
          <w:rFonts w:asciiTheme="minorHAnsi" w:hAnsiTheme="minorHAnsi" w:cs="Arial"/>
          <w:szCs w:val="24"/>
        </w:rPr>
        <w:t>team</w:t>
      </w:r>
      <w:r w:rsidRPr="00B60974">
        <w:rPr>
          <w:rFonts w:asciiTheme="minorHAnsi" w:hAnsiTheme="minorHAnsi" w:cs="Arial"/>
          <w:szCs w:val="24"/>
        </w:rPr>
        <w:t>.</w:t>
      </w:r>
    </w:p>
    <w:p w14:paraId="0675DC93" w14:textId="77777777" w:rsidR="00036E3C" w:rsidRPr="00B60974" w:rsidRDefault="00036E3C" w:rsidP="00544057">
      <w:pPr>
        <w:rPr>
          <w:rFonts w:asciiTheme="minorHAnsi" w:hAnsiTheme="minorHAnsi" w:cs="Arial"/>
          <w:b/>
          <w:szCs w:val="24"/>
        </w:rPr>
      </w:pPr>
    </w:p>
    <w:p w14:paraId="0675DC94" w14:textId="77777777" w:rsidR="00074134" w:rsidRPr="006F35BA" w:rsidRDefault="00F62534" w:rsidP="00F62534">
      <w:pPr>
        <w:pStyle w:val="Heading2"/>
      </w:pPr>
      <w:bookmarkStart w:id="23" w:name="_Toc499550308"/>
      <w:r>
        <w:t xml:space="preserve">2.7 </w:t>
      </w:r>
      <w:r w:rsidR="00A172A1" w:rsidRPr="006F35BA">
        <w:t>Eligibility</w:t>
      </w:r>
      <w:bookmarkEnd w:id="23"/>
      <w:r w:rsidR="00A172A1" w:rsidRPr="006F35BA">
        <w:t xml:space="preserve"> </w:t>
      </w:r>
    </w:p>
    <w:p w14:paraId="0675DC95" w14:textId="77777777" w:rsidR="00A172A1" w:rsidRPr="00B60974" w:rsidRDefault="00A172A1" w:rsidP="00544057">
      <w:pPr>
        <w:overflowPunct w:val="0"/>
        <w:textAlignment w:val="baseline"/>
        <w:rPr>
          <w:rFonts w:asciiTheme="minorHAnsi" w:hAnsiTheme="minorHAnsi"/>
          <w:szCs w:val="24"/>
          <w:lang w:eastAsia="en-AU"/>
        </w:rPr>
      </w:pPr>
      <w:r w:rsidRPr="00B60974">
        <w:rPr>
          <w:rFonts w:asciiTheme="minorHAnsi" w:hAnsiTheme="minorHAnsi"/>
          <w:szCs w:val="24"/>
          <w:lang w:eastAsia="en-AU"/>
        </w:rPr>
        <w:t xml:space="preserve">Patients must meet </w:t>
      </w:r>
      <w:r w:rsidRPr="00B60974">
        <w:rPr>
          <w:rFonts w:asciiTheme="minorHAnsi" w:hAnsiTheme="minorHAnsi"/>
          <w:b/>
          <w:szCs w:val="24"/>
          <w:lang w:eastAsia="en-AU"/>
        </w:rPr>
        <w:t>all</w:t>
      </w:r>
      <w:r w:rsidRPr="00B60974">
        <w:rPr>
          <w:rFonts w:asciiTheme="minorHAnsi" w:hAnsiTheme="minorHAnsi"/>
          <w:szCs w:val="24"/>
          <w:lang w:eastAsia="en-AU"/>
        </w:rPr>
        <w:t xml:space="preserve"> criteria for assessment by the </w:t>
      </w:r>
      <w:r w:rsidR="003D2B8B">
        <w:rPr>
          <w:rFonts w:asciiTheme="minorHAnsi" w:hAnsiTheme="minorHAnsi"/>
          <w:szCs w:val="24"/>
          <w:lang w:eastAsia="en-AU"/>
        </w:rPr>
        <w:t>CSPCS</w:t>
      </w:r>
      <w:r w:rsidR="003D2B8B" w:rsidRPr="00B60974">
        <w:rPr>
          <w:rFonts w:asciiTheme="minorHAnsi" w:hAnsiTheme="minorHAnsi"/>
          <w:szCs w:val="24"/>
          <w:lang w:eastAsia="en-AU"/>
        </w:rPr>
        <w:t xml:space="preserve"> </w:t>
      </w:r>
      <w:r w:rsidRPr="00B60974">
        <w:rPr>
          <w:rFonts w:asciiTheme="minorHAnsi" w:hAnsiTheme="minorHAnsi"/>
          <w:szCs w:val="24"/>
          <w:lang w:eastAsia="en-AU"/>
        </w:rPr>
        <w:t xml:space="preserve">team. </w:t>
      </w:r>
    </w:p>
    <w:p w14:paraId="0675DC96" w14:textId="77777777" w:rsidR="00A172A1" w:rsidRPr="00B60974" w:rsidRDefault="00A172A1" w:rsidP="00544057">
      <w:pPr>
        <w:numPr>
          <w:ilvl w:val="0"/>
          <w:numId w:val="2"/>
        </w:numPr>
        <w:rPr>
          <w:rFonts w:asciiTheme="minorHAnsi" w:hAnsiTheme="minorHAnsi"/>
          <w:szCs w:val="24"/>
          <w:lang w:eastAsia="en-AU"/>
        </w:rPr>
      </w:pPr>
      <w:r w:rsidRPr="00B60974">
        <w:rPr>
          <w:rFonts w:asciiTheme="minorHAnsi" w:hAnsiTheme="minorHAnsi"/>
          <w:szCs w:val="24"/>
          <w:lang w:eastAsia="en-AU"/>
        </w:rPr>
        <w:t xml:space="preserve">The patient is a resident of the ACT </w:t>
      </w:r>
    </w:p>
    <w:p w14:paraId="0675DC97" w14:textId="77777777" w:rsidR="00A172A1" w:rsidRPr="00B60974" w:rsidRDefault="00A172A1" w:rsidP="00544057">
      <w:pPr>
        <w:numPr>
          <w:ilvl w:val="0"/>
          <w:numId w:val="2"/>
        </w:numPr>
        <w:rPr>
          <w:rFonts w:asciiTheme="minorHAnsi" w:hAnsiTheme="minorHAnsi"/>
          <w:szCs w:val="24"/>
          <w:lang w:eastAsia="en-AU"/>
        </w:rPr>
      </w:pPr>
      <w:r w:rsidRPr="00B60974">
        <w:rPr>
          <w:rFonts w:asciiTheme="minorHAnsi" w:hAnsiTheme="minorHAnsi"/>
          <w:szCs w:val="24"/>
          <w:lang w:eastAsia="en-AU"/>
        </w:rPr>
        <w:t>The patient has a terminal condition (see definitions)</w:t>
      </w:r>
    </w:p>
    <w:p w14:paraId="0675DC98" w14:textId="77777777" w:rsidR="00A172A1" w:rsidRPr="00B60974" w:rsidRDefault="00A172A1" w:rsidP="00544057">
      <w:pPr>
        <w:numPr>
          <w:ilvl w:val="0"/>
          <w:numId w:val="2"/>
        </w:numPr>
        <w:rPr>
          <w:rFonts w:asciiTheme="minorHAnsi" w:hAnsiTheme="minorHAnsi"/>
          <w:szCs w:val="24"/>
          <w:lang w:eastAsia="en-AU"/>
        </w:rPr>
      </w:pPr>
      <w:r w:rsidRPr="00B60974">
        <w:rPr>
          <w:rFonts w:asciiTheme="minorHAnsi" w:hAnsiTheme="minorHAnsi"/>
          <w:szCs w:val="24"/>
          <w:lang w:eastAsia="en-AU"/>
        </w:rPr>
        <w:t xml:space="preserve">The patient / family has </w:t>
      </w:r>
      <w:r w:rsidRPr="00B60974">
        <w:rPr>
          <w:rFonts w:asciiTheme="minorHAnsi" w:hAnsiTheme="minorHAnsi"/>
          <w:szCs w:val="24"/>
          <w:u w:val="single"/>
          <w:lang w:eastAsia="en-AU"/>
        </w:rPr>
        <w:t>one</w:t>
      </w:r>
      <w:r w:rsidR="002E5B0F">
        <w:rPr>
          <w:rFonts w:asciiTheme="minorHAnsi" w:hAnsiTheme="minorHAnsi"/>
          <w:szCs w:val="24"/>
          <w:lang w:eastAsia="en-AU"/>
        </w:rPr>
        <w:t xml:space="preserve"> of the following:</w:t>
      </w:r>
    </w:p>
    <w:p w14:paraId="0675DC99" w14:textId="77777777" w:rsidR="00A172A1" w:rsidRPr="00632833" w:rsidRDefault="00A172A1" w:rsidP="00544057">
      <w:pPr>
        <w:pStyle w:val="ListParagraph"/>
        <w:numPr>
          <w:ilvl w:val="0"/>
          <w:numId w:val="35"/>
        </w:numPr>
        <w:rPr>
          <w:lang w:eastAsia="en-AU"/>
        </w:rPr>
      </w:pPr>
      <w:r w:rsidRPr="00632833">
        <w:rPr>
          <w:lang w:eastAsia="en-AU"/>
        </w:rPr>
        <w:t>Complex pain or symptoms requiring specialist interdisciplinary team management and/or after hours support</w:t>
      </w:r>
    </w:p>
    <w:p w14:paraId="0675DC9A" w14:textId="77777777" w:rsidR="00A172A1" w:rsidRPr="00632833" w:rsidRDefault="00A172A1" w:rsidP="00544057">
      <w:pPr>
        <w:pStyle w:val="ListParagraph"/>
        <w:numPr>
          <w:ilvl w:val="0"/>
          <w:numId w:val="35"/>
        </w:numPr>
        <w:rPr>
          <w:lang w:eastAsia="en-AU"/>
        </w:rPr>
      </w:pPr>
      <w:r w:rsidRPr="00632833">
        <w:rPr>
          <w:lang w:eastAsia="en-AU"/>
        </w:rPr>
        <w:t xml:space="preserve">A level of emotional distress or social problems associated with the disease or prognosis that requires substantial interdisciplinary team support </w:t>
      </w:r>
    </w:p>
    <w:p w14:paraId="0675DC9B" w14:textId="77777777" w:rsidR="00A172A1" w:rsidRPr="00632833" w:rsidRDefault="00A172A1" w:rsidP="00544057">
      <w:pPr>
        <w:pStyle w:val="ListParagraph"/>
        <w:numPr>
          <w:ilvl w:val="0"/>
          <w:numId w:val="35"/>
        </w:numPr>
        <w:rPr>
          <w:lang w:eastAsia="en-AU"/>
        </w:rPr>
      </w:pPr>
      <w:r w:rsidRPr="00632833">
        <w:rPr>
          <w:lang w:eastAsia="en-AU"/>
        </w:rPr>
        <w:t>The caregiver/s or family experience problems associated with the bereavement that require interdisciplinary team support</w:t>
      </w:r>
    </w:p>
    <w:p w14:paraId="0675DC9C" w14:textId="77777777" w:rsidR="00A172A1" w:rsidRPr="00632833" w:rsidRDefault="00A172A1" w:rsidP="00544057">
      <w:pPr>
        <w:pStyle w:val="ListParagraph"/>
        <w:numPr>
          <w:ilvl w:val="0"/>
          <w:numId w:val="35"/>
        </w:numPr>
        <w:rPr>
          <w:lang w:eastAsia="en-AU"/>
        </w:rPr>
      </w:pPr>
      <w:r w:rsidRPr="00632833">
        <w:rPr>
          <w:lang w:eastAsia="en-AU"/>
        </w:rPr>
        <w:t>A poor prognosis (anticipated median survival &lt; 3 months) requiring End of Life Care</w:t>
      </w:r>
      <w:r w:rsidR="002E5B0F">
        <w:rPr>
          <w:lang w:eastAsia="en-AU"/>
        </w:rPr>
        <w:t>.</w:t>
      </w:r>
      <w:r w:rsidRPr="00632833">
        <w:rPr>
          <w:lang w:eastAsia="en-AU"/>
        </w:rPr>
        <w:t xml:space="preserve"> </w:t>
      </w:r>
    </w:p>
    <w:p w14:paraId="0675DC9D" w14:textId="77777777" w:rsidR="00A172A1" w:rsidRPr="00B60974" w:rsidRDefault="00A172A1" w:rsidP="00544057">
      <w:pPr>
        <w:rPr>
          <w:rFonts w:asciiTheme="minorHAnsi" w:hAnsiTheme="minorHAnsi" w:cs="Arial"/>
          <w:bCs/>
          <w:szCs w:val="24"/>
        </w:rPr>
      </w:pPr>
    </w:p>
    <w:p w14:paraId="0675DC9E" w14:textId="77777777" w:rsidR="00A172A1" w:rsidRPr="00B60974" w:rsidRDefault="00A172A1" w:rsidP="00544057">
      <w:pPr>
        <w:rPr>
          <w:rFonts w:asciiTheme="minorHAnsi" w:hAnsiTheme="minorHAnsi" w:cs="Arial"/>
          <w:szCs w:val="24"/>
        </w:rPr>
      </w:pPr>
      <w:r w:rsidRPr="00B60974">
        <w:rPr>
          <w:rFonts w:asciiTheme="minorHAnsi" w:hAnsiTheme="minorHAnsi" w:cs="Arial"/>
          <w:szCs w:val="24"/>
        </w:rPr>
        <w:t xml:space="preserve">ELS staff will ensure that the loan agreement is marked to Palliative Care in the </w:t>
      </w:r>
      <w:r w:rsidR="005A4B1B">
        <w:rPr>
          <w:rFonts w:asciiTheme="minorHAnsi" w:hAnsiTheme="minorHAnsi" w:cs="Arial"/>
          <w:szCs w:val="24"/>
        </w:rPr>
        <w:t>MES@Ls</w:t>
      </w:r>
      <w:r w:rsidR="005A4B1B" w:rsidRPr="00B60974">
        <w:rPr>
          <w:rFonts w:asciiTheme="minorHAnsi" w:hAnsiTheme="minorHAnsi" w:cs="Arial"/>
          <w:szCs w:val="24"/>
        </w:rPr>
        <w:t xml:space="preserve"> </w:t>
      </w:r>
      <w:r w:rsidRPr="00B60974">
        <w:rPr>
          <w:rFonts w:asciiTheme="minorHAnsi" w:hAnsiTheme="minorHAnsi" w:cs="Arial"/>
          <w:szCs w:val="24"/>
        </w:rPr>
        <w:t xml:space="preserve">system. This equipment will be allocated on a long term basis and will not generate reminder notices. These loan agreements will be confirmed with </w:t>
      </w:r>
      <w:r w:rsidR="00540168">
        <w:rPr>
          <w:rFonts w:asciiTheme="minorHAnsi" w:hAnsiTheme="minorHAnsi" w:cs="Arial"/>
          <w:szCs w:val="24"/>
        </w:rPr>
        <w:t>CSPCS</w:t>
      </w:r>
      <w:r w:rsidR="00540168" w:rsidRPr="00B60974">
        <w:rPr>
          <w:rFonts w:asciiTheme="minorHAnsi" w:hAnsiTheme="minorHAnsi" w:cs="Arial"/>
          <w:szCs w:val="24"/>
        </w:rPr>
        <w:t xml:space="preserve"> </w:t>
      </w:r>
      <w:r w:rsidR="00AF079E">
        <w:rPr>
          <w:rFonts w:asciiTheme="minorHAnsi" w:hAnsiTheme="minorHAnsi" w:cs="Arial"/>
          <w:szCs w:val="24"/>
        </w:rPr>
        <w:t>t</w:t>
      </w:r>
      <w:r w:rsidRPr="00B60974">
        <w:rPr>
          <w:rFonts w:asciiTheme="minorHAnsi" w:hAnsiTheme="minorHAnsi" w:cs="Arial"/>
          <w:szCs w:val="24"/>
        </w:rPr>
        <w:t>eam on a six monthly basis to ensure the client and equipment list is current. Palliative Care will liaise with the Coordinator of the Oxygen and Equipment Services to ensure continuity of care for clients discharged from Palliative Care who still require the equipment.</w:t>
      </w:r>
    </w:p>
    <w:p w14:paraId="0675DC9F" w14:textId="77777777" w:rsidR="00A172A1" w:rsidRPr="00B60974" w:rsidRDefault="00A172A1" w:rsidP="00544057">
      <w:pPr>
        <w:rPr>
          <w:rFonts w:asciiTheme="minorHAnsi" w:hAnsiTheme="minorHAnsi" w:cs="Arial"/>
          <w:szCs w:val="24"/>
        </w:rPr>
      </w:pPr>
    </w:p>
    <w:p w14:paraId="0675DCA0" w14:textId="77777777" w:rsidR="00A172A1" w:rsidRPr="00B60974" w:rsidRDefault="00A172A1" w:rsidP="00544057">
      <w:pPr>
        <w:rPr>
          <w:rFonts w:asciiTheme="minorHAnsi" w:hAnsiTheme="minorHAnsi" w:cs="Arial"/>
          <w:szCs w:val="24"/>
        </w:rPr>
      </w:pPr>
      <w:r w:rsidRPr="00B60974">
        <w:rPr>
          <w:rFonts w:asciiTheme="minorHAnsi" w:hAnsiTheme="minorHAnsi" w:cs="Arial"/>
          <w:szCs w:val="24"/>
        </w:rPr>
        <w:t xml:space="preserve">A checklist is also required with the referral to ELS to determine access into the home for items such as the </w:t>
      </w:r>
      <w:r w:rsidR="005A4B1B" w:rsidRPr="00B60974">
        <w:rPr>
          <w:rFonts w:asciiTheme="minorHAnsi" w:hAnsiTheme="minorHAnsi" w:cs="Arial"/>
          <w:szCs w:val="24"/>
        </w:rPr>
        <w:t>setup</w:t>
      </w:r>
      <w:r w:rsidRPr="00B60974">
        <w:rPr>
          <w:rFonts w:asciiTheme="minorHAnsi" w:hAnsiTheme="minorHAnsi" w:cs="Arial"/>
          <w:szCs w:val="24"/>
        </w:rPr>
        <w:t xml:space="preserve"> of powered </w:t>
      </w:r>
      <w:r w:rsidR="00FC4B02">
        <w:rPr>
          <w:rFonts w:asciiTheme="minorHAnsi" w:hAnsiTheme="minorHAnsi" w:cs="Arial"/>
          <w:szCs w:val="24"/>
        </w:rPr>
        <w:t xml:space="preserve">hospital </w:t>
      </w:r>
      <w:r w:rsidRPr="00B60974">
        <w:rPr>
          <w:rFonts w:asciiTheme="minorHAnsi" w:hAnsiTheme="minorHAnsi" w:cs="Arial"/>
          <w:szCs w:val="24"/>
        </w:rPr>
        <w:t xml:space="preserve">beds, hoists/lifters and recline/lift chairs.  </w:t>
      </w:r>
    </w:p>
    <w:p w14:paraId="0675DCA1" w14:textId="77777777" w:rsidR="00A172A1" w:rsidRPr="00B60974" w:rsidRDefault="00A172A1" w:rsidP="00544057">
      <w:pPr>
        <w:rPr>
          <w:rFonts w:asciiTheme="minorHAnsi" w:hAnsiTheme="minorHAnsi" w:cs="Arial"/>
          <w:szCs w:val="24"/>
        </w:rPr>
      </w:pPr>
      <w:r w:rsidRPr="00B60974">
        <w:rPr>
          <w:rFonts w:asciiTheme="minorHAnsi" w:hAnsiTheme="minorHAnsi" w:cs="Arial"/>
          <w:szCs w:val="24"/>
        </w:rPr>
        <w:t xml:space="preserve">This must be completed before delivery </w:t>
      </w:r>
      <w:r w:rsidR="005A4B1B">
        <w:rPr>
          <w:rFonts w:asciiTheme="minorHAnsi" w:hAnsiTheme="minorHAnsi" w:cs="Arial"/>
          <w:szCs w:val="24"/>
        </w:rPr>
        <w:t>is</w:t>
      </w:r>
      <w:r w:rsidRPr="00B60974">
        <w:rPr>
          <w:rFonts w:asciiTheme="minorHAnsi" w:hAnsiTheme="minorHAnsi" w:cs="Arial"/>
          <w:szCs w:val="24"/>
        </w:rPr>
        <w:t xml:space="preserve"> arranged.</w:t>
      </w:r>
    </w:p>
    <w:p w14:paraId="0675DCA2" w14:textId="77777777" w:rsidR="00A172A1" w:rsidRPr="00B60974" w:rsidRDefault="00A172A1" w:rsidP="00544057">
      <w:pPr>
        <w:rPr>
          <w:rFonts w:asciiTheme="minorHAnsi" w:hAnsiTheme="minorHAnsi" w:cs="Arial"/>
          <w:b/>
          <w:szCs w:val="24"/>
        </w:rPr>
      </w:pPr>
    </w:p>
    <w:p w14:paraId="0675DCA3" w14:textId="77777777" w:rsidR="00A172A1" w:rsidRPr="00B60974" w:rsidRDefault="00F62534" w:rsidP="00F62534">
      <w:pPr>
        <w:pStyle w:val="Heading2"/>
      </w:pPr>
      <w:bookmarkStart w:id="24" w:name="_Toc499550309"/>
      <w:r>
        <w:t xml:space="preserve">2.8 </w:t>
      </w:r>
      <w:r w:rsidR="00A172A1" w:rsidRPr="00B60974">
        <w:t>Administrative Requirements</w:t>
      </w:r>
      <w:bookmarkEnd w:id="24"/>
    </w:p>
    <w:p w14:paraId="0675DCA4" w14:textId="77777777" w:rsidR="00A172A1" w:rsidRPr="00B60974" w:rsidRDefault="00A172A1" w:rsidP="00544057">
      <w:pPr>
        <w:rPr>
          <w:rFonts w:asciiTheme="minorHAnsi" w:hAnsiTheme="minorHAnsi" w:cs="Arial"/>
          <w:bCs/>
          <w:szCs w:val="24"/>
        </w:rPr>
      </w:pPr>
      <w:r w:rsidRPr="00B60974">
        <w:rPr>
          <w:rFonts w:asciiTheme="minorHAnsi" w:hAnsiTheme="minorHAnsi" w:cs="Arial"/>
          <w:bCs/>
          <w:szCs w:val="24"/>
        </w:rPr>
        <w:t xml:space="preserve">Referrals will be processed immediately. Clients/carers </w:t>
      </w:r>
      <w:r w:rsidR="00FA07CF">
        <w:rPr>
          <w:rFonts w:asciiTheme="minorHAnsi" w:hAnsiTheme="minorHAnsi" w:cs="Arial"/>
          <w:bCs/>
          <w:szCs w:val="24"/>
        </w:rPr>
        <w:t xml:space="preserve">or prescriber </w:t>
      </w:r>
      <w:r w:rsidRPr="00B60974">
        <w:rPr>
          <w:rFonts w:asciiTheme="minorHAnsi" w:hAnsiTheme="minorHAnsi" w:cs="Arial"/>
          <w:bCs/>
          <w:szCs w:val="24"/>
        </w:rPr>
        <w:t xml:space="preserve">will be contacted by the </w:t>
      </w:r>
      <w:r w:rsidR="00532868">
        <w:rPr>
          <w:rFonts w:asciiTheme="minorHAnsi" w:hAnsiTheme="minorHAnsi" w:cs="Arial"/>
          <w:bCs/>
          <w:szCs w:val="24"/>
        </w:rPr>
        <w:t xml:space="preserve">SSS </w:t>
      </w:r>
      <w:r w:rsidRPr="00B60974">
        <w:rPr>
          <w:rFonts w:asciiTheme="minorHAnsi" w:hAnsiTheme="minorHAnsi" w:cs="Arial"/>
          <w:bCs/>
          <w:szCs w:val="24"/>
        </w:rPr>
        <w:t>to inform them the equipment has been allocated</w:t>
      </w:r>
      <w:r w:rsidR="00FD630E">
        <w:rPr>
          <w:rFonts w:asciiTheme="minorHAnsi" w:hAnsiTheme="minorHAnsi" w:cs="Arial"/>
          <w:bCs/>
          <w:szCs w:val="24"/>
        </w:rPr>
        <w:t>, waitlisted or not available</w:t>
      </w:r>
      <w:r w:rsidRPr="00B60974">
        <w:rPr>
          <w:rFonts w:asciiTheme="minorHAnsi" w:hAnsiTheme="minorHAnsi" w:cs="Arial"/>
          <w:bCs/>
          <w:szCs w:val="24"/>
        </w:rPr>
        <w:t xml:space="preserve"> and to make arrangements regarding the collection/ delivery of the equipment prescribed. </w:t>
      </w:r>
    </w:p>
    <w:p w14:paraId="0675DCA5" w14:textId="77777777" w:rsidR="00544057" w:rsidRDefault="00544057" w:rsidP="00544057">
      <w:pPr>
        <w:rPr>
          <w:rFonts w:asciiTheme="minorHAnsi" w:hAnsiTheme="minorHAnsi" w:cs="Arial"/>
          <w:bCs/>
          <w:szCs w:val="24"/>
        </w:rPr>
      </w:pPr>
    </w:p>
    <w:p w14:paraId="0675DCA6" w14:textId="77777777" w:rsidR="00A172A1" w:rsidRPr="00B60974" w:rsidRDefault="00A172A1" w:rsidP="00544057">
      <w:pPr>
        <w:rPr>
          <w:rFonts w:asciiTheme="minorHAnsi" w:hAnsiTheme="minorHAnsi" w:cs="Arial"/>
          <w:bCs/>
          <w:szCs w:val="24"/>
        </w:rPr>
      </w:pPr>
      <w:r w:rsidRPr="00B60974">
        <w:rPr>
          <w:rFonts w:asciiTheme="minorHAnsi" w:hAnsiTheme="minorHAnsi" w:cs="Arial"/>
          <w:bCs/>
          <w:szCs w:val="24"/>
        </w:rPr>
        <w:t xml:space="preserve">Large items such as hospital beds, </w:t>
      </w:r>
      <w:r w:rsidR="00EA2343">
        <w:rPr>
          <w:rFonts w:asciiTheme="minorHAnsi" w:hAnsiTheme="minorHAnsi" w:cs="Arial"/>
          <w:bCs/>
          <w:szCs w:val="24"/>
        </w:rPr>
        <w:t xml:space="preserve">powered </w:t>
      </w:r>
      <w:r w:rsidRPr="00B60974">
        <w:rPr>
          <w:rFonts w:asciiTheme="minorHAnsi" w:hAnsiTheme="minorHAnsi" w:cs="Arial"/>
          <w:bCs/>
          <w:szCs w:val="24"/>
        </w:rPr>
        <w:t>recline/lift chairs, hoists, monkey bars and bed/chair raisers are provided in line with the</w:t>
      </w:r>
      <w:r w:rsidR="00DF2073" w:rsidRPr="00B60974">
        <w:rPr>
          <w:rFonts w:asciiTheme="minorHAnsi" w:hAnsiTheme="minorHAnsi" w:cs="Arial"/>
          <w:bCs/>
          <w:szCs w:val="24"/>
        </w:rPr>
        <w:t xml:space="preserve"> </w:t>
      </w:r>
      <w:r w:rsidR="00227AEB" w:rsidRPr="00B60974">
        <w:rPr>
          <w:rFonts w:asciiTheme="minorHAnsi" w:hAnsiTheme="minorHAnsi" w:cs="Arial"/>
          <w:bCs/>
          <w:szCs w:val="24"/>
        </w:rPr>
        <w:t>prescribers’</w:t>
      </w:r>
      <w:r w:rsidRPr="00B60974">
        <w:rPr>
          <w:rFonts w:asciiTheme="minorHAnsi" w:hAnsiTheme="minorHAnsi" w:cs="Arial"/>
          <w:bCs/>
          <w:szCs w:val="24"/>
        </w:rPr>
        <w:t xml:space="preserve"> recommendations. </w:t>
      </w:r>
    </w:p>
    <w:p w14:paraId="0675DCA7" w14:textId="77777777" w:rsidR="00A172A1" w:rsidRPr="00B60974" w:rsidRDefault="00A172A1" w:rsidP="00544057">
      <w:pPr>
        <w:rPr>
          <w:rFonts w:asciiTheme="minorHAnsi" w:hAnsiTheme="minorHAnsi" w:cs="Arial"/>
          <w:bCs/>
          <w:szCs w:val="24"/>
        </w:rPr>
      </w:pPr>
    </w:p>
    <w:p w14:paraId="0675DCA8" w14:textId="77777777" w:rsidR="00A172A1" w:rsidRPr="00B60974" w:rsidRDefault="00F62534" w:rsidP="00F62534">
      <w:pPr>
        <w:pStyle w:val="Heading2"/>
      </w:pPr>
      <w:bookmarkStart w:id="25" w:name="_Toc499550310"/>
      <w:r>
        <w:t xml:space="preserve">2.9 </w:t>
      </w:r>
      <w:r w:rsidR="00A172A1" w:rsidRPr="00B60974">
        <w:t>Outcome Statement</w:t>
      </w:r>
      <w:bookmarkEnd w:id="25"/>
    </w:p>
    <w:p w14:paraId="0675DCA9" w14:textId="77777777" w:rsidR="00A172A1" w:rsidRPr="00B60974" w:rsidRDefault="00A172A1" w:rsidP="00544057">
      <w:pPr>
        <w:rPr>
          <w:rFonts w:asciiTheme="minorHAnsi" w:hAnsiTheme="minorHAnsi" w:cs="Arial"/>
          <w:szCs w:val="24"/>
        </w:rPr>
      </w:pPr>
      <w:r w:rsidRPr="00B60974">
        <w:rPr>
          <w:rFonts w:asciiTheme="minorHAnsi" w:hAnsiTheme="minorHAnsi" w:cs="Arial"/>
          <w:szCs w:val="24"/>
        </w:rPr>
        <w:t xml:space="preserve">Palliative Care clients are given priority for equipment to aid a prompt discharge from hospital/ hospice to return to the home. Priority is also given to </w:t>
      </w:r>
      <w:r w:rsidR="00FD630E">
        <w:rPr>
          <w:rFonts w:asciiTheme="minorHAnsi" w:hAnsiTheme="minorHAnsi" w:cs="Arial"/>
          <w:szCs w:val="24"/>
        </w:rPr>
        <w:t xml:space="preserve">the </w:t>
      </w:r>
      <w:r w:rsidRPr="00B60974">
        <w:rPr>
          <w:rFonts w:asciiTheme="minorHAnsi" w:hAnsiTheme="minorHAnsi" w:cs="Arial"/>
          <w:szCs w:val="24"/>
        </w:rPr>
        <w:t xml:space="preserve">collection of </w:t>
      </w:r>
      <w:r w:rsidR="00FD630E">
        <w:rPr>
          <w:rFonts w:asciiTheme="minorHAnsi" w:hAnsiTheme="minorHAnsi" w:cs="Arial"/>
          <w:szCs w:val="24"/>
        </w:rPr>
        <w:t>the equipment</w:t>
      </w:r>
      <w:r w:rsidRPr="00B60974">
        <w:rPr>
          <w:rFonts w:asciiTheme="minorHAnsi" w:hAnsiTheme="minorHAnsi" w:cs="Arial"/>
          <w:szCs w:val="24"/>
        </w:rPr>
        <w:t>.</w:t>
      </w:r>
    </w:p>
    <w:p w14:paraId="0675DCAA" w14:textId="77777777" w:rsidR="00B76BE8" w:rsidRPr="00B60974" w:rsidRDefault="00B76BE8" w:rsidP="00544057">
      <w:pPr>
        <w:rPr>
          <w:rFonts w:asciiTheme="minorHAnsi" w:hAnsiTheme="minorHAnsi" w:cs="Arial"/>
          <w:b/>
          <w:szCs w:val="24"/>
        </w:rPr>
      </w:pPr>
    </w:p>
    <w:p w14:paraId="0675DCAB" w14:textId="77777777" w:rsidR="00A172A1" w:rsidRPr="002E5B0F" w:rsidRDefault="00F62534" w:rsidP="00F62534">
      <w:pPr>
        <w:pStyle w:val="Heading2"/>
      </w:pPr>
      <w:bookmarkStart w:id="26" w:name="_Toc499550311"/>
      <w:r>
        <w:lastRenderedPageBreak/>
        <w:t xml:space="preserve">2.10 </w:t>
      </w:r>
      <w:r w:rsidR="00A172A1" w:rsidRPr="002E5B0F">
        <w:t>Rapid Response Referrals</w:t>
      </w:r>
      <w:bookmarkEnd w:id="26"/>
    </w:p>
    <w:p w14:paraId="0675DCAC" w14:textId="77777777" w:rsidR="00A172A1" w:rsidRDefault="00A172A1" w:rsidP="00544057">
      <w:pPr>
        <w:rPr>
          <w:rFonts w:asciiTheme="minorHAnsi" w:hAnsiTheme="minorHAnsi"/>
          <w:bCs/>
          <w:szCs w:val="24"/>
          <w:lang w:eastAsia="en-AU"/>
        </w:rPr>
      </w:pPr>
      <w:r w:rsidRPr="00B60974">
        <w:rPr>
          <w:rFonts w:asciiTheme="minorHAnsi" w:hAnsiTheme="minorHAnsi"/>
          <w:bCs/>
          <w:szCs w:val="24"/>
          <w:lang w:eastAsia="en-AU"/>
        </w:rPr>
        <w:t xml:space="preserve">Rapid Response referrals via </w:t>
      </w:r>
      <w:r w:rsidR="00C43FAA" w:rsidRPr="00B60974">
        <w:rPr>
          <w:rFonts w:asciiTheme="minorHAnsi" w:hAnsiTheme="minorHAnsi"/>
          <w:bCs/>
          <w:szCs w:val="24"/>
          <w:lang w:eastAsia="en-AU"/>
        </w:rPr>
        <w:t>Community</w:t>
      </w:r>
      <w:r w:rsidRPr="00B60974">
        <w:rPr>
          <w:rFonts w:asciiTheme="minorHAnsi" w:hAnsiTheme="minorHAnsi"/>
          <w:bCs/>
          <w:szCs w:val="24"/>
          <w:lang w:eastAsia="en-AU"/>
        </w:rPr>
        <w:t xml:space="preserve"> Care are to be clearly marked and will be </w:t>
      </w:r>
      <w:r w:rsidR="00B416A6">
        <w:rPr>
          <w:rFonts w:asciiTheme="minorHAnsi" w:hAnsiTheme="minorHAnsi"/>
          <w:bCs/>
          <w:szCs w:val="24"/>
          <w:lang w:eastAsia="en-AU"/>
        </w:rPr>
        <w:t>prioritised.</w:t>
      </w:r>
    </w:p>
    <w:p w14:paraId="0675DCAD" w14:textId="77777777" w:rsidR="005D4A85" w:rsidRPr="00B60974" w:rsidRDefault="005D4A85" w:rsidP="00544057">
      <w:pPr>
        <w:rPr>
          <w:rFonts w:asciiTheme="minorHAnsi" w:hAnsiTheme="minorHAnsi" w:cs="Arial"/>
          <w:b/>
          <w:szCs w:val="24"/>
        </w:rPr>
      </w:pPr>
    </w:p>
    <w:p w14:paraId="0675DCAE" w14:textId="77777777" w:rsidR="005D4A85" w:rsidRPr="0083351A" w:rsidRDefault="00544057" w:rsidP="00544057">
      <w:pPr>
        <w:rPr>
          <w:b/>
          <w:lang w:eastAsia="en-AU"/>
        </w:rPr>
      </w:pPr>
      <w:r>
        <w:rPr>
          <w:b/>
          <w:lang w:eastAsia="en-AU"/>
        </w:rPr>
        <w:t xml:space="preserve">Eligibility </w:t>
      </w:r>
    </w:p>
    <w:p w14:paraId="0675DCAF" w14:textId="77777777" w:rsidR="00A172A1" w:rsidRPr="00B60974" w:rsidRDefault="00A172A1" w:rsidP="00544057">
      <w:pPr>
        <w:rPr>
          <w:lang w:eastAsia="en-AU"/>
        </w:rPr>
      </w:pPr>
      <w:r w:rsidRPr="005D4A85">
        <w:t xml:space="preserve">In accordance with the </w:t>
      </w:r>
      <w:r w:rsidRPr="005D4A85">
        <w:rPr>
          <w:lang w:eastAsia="en-AU"/>
        </w:rPr>
        <w:t>Community Care</w:t>
      </w:r>
      <w:r w:rsidRPr="005D4A85">
        <w:t xml:space="preserve"> eligibility guidelines to </w:t>
      </w:r>
      <w:r w:rsidRPr="005D4A85">
        <w:rPr>
          <w:lang w:eastAsia="en-AU"/>
        </w:rPr>
        <w:t xml:space="preserve">ensure clients living in the community remain safe at home </w:t>
      </w:r>
      <w:r w:rsidR="00A13311">
        <w:rPr>
          <w:lang w:eastAsia="en-AU"/>
        </w:rPr>
        <w:t>and</w:t>
      </w:r>
      <w:r w:rsidRPr="005D4A85">
        <w:rPr>
          <w:lang w:eastAsia="en-AU"/>
        </w:rPr>
        <w:t xml:space="preserve"> prevent a hospital admission</w:t>
      </w:r>
      <w:r w:rsidRPr="00B60974">
        <w:rPr>
          <w:lang w:eastAsia="en-AU"/>
        </w:rPr>
        <w:t>.</w:t>
      </w:r>
    </w:p>
    <w:p w14:paraId="0675DCB0" w14:textId="77777777" w:rsidR="002E5B0F" w:rsidRDefault="002E5B0F" w:rsidP="00544057">
      <w:pPr>
        <w:rPr>
          <w:rFonts w:asciiTheme="minorHAnsi" w:hAnsiTheme="minorHAnsi"/>
          <w:b/>
          <w:szCs w:val="24"/>
          <w:lang w:eastAsia="en-AU"/>
        </w:rPr>
      </w:pPr>
    </w:p>
    <w:p w14:paraId="0675DCB2" w14:textId="77777777" w:rsidR="00A172A1" w:rsidRPr="00B60974" w:rsidRDefault="00A172A1" w:rsidP="00544057">
      <w:pPr>
        <w:rPr>
          <w:rFonts w:asciiTheme="minorHAnsi" w:hAnsiTheme="minorHAnsi"/>
          <w:b/>
          <w:szCs w:val="24"/>
          <w:lang w:eastAsia="en-AU"/>
        </w:rPr>
      </w:pPr>
      <w:r w:rsidRPr="00B60974">
        <w:rPr>
          <w:rFonts w:asciiTheme="minorHAnsi" w:hAnsiTheme="minorHAnsi"/>
          <w:b/>
          <w:szCs w:val="24"/>
          <w:lang w:eastAsia="en-AU"/>
        </w:rPr>
        <w:t>Administrative requirements</w:t>
      </w:r>
    </w:p>
    <w:p w14:paraId="0675DCB3" w14:textId="77777777" w:rsidR="00A13311" w:rsidRPr="00B60974" w:rsidRDefault="00A13311" w:rsidP="00544057">
      <w:pPr>
        <w:rPr>
          <w:rFonts w:asciiTheme="minorHAnsi" w:hAnsiTheme="minorHAnsi" w:cs="Arial"/>
          <w:bCs/>
          <w:szCs w:val="24"/>
        </w:rPr>
      </w:pPr>
      <w:r w:rsidRPr="00B60974">
        <w:rPr>
          <w:rFonts w:asciiTheme="minorHAnsi" w:hAnsiTheme="minorHAnsi" w:cs="Arial"/>
          <w:bCs/>
          <w:szCs w:val="24"/>
        </w:rPr>
        <w:t xml:space="preserve">Referrals will be processed immediately. Clients/carers </w:t>
      </w:r>
      <w:r>
        <w:rPr>
          <w:rFonts w:asciiTheme="minorHAnsi" w:hAnsiTheme="minorHAnsi" w:cs="Arial"/>
          <w:bCs/>
          <w:szCs w:val="24"/>
        </w:rPr>
        <w:t xml:space="preserve">or prescriber </w:t>
      </w:r>
      <w:r w:rsidRPr="00B60974">
        <w:rPr>
          <w:rFonts w:asciiTheme="minorHAnsi" w:hAnsiTheme="minorHAnsi" w:cs="Arial"/>
          <w:bCs/>
          <w:szCs w:val="24"/>
        </w:rPr>
        <w:t xml:space="preserve">will be contacted by the </w:t>
      </w:r>
      <w:r w:rsidR="002E5B0F">
        <w:rPr>
          <w:rFonts w:asciiTheme="minorHAnsi" w:hAnsiTheme="minorHAnsi" w:cs="Arial"/>
          <w:bCs/>
          <w:szCs w:val="24"/>
        </w:rPr>
        <w:t>S</w:t>
      </w:r>
      <w:r>
        <w:rPr>
          <w:rFonts w:asciiTheme="minorHAnsi" w:hAnsiTheme="minorHAnsi" w:cs="Arial"/>
          <w:bCs/>
          <w:szCs w:val="24"/>
        </w:rPr>
        <w:t xml:space="preserve">SS </w:t>
      </w:r>
      <w:r w:rsidRPr="00B60974">
        <w:rPr>
          <w:rFonts w:asciiTheme="minorHAnsi" w:hAnsiTheme="minorHAnsi" w:cs="Arial"/>
          <w:bCs/>
          <w:szCs w:val="24"/>
        </w:rPr>
        <w:t>to inform them the equipment has been allocated</w:t>
      </w:r>
      <w:r w:rsidR="00FD630E">
        <w:rPr>
          <w:rFonts w:asciiTheme="minorHAnsi" w:hAnsiTheme="minorHAnsi" w:cs="Arial"/>
          <w:bCs/>
          <w:szCs w:val="24"/>
        </w:rPr>
        <w:t>, waitlisted or not in stock</w:t>
      </w:r>
      <w:r w:rsidRPr="00B60974">
        <w:rPr>
          <w:rFonts w:asciiTheme="minorHAnsi" w:hAnsiTheme="minorHAnsi" w:cs="Arial"/>
          <w:bCs/>
          <w:szCs w:val="24"/>
        </w:rPr>
        <w:t xml:space="preserve"> and to make arrangements regarding the collection/ delivery of the equipment prescribed. </w:t>
      </w:r>
    </w:p>
    <w:p w14:paraId="0675DCB4" w14:textId="77777777" w:rsidR="00544057" w:rsidRDefault="00544057" w:rsidP="00544057">
      <w:pPr>
        <w:rPr>
          <w:rFonts w:asciiTheme="minorHAnsi" w:hAnsiTheme="minorHAnsi" w:cs="Arial"/>
          <w:bCs/>
          <w:szCs w:val="24"/>
        </w:rPr>
      </w:pPr>
    </w:p>
    <w:p w14:paraId="0675DCB5" w14:textId="77777777" w:rsidR="00A13311" w:rsidRDefault="00A13311" w:rsidP="00544057">
      <w:pPr>
        <w:rPr>
          <w:rFonts w:asciiTheme="minorHAnsi" w:hAnsiTheme="minorHAnsi" w:cs="Arial"/>
          <w:bCs/>
          <w:szCs w:val="24"/>
        </w:rPr>
      </w:pPr>
      <w:r w:rsidRPr="00B60974">
        <w:rPr>
          <w:rFonts w:asciiTheme="minorHAnsi" w:hAnsiTheme="minorHAnsi" w:cs="Arial"/>
          <w:bCs/>
          <w:szCs w:val="24"/>
        </w:rPr>
        <w:t xml:space="preserve">Large items such as hospital beds, </w:t>
      </w:r>
      <w:r>
        <w:rPr>
          <w:rFonts w:asciiTheme="minorHAnsi" w:hAnsiTheme="minorHAnsi" w:cs="Arial"/>
          <w:bCs/>
          <w:szCs w:val="24"/>
        </w:rPr>
        <w:t xml:space="preserve">powered </w:t>
      </w:r>
      <w:r w:rsidRPr="00B60974">
        <w:rPr>
          <w:rFonts w:asciiTheme="minorHAnsi" w:hAnsiTheme="minorHAnsi" w:cs="Arial"/>
          <w:bCs/>
          <w:szCs w:val="24"/>
        </w:rPr>
        <w:t xml:space="preserve">recline/lift chairs, hoists, monkey bars and bed/chair raisers are provided in line with the prescribers’ recommendations. </w:t>
      </w:r>
    </w:p>
    <w:p w14:paraId="0675DCB6" w14:textId="77777777" w:rsidR="00544057" w:rsidRPr="00B60974" w:rsidRDefault="00544057" w:rsidP="00544057">
      <w:pPr>
        <w:rPr>
          <w:rFonts w:asciiTheme="minorHAnsi" w:hAnsiTheme="minorHAnsi" w:cs="Arial"/>
          <w:bCs/>
          <w:szCs w:val="24"/>
        </w:rPr>
      </w:pPr>
    </w:p>
    <w:p w14:paraId="0675DCB7" w14:textId="77777777" w:rsidR="00A172A1" w:rsidRPr="00B60974" w:rsidRDefault="00A172A1" w:rsidP="00544057">
      <w:pPr>
        <w:rPr>
          <w:rFonts w:asciiTheme="minorHAnsi" w:hAnsiTheme="minorHAnsi"/>
          <w:b/>
          <w:szCs w:val="24"/>
          <w:lang w:eastAsia="en-AU"/>
        </w:rPr>
      </w:pPr>
      <w:r w:rsidRPr="00B60974">
        <w:rPr>
          <w:rFonts w:asciiTheme="minorHAnsi" w:hAnsiTheme="minorHAnsi"/>
          <w:b/>
          <w:szCs w:val="24"/>
          <w:lang w:eastAsia="en-AU"/>
        </w:rPr>
        <w:t>Outcome statement</w:t>
      </w:r>
    </w:p>
    <w:p w14:paraId="0675DCB8" w14:textId="77777777" w:rsidR="00A172A1" w:rsidRPr="00B60974" w:rsidRDefault="00A172A1" w:rsidP="00544057">
      <w:pPr>
        <w:rPr>
          <w:rFonts w:asciiTheme="minorHAnsi" w:hAnsiTheme="minorHAnsi" w:cs="Arial"/>
          <w:b/>
          <w:szCs w:val="24"/>
        </w:rPr>
      </w:pPr>
      <w:r w:rsidRPr="00B60974">
        <w:rPr>
          <w:rFonts w:asciiTheme="minorHAnsi" w:hAnsiTheme="minorHAnsi" w:cs="Arial"/>
          <w:szCs w:val="24"/>
        </w:rPr>
        <w:t xml:space="preserve">Rapid Response clients are given priority in relation to equipment allocation </w:t>
      </w:r>
      <w:r w:rsidR="00230B92">
        <w:rPr>
          <w:rFonts w:asciiTheme="minorHAnsi" w:hAnsiTheme="minorHAnsi" w:cs="Arial"/>
          <w:szCs w:val="24"/>
        </w:rPr>
        <w:t xml:space="preserve">and delivery if required </w:t>
      </w:r>
      <w:r w:rsidRPr="00B60974">
        <w:rPr>
          <w:rFonts w:asciiTheme="minorHAnsi" w:hAnsiTheme="minorHAnsi" w:cs="Arial"/>
          <w:szCs w:val="24"/>
        </w:rPr>
        <w:t xml:space="preserve">to maintain independence and safety in the home. </w:t>
      </w:r>
    </w:p>
    <w:p w14:paraId="0675DCB9" w14:textId="77777777" w:rsidR="001A0A10" w:rsidRDefault="001A0A10" w:rsidP="00544057">
      <w:pPr>
        <w:rPr>
          <w:rFonts w:asciiTheme="minorHAnsi" w:hAnsiTheme="minorHAnsi" w:cs="Arial"/>
          <w:sz w:val="22"/>
          <w:szCs w:val="22"/>
        </w:rPr>
      </w:pPr>
    </w:p>
    <w:p w14:paraId="0675DCBA" w14:textId="77777777" w:rsidR="00BF2782" w:rsidRPr="00DF2073" w:rsidRDefault="002A74A4" w:rsidP="00544057">
      <w:pPr>
        <w:ind w:left="5040" w:firstLine="720"/>
        <w:jc w:val="right"/>
      </w:pPr>
      <w:hyperlink w:anchor="Contents" w:history="1">
        <w:r w:rsidR="007F120A" w:rsidRPr="00590902">
          <w:rPr>
            <w:rStyle w:val="Hyperlink"/>
            <w:rFonts w:cs="Arial"/>
            <w:i/>
            <w:szCs w:val="24"/>
          </w:rPr>
          <w:t>Back to Table of Contents</w:t>
        </w:r>
      </w:hyperlink>
    </w:p>
    <w:tbl>
      <w:tblPr>
        <w:tblpPr w:leftFromText="180" w:rightFromText="180" w:vertAnchor="text" w:horzAnchor="margin" w:tblpY="181"/>
        <w:tblW w:w="9156" w:type="dxa"/>
        <w:tblLook w:val="0000" w:firstRow="0" w:lastRow="0" w:firstColumn="0" w:lastColumn="0" w:noHBand="0" w:noVBand="0"/>
      </w:tblPr>
      <w:tblGrid>
        <w:gridCol w:w="9156"/>
      </w:tblGrid>
      <w:tr w:rsidR="00DF2073" w:rsidRPr="00CD1C0E" w14:paraId="0675DCBC" w14:textId="77777777" w:rsidTr="00544057">
        <w:trPr>
          <w:cantSplit/>
          <w:trHeight w:val="285"/>
        </w:trPr>
        <w:tc>
          <w:tcPr>
            <w:tcW w:w="9156" w:type="dxa"/>
            <w:shd w:val="clear" w:color="auto" w:fill="A6A6A6" w:themeFill="background1" w:themeFillShade="A6"/>
          </w:tcPr>
          <w:p w14:paraId="0675DCBB" w14:textId="77777777" w:rsidR="00DF2073" w:rsidRPr="00CB27DA" w:rsidRDefault="00DF2073" w:rsidP="009A2E94">
            <w:pPr>
              <w:pStyle w:val="Heading1"/>
              <w:rPr>
                <w:szCs w:val="28"/>
              </w:rPr>
            </w:pPr>
            <w:bookmarkStart w:id="27" w:name="_Toc499550312"/>
            <w:r w:rsidRPr="007F120A">
              <w:rPr>
                <w:szCs w:val="28"/>
              </w:rPr>
              <w:t xml:space="preserve">Section </w:t>
            </w:r>
            <w:r w:rsidR="008052B5" w:rsidRPr="007F120A">
              <w:rPr>
                <w:szCs w:val="28"/>
              </w:rPr>
              <w:t>3</w:t>
            </w:r>
            <w:r w:rsidRPr="007F120A">
              <w:rPr>
                <w:szCs w:val="28"/>
              </w:rPr>
              <w:t xml:space="preserve"> </w:t>
            </w:r>
            <w:r w:rsidR="009A2E94" w:rsidRPr="007F120A">
              <w:rPr>
                <w:szCs w:val="28"/>
              </w:rPr>
              <w:t>–</w:t>
            </w:r>
            <w:r w:rsidR="009A2E94" w:rsidRPr="00CB27DA">
              <w:rPr>
                <w:szCs w:val="28"/>
              </w:rPr>
              <w:t xml:space="preserve"> Canberra</w:t>
            </w:r>
            <w:r w:rsidRPr="00CB27DA">
              <w:rPr>
                <w:szCs w:val="28"/>
              </w:rPr>
              <w:t xml:space="preserve"> Hospital and </w:t>
            </w:r>
            <w:r w:rsidR="00885DD3">
              <w:rPr>
                <w:szCs w:val="28"/>
              </w:rPr>
              <w:t xml:space="preserve">the </w:t>
            </w:r>
            <w:r w:rsidRPr="00CB27DA">
              <w:rPr>
                <w:szCs w:val="28"/>
              </w:rPr>
              <w:t xml:space="preserve">University of Canberra Public Hospital </w:t>
            </w:r>
            <w:r w:rsidR="003E23B4">
              <w:rPr>
                <w:szCs w:val="28"/>
              </w:rPr>
              <w:t xml:space="preserve">ELS </w:t>
            </w:r>
            <w:r w:rsidRPr="00CB27DA">
              <w:rPr>
                <w:szCs w:val="28"/>
              </w:rPr>
              <w:t>Equipment Store</w:t>
            </w:r>
            <w:bookmarkEnd w:id="27"/>
          </w:p>
        </w:tc>
      </w:tr>
    </w:tbl>
    <w:p w14:paraId="0675DCBD" w14:textId="77777777" w:rsidR="00DF2073" w:rsidRDefault="00DF2073" w:rsidP="00544057">
      <w:pPr>
        <w:jc w:val="both"/>
        <w:rPr>
          <w:rFonts w:asciiTheme="minorHAnsi" w:hAnsiTheme="minorHAnsi" w:cs="Arial"/>
          <w:b/>
          <w:sz w:val="22"/>
          <w:szCs w:val="22"/>
        </w:rPr>
      </w:pPr>
    </w:p>
    <w:p w14:paraId="0675DCBE" w14:textId="77777777" w:rsidR="00DF2073" w:rsidRPr="00B60974" w:rsidRDefault="00DF2073" w:rsidP="00544057">
      <w:pPr>
        <w:rPr>
          <w:rFonts w:asciiTheme="minorHAnsi" w:hAnsiTheme="minorHAnsi" w:cs="Arial"/>
          <w:szCs w:val="24"/>
          <w:u w:val="single"/>
        </w:rPr>
      </w:pPr>
      <w:r w:rsidRPr="00B60974">
        <w:rPr>
          <w:rFonts w:asciiTheme="minorHAnsi" w:hAnsiTheme="minorHAnsi" w:cs="Arial"/>
          <w:szCs w:val="24"/>
        </w:rPr>
        <w:t xml:space="preserve">The equipment located at </w:t>
      </w:r>
      <w:r w:rsidR="00481D3B">
        <w:rPr>
          <w:rFonts w:asciiTheme="minorHAnsi" w:hAnsiTheme="minorHAnsi" w:cs="Arial"/>
          <w:szCs w:val="24"/>
        </w:rPr>
        <w:t xml:space="preserve">the </w:t>
      </w:r>
      <w:r w:rsidRPr="00B60974">
        <w:rPr>
          <w:rFonts w:asciiTheme="minorHAnsi" w:hAnsiTheme="minorHAnsi" w:cs="Arial"/>
          <w:szCs w:val="24"/>
        </w:rPr>
        <w:t xml:space="preserve">Canberra Hospital </w:t>
      </w:r>
      <w:r w:rsidR="00885DD3">
        <w:rPr>
          <w:rFonts w:asciiTheme="minorHAnsi" w:hAnsiTheme="minorHAnsi" w:cs="Arial"/>
          <w:szCs w:val="24"/>
        </w:rPr>
        <w:t xml:space="preserve">and </w:t>
      </w:r>
      <w:r w:rsidR="002E5B0F">
        <w:rPr>
          <w:rFonts w:asciiTheme="minorHAnsi" w:hAnsiTheme="minorHAnsi" w:cs="Arial"/>
          <w:szCs w:val="24"/>
        </w:rPr>
        <w:t>University of Canberra Hospital</w:t>
      </w:r>
      <w:r w:rsidR="00885DD3">
        <w:rPr>
          <w:rFonts w:asciiTheme="minorHAnsi" w:hAnsiTheme="minorHAnsi" w:cs="Arial"/>
          <w:szCs w:val="24"/>
        </w:rPr>
        <w:t xml:space="preserve"> </w:t>
      </w:r>
      <w:r w:rsidR="002E5B0F">
        <w:rPr>
          <w:rFonts w:asciiTheme="minorHAnsi" w:hAnsiTheme="minorHAnsi" w:cs="Arial"/>
          <w:szCs w:val="24"/>
        </w:rPr>
        <w:t>(</w:t>
      </w:r>
      <w:r w:rsidRPr="00B60974">
        <w:rPr>
          <w:rFonts w:asciiTheme="minorHAnsi" w:hAnsiTheme="minorHAnsi" w:cs="Arial"/>
          <w:szCs w:val="24"/>
        </w:rPr>
        <w:t>UCPH</w:t>
      </w:r>
      <w:r w:rsidR="002E5B0F">
        <w:rPr>
          <w:rFonts w:asciiTheme="minorHAnsi" w:hAnsiTheme="minorHAnsi" w:cs="Arial"/>
          <w:szCs w:val="24"/>
        </w:rPr>
        <w:t>)</w:t>
      </w:r>
      <w:r w:rsidRPr="00B60974">
        <w:rPr>
          <w:rFonts w:asciiTheme="minorHAnsi" w:hAnsiTheme="minorHAnsi" w:cs="Arial"/>
          <w:szCs w:val="24"/>
        </w:rPr>
        <w:t xml:space="preserve"> is </w:t>
      </w:r>
      <w:r w:rsidR="00B416A6">
        <w:rPr>
          <w:rFonts w:asciiTheme="minorHAnsi" w:hAnsiTheme="minorHAnsi" w:cs="Arial"/>
          <w:szCs w:val="24"/>
        </w:rPr>
        <w:t>accessible by</w:t>
      </w:r>
      <w:r w:rsidRPr="00B60974">
        <w:rPr>
          <w:rFonts w:asciiTheme="minorHAnsi" w:hAnsiTheme="minorHAnsi" w:cs="Arial"/>
          <w:szCs w:val="24"/>
        </w:rPr>
        <w:t xml:space="preserve"> approved prescribers</w:t>
      </w:r>
      <w:r w:rsidR="00ED7201">
        <w:rPr>
          <w:rFonts w:asciiTheme="minorHAnsi" w:hAnsiTheme="minorHAnsi" w:cs="Arial"/>
          <w:szCs w:val="24"/>
        </w:rPr>
        <w:t xml:space="preserve"> (Attachment 1)</w:t>
      </w:r>
      <w:r w:rsidRPr="00B60974">
        <w:rPr>
          <w:rFonts w:asciiTheme="minorHAnsi" w:hAnsiTheme="minorHAnsi" w:cs="Arial"/>
          <w:szCs w:val="24"/>
        </w:rPr>
        <w:t xml:space="preserve"> and will be utilised only to facilitate discharge when the equipment is required ‘out of hours’ or when the </w:t>
      </w:r>
      <w:r w:rsidR="002E5B0F">
        <w:rPr>
          <w:rFonts w:asciiTheme="minorHAnsi" w:hAnsiTheme="minorHAnsi" w:cs="Arial"/>
          <w:szCs w:val="24"/>
        </w:rPr>
        <w:t>ELS</w:t>
      </w:r>
      <w:r w:rsidRPr="00B60974">
        <w:rPr>
          <w:rFonts w:asciiTheme="minorHAnsi" w:hAnsiTheme="minorHAnsi" w:cs="Arial"/>
          <w:szCs w:val="24"/>
        </w:rPr>
        <w:t xml:space="preserve"> based at the Village Creek Centre cannot provide the requested equipment in a timely manner. </w:t>
      </w:r>
      <w:r w:rsidRPr="00B60974">
        <w:rPr>
          <w:rFonts w:asciiTheme="minorHAnsi" w:hAnsiTheme="minorHAnsi" w:cs="Arial"/>
          <w:szCs w:val="24"/>
          <w:u w:val="single"/>
        </w:rPr>
        <w:t>It does not replicate or replace services provided by ELS.</w:t>
      </w:r>
    </w:p>
    <w:p w14:paraId="0675DCBF" w14:textId="77777777" w:rsidR="00DF2073" w:rsidRPr="00B60974" w:rsidRDefault="00DF2073" w:rsidP="00544057">
      <w:pPr>
        <w:rPr>
          <w:rFonts w:asciiTheme="minorHAnsi" w:hAnsiTheme="minorHAnsi" w:cs="Arial"/>
          <w:b/>
          <w:szCs w:val="24"/>
        </w:rPr>
      </w:pPr>
    </w:p>
    <w:p w14:paraId="0675DCC0" w14:textId="77777777" w:rsidR="00DF2073" w:rsidRPr="00B60974" w:rsidRDefault="00DF2073" w:rsidP="00544057">
      <w:pPr>
        <w:rPr>
          <w:rFonts w:asciiTheme="minorHAnsi" w:hAnsiTheme="minorHAnsi" w:cs="Arial"/>
          <w:szCs w:val="24"/>
        </w:rPr>
      </w:pPr>
      <w:r w:rsidRPr="00B60974">
        <w:rPr>
          <w:rFonts w:asciiTheme="minorHAnsi" w:hAnsiTheme="minorHAnsi" w:cs="Arial"/>
          <w:szCs w:val="24"/>
        </w:rPr>
        <w:t xml:space="preserve">These procedures apply to Equipment Services staff and all Health staff with approved access to the ELS Canberra Hospital </w:t>
      </w:r>
      <w:r w:rsidR="00885DD3">
        <w:rPr>
          <w:rFonts w:asciiTheme="minorHAnsi" w:hAnsiTheme="minorHAnsi" w:cs="Arial"/>
          <w:szCs w:val="24"/>
        </w:rPr>
        <w:t>and</w:t>
      </w:r>
      <w:r w:rsidR="00B416A6">
        <w:rPr>
          <w:rFonts w:asciiTheme="minorHAnsi" w:hAnsiTheme="minorHAnsi" w:cs="Arial"/>
          <w:szCs w:val="24"/>
        </w:rPr>
        <w:t xml:space="preserve"> / or</w:t>
      </w:r>
      <w:r w:rsidRPr="00B60974">
        <w:rPr>
          <w:rFonts w:asciiTheme="minorHAnsi" w:hAnsiTheme="minorHAnsi" w:cs="Arial"/>
          <w:szCs w:val="24"/>
        </w:rPr>
        <w:t xml:space="preserve"> UCPH Equipment Store</w:t>
      </w:r>
      <w:r w:rsidR="00B416A6">
        <w:rPr>
          <w:rFonts w:asciiTheme="minorHAnsi" w:hAnsiTheme="minorHAnsi" w:cs="Arial"/>
          <w:szCs w:val="24"/>
        </w:rPr>
        <w:t>s</w:t>
      </w:r>
      <w:r w:rsidRPr="00B60974">
        <w:rPr>
          <w:rFonts w:asciiTheme="minorHAnsi" w:hAnsiTheme="minorHAnsi" w:cs="Arial"/>
          <w:szCs w:val="24"/>
        </w:rPr>
        <w:t>.</w:t>
      </w:r>
    </w:p>
    <w:p w14:paraId="0675DCC1" w14:textId="77777777" w:rsidR="00DF2073" w:rsidRPr="00B60974" w:rsidRDefault="00DF2073" w:rsidP="00544057">
      <w:pPr>
        <w:rPr>
          <w:rFonts w:asciiTheme="minorHAnsi" w:hAnsiTheme="minorHAnsi" w:cs="Arial"/>
          <w:b/>
          <w:szCs w:val="24"/>
        </w:rPr>
      </w:pPr>
    </w:p>
    <w:p w14:paraId="0675DCC2" w14:textId="77777777" w:rsidR="00DF2073" w:rsidRPr="00B60974" w:rsidRDefault="00481D3B" w:rsidP="00544057">
      <w:pPr>
        <w:rPr>
          <w:rFonts w:asciiTheme="minorHAnsi" w:hAnsiTheme="minorHAnsi" w:cs="Arial"/>
          <w:szCs w:val="24"/>
        </w:rPr>
      </w:pPr>
      <w:r>
        <w:rPr>
          <w:rFonts w:asciiTheme="minorHAnsi" w:hAnsiTheme="minorHAnsi" w:cs="Arial"/>
          <w:szCs w:val="24"/>
        </w:rPr>
        <w:t xml:space="preserve">The </w:t>
      </w:r>
      <w:r w:rsidR="00DF2073" w:rsidRPr="00B60974">
        <w:rPr>
          <w:rFonts w:asciiTheme="minorHAnsi" w:hAnsiTheme="minorHAnsi" w:cs="Arial"/>
          <w:szCs w:val="24"/>
        </w:rPr>
        <w:t xml:space="preserve">Canberra Hospital Equipment Store is located Level 1, Building 3, Canberra Hospital. </w:t>
      </w:r>
      <w:r w:rsidR="00650FE8">
        <w:rPr>
          <w:rFonts w:asciiTheme="minorHAnsi" w:hAnsiTheme="minorHAnsi" w:cs="Arial"/>
          <w:szCs w:val="24"/>
        </w:rPr>
        <w:t>Key a</w:t>
      </w:r>
      <w:r w:rsidR="00DF2073" w:rsidRPr="00B60974">
        <w:rPr>
          <w:rFonts w:asciiTheme="minorHAnsi" w:hAnsiTheme="minorHAnsi" w:cs="Arial"/>
          <w:szCs w:val="24"/>
        </w:rPr>
        <w:t xml:space="preserve">ccess is available from the </w:t>
      </w:r>
      <w:r w:rsidR="00650FE8">
        <w:rPr>
          <w:rFonts w:asciiTheme="minorHAnsi" w:hAnsiTheme="minorHAnsi" w:cs="Arial"/>
          <w:szCs w:val="24"/>
        </w:rPr>
        <w:t xml:space="preserve">security office near the main entrance. </w:t>
      </w:r>
      <w:r w:rsidR="00DF2073" w:rsidRPr="00B60974">
        <w:rPr>
          <w:rFonts w:asciiTheme="minorHAnsi" w:hAnsiTheme="minorHAnsi" w:cs="Arial"/>
          <w:szCs w:val="24"/>
        </w:rPr>
        <w:t xml:space="preserve">The UCPH Equipment Store is located at the </w:t>
      </w:r>
      <w:r w:rsidR="00130035">
        <w:rPr>
          <w:rFonts w:asciiTheme="minorHAnsi" w:hAnsiTheme="minorHAnsi" w:cs="Arial"/>
          <w:szCs w:val="24"/>
        </w:rPr>
        <w:t>West End Road entrance</w:t>
      </w:r>
      <w:r w:rsidR="008F218E">
        <w:rPr>
          <w:rFonts w:asciiTheme="minorHAnsi" w:hAnsiTheme="minorHAnsi" w:cs="Arial"/>
          <w:szCs w:val="24"/>
        </w:rPr>
        <w:t xml:space="preserve"> to UCPH. </w:t>
      </w:r>
    </w:p>
    <w:p w14:paraId="0675DCC3" w14:textId="77777777" w:rsidR="00DF2073" w:rsidRPr="00B60974" w:rsidRDefault="00DF2073" w:rsidP="00544057">
      <w:pPr>
        <w:rPr>
          <w:rFonts w:asciiTheme="minorHAnsi" w:hAnsiTheme="minorHAnsi" w:cs="Arial"/>
          <w:szCs w:val="24"/>
        </w:rPr>
      </w:pPr>
    </w:p>
    <w:p w14:paraId="0675DCC4" w14:textId="77777777" w:rsidR="008F218E" w:rsidRDefault="008F218E" w:rsidP="00544057">
      <w:pPr>
        <w:rPr>
          <w:rFonts w:asciiTheme="minorHAnsi" w:hAnsiTheme="minorHAnsi" w:cs="Arial"/>
          <w:szCs w:val="24"/>
        </w:rPr>
      </w:pPr>
      <w:r>
        <w:rPr>
          <w:rFonts w:asciiTheme="minorHAnsi" w:hAnsiTheme="minorHAnsi" w:cs="Arial"/>
          <w:szCs w:val="24"/>
        </w:rPr>
        <w:t>An email request must be forwarded by the prescriber/</w:t>
      </w:r>
      <w:r w:rsidR="002E5B0F">
        <w:rPr>
          <w:rFonts w:asciiTheme="minorHAnsi" w:hAnsiTheme="minorHAnsi" w:cs="Arial"/>
          <w:szCs w:val="24"/>
        </w:rPr>
        <w:t>Allied Health Assistant (</w:t>
      </w:r>
      <w:r>
        <w:rPr>
          <w:rFonts w:asciiTheme="minorHAnsi" w:hAnsiTheme="minorHAnsi" w:cs="Arial"/>
          <w:szCs w:val="24"/>
        </w:rPr>
        <w:t>AHA</w:t>
      </w:r>
      <w:r w:rsidR="002E5B0F">
        <w:rPr>
          <w:rFonts w:asciiTheme="minorHAnsi" w:hAnsiTheme="minorHAnsi" w:cs="Arial"/>
          <w:szCs w:val="24"/>
        </w:rPr>
        <w:t>) from the Occupational Therapy and</w:t>
      </w:r>
      <w:r>
        <w:rPr>
          <w:rFonts w:asciiTheme="minorHAnsi" w:hAnsiTheme="minorHAnsi" w:cs="Arial"/>
          <w:szCs w:val="24"/>
        </w:rPr>
        <w:t xml:space="preserve"> Physiotherapy Departments to the SSS to re-stock the equipment store.</w:t>
      </w:r>
    </w:p>
    <w:p w14:paraId="0675DCC5" w14:textId="77777777" w:rsidR="00DF2073" w:rsidRPr="00B60974" w:rsidRDefault="008F218E" w:rsidP="00544057">
      <w:pPr>
        <w:rPr>
          <w:rFonts w:asciiTheme="minorHAnsi" w:hAnsiTheme="minorHAnsi" w:cs="Arial"/>
          <w:szCs w:val="24"/>
        </w:rPr>
      </w:pPr>
      <w:r>
        <w:rPr>
          <w:rFonts w:asciiTheme="minorHAnsi" w:hAnsiTheme="minorHAnsi" w:cs="Arial"/>
          <w:szCs w:val="24"/>
        </w:rPr>
        <w:t>ELS will re-stock the equipment store on Tuesday &amp; Thursday each week if required.</w:t>
      </w:r>
    </w:p>
    <w:p w14:paraId="0675DCC6" w14:textId="77777777" w:rsidR="002E5B0F" w:rsidRPr="00B60974" w:rsidRDefault="002E5B0F" w:rsidP="00544057">
      <w:pPr>
        <w:jc w:val="both"/>
        <w:rPr>
          <w:rFonts w:asciiTheme="minorHAnsi" w:hAnsiTheme="minorHAnsi" w:cs="Arial"/>
          <w:szCs w:val="24"/>
        </w:rPr>
      </w:pPr>
    </w:p>
    <w:p w14:paraId="0675DCC7" w14:textId="77777777" w:rsidR="00DF2073" w:rsidRPr="006F35BA" w:rsidRDefault="00F62534" w:rsidP="00F62534">
      <w:pPr>
        <w:pStyle w:val="Heading2"/>
      </w:pPr>
      <w:bookmarkStart w:id="28" w:name="_Toc499550313"/>
      <w:r>
        <w:t xml:space="preserve">3.1 </w:t>
      </w:r>
      <w:r w:rsidR="00DF2073" w:rsidRPr="006F35BA">
        <w:t>Target Group</w:t>
      </w:r>
      <w:bookmarkEnd w:id="28"/>
    </w:p>
    <w:p w14:paraId="0675DCC8" w14:textId="77777777" w:rsidR="00DF2073" w:rsidRPr="00B60974" w:rsidRDefault="00DF2073" w:rsidP="00544057">
      <w:pPr>
        <w:rPr>
          <w:rFonts w:asciiTheme="minorHAnsi" w:hAnsiTheme="minorHAnsi" w:cstheme="minorHAnsi"/>
          <w:szCs w:val="24"/>
        </w:rPr>
      </w:pPr>
      <w:r w:rsidRPr="00B60974">
        <w:rPr>
          <w:rFonts w:asciiTheme="minorHAnsi" w:hAnsiTheme="minorHAnsi" w:cstheme="minorHAnsi"/>
          <w:szCs w:val="24"/>
        </w:rPr>
        <w:t>Equipment is available for patients where their discharge:</w:t>
      </w:r>
    </w:p>
    <w:p w14:paraId="0675DCC9" w14:textId="4575E138" w:rsidR="00DF2073" w:rsidRPr="00B60974" w:rsidRDefault="00A76D75" w:rsidP="00544057">
      <w:pPr>
        <w:pStyle w:val="ListBullet"/>
      </w:pPr>
      <w:r>
        <w:lastRenderedPageBreak/>
        <w:t>Will occur</w:t>
      </w:r>
      <w:r w:rsidR="00DF2073" w:rsidRPr="00B60974">
        <w:t xml:space="preserve"> with less than 24 </w:t>
      </w:r>
      <w:proofErr w:type="spellStart"/>
      <w:r w:rsidR="00D776AD" w:rsidRPr="00B60974">
        <w:t>hours notice</w:t>
      </w:r>
      <w:proofErr w:type="spellEnd"/>
      <w:r w:rsidR="00DF2073" w:rsidRPr="00B60974">
        <w:t xml:space="preserve"> and where equipment delivery cannot be arrange</w:t>
      </w:r>
      <w:r w:rsidR="002E5B0F">
        <w:t xml:space="preserve">d by ELS within this time </w:t>
      </w:r>
    </w:p>
    <w:p w14:paraId="0675DCCA" w14:textId="77777777" w:rsidR="00DF2073" w:rsidRPr="00B60974" w:rsidRDefault="00A76D75" w:rsidP="00544057">
      <w:pPr>
        <w:pStyle w:val="ListBullet"/>
      </w:pPr>
      <w:r>
        <w:t>M</w:t>
      </w:r>
      <w:r w:rsidR="00DF2073" w:rsidRPr="00B60974">
        <w:t xml:space="preserve">ay be compromised due to inability to collect equipment from ELS at the Village Creek </w:t>
      </w:r>
      <w:r w:rsidR="002E5B0F">
        <w:t>Centre prior to discharge</w:t>
      </w:r>
    </w:p>
    <w:p w14:paraId="0675DCCB" w14:textId="77777777" w:rsidR="00DF2073" w:rsidRPr="00B60974" w:rsidRDefault="00A76D75" w:rsidP="00544057">
      <w:pPr>
        <w:pStyle w:val="ListBullet"/>
      </w:pPr>
      <w:r>
        <w:t>Will occur</w:t>
      </w:r>
      <w:r w:rsidR="00DF2073" w:rsidRPr="00B60974">
        <w:t xml:space="preserve"> over a weekend or </w:t>
      </w:r>
      <w:r w:rsidR="00AF079E">
        <w:t>p</w:t>
      </w:r>
      <w:r w:rsidR="00DF2073" w:rsidRPr="00B60974">
        <w:t xml:space="preserve">ublic </w:t>
      </w:r>
      <w:r w:rsidR="00AF079E">
        <w:t>h</w:t>
      </w:r>
      <w:r w:rsidR="00DF2073" w:rsidRPr="00B60974">
        <w:t>oliday and delivery of equipment cannot be arranged through the ELS weekend services.</w:t>
      </w:r>
    </w:p>
    <w:p w14:paraId="0675DCCC" w14:textId="77777777" w:rsidR="00DF2073" w:rsidRPr="00B60974" w:rsidRDefault="00DF2073" w:rsidP="00544057">
      <w:pPr>
        <w:jc w:val="both"/>
        <w:rPr>
          <w:rFonts w:asciiTheme="minorHAnsi" w:hAnsiTheme="minorHAnsi" w:cstheme="minorHAnsi"/>
          <w:szCs w:val="24"/>
        </w:rPr>
      </w:pPr>
    </w:p>
    <w:p w14:paraId="0675DCCD" w14:textId="77777777" w:rsidR="00DF2073" w:rsidRPr="00B60974" w:rsidRDefault="00DF2073" w:rsidP="00544057">
      <w:pPr>
        <w:rPr>
          <w:rFonts w:asciiTheme="minorHAnsi" w:hAnsiTheme="minorHAnsi" w:cstheme="minorHAnsi"/>
          <w:szCs w:val="24"/>
        </w:rPr>
      </w:pPr>
      <w:r w:rsidRPr="00B60974">
        <w:rPr>
          <w:rFonts w:asciiTheme="minorHAnsi" w:hAnsiTheme="minorHAnsi" w:cstheme="minorHAnsi"/>
          <w:szCs w:val="24"/>
        </w:rPr>
        <w:t xml:space="preserve">Equipment required for home visits and/or trials will not </w:t>
      </w:r>
      <w:r w:rsidR="003063CA">
        <w:rPr>
          <w:rFonts w:asciiTheme="minorHAnsi" w:hAnsiTheme="minorHAnsi" w:cstheme="minorHAnsi"/>
          <w:szCs w:val="24"/>
        </w:rPr>
        <w:t xml:space="preserve">be </w:t>
      </w:r>
      <w:r w:rsidRPr="00B60974">
        <w:rPr>
          <w:rFonts w:asciiTheme="minorHAnsi" w:hAnsiTheme="minorHAnsi" w:cstheme="minorHAnsi"/>
          <w:szCs w:val="24"/>
        </w:rPr>
        <w:t xml:space="preserve">provided by the Canberra Hospital </w:t>
      </w:r>
      <w:r w:rsidR="00B416A6">
        <w:rPr>
          <w:rFonts w:asciiTheme="minorHAnsi" w:hAnsiTheme="minorHAnsi" w:cstheme="minorHAnsi"/>
          <w:szCs w:val="24"/>
        </w:rPr>
        <w:t xml:space="preserve">or </w:t>
      </w:r>
      <w:r w:rsidR="00885DD3">
        <w:rPr>
          <w:rFonts w:asciiTheme="minorHAnsi" w:hAnsiTheme="minorHAnsi" w:cstheme="minorHAnsi"/>
          <w:szCs w:val="24"/>
        </w:rPr>
        <w:t>the</w:t>
      </w:r>
      <w:r w:rsidRPr="00B60974">
        <w:rPr>
          <w:rFonts w:asciiTheme="minorHAnsi" w:hAnsiTheme="minorHAnsi" w:cstheme="minorHAnsi"/>
          <w:szCs w:val="24"/>
        </w:rPr>
        <w:t xml:space="preserve"> UCPH Equipment Store</w:t>
      </w:r>
      <w:r w:rsidR="00B416A6">
        <w:rPr>
          <w:rFonts w:asciiTheme="minorHAnsi" w:hAnsiTheme="minorHAnsi" w:cstheme="minorHAnsi"/>
          <w:szCs w:val="24"/>
        </w:rPr>
        <w:t>s</w:t>
      </w:r>
      <w:r w:rsidRPr="00B60974">
        <w:rPr>
          <w:rFonts w:asciiTheme="minorHAnsi" w:hAnsiTheme="minorHAnsi" w:cstheme="minorHAnsi"/>
          <w:szCs w:val="24"/>
        </w:rPr>
        <w:t xml:space="preserve">. Equipment for this purpose is </w:t>
      </w:r>
      <w:r w:rsidR="00B416A6">
        <w:rPr>
          <w:rFonts w:asciiTheme="minorHAnsi" w:hAnsiTheme="minorHAnsi" w:cstheme="minorHAnsi"/>
          <w:szCs w:val="24"/>
        </w:rPr>
        <w:t xml:space="preserve">only </w:t>
      </w:r>
      <w:r w:rsidRPr="00B60974">
        <w:rPr>
          <w:rFonts w:asciiTheme="minorHAnsi" w:hAnsiTheme="minorHAnsi" w:cstheme="minorHAnsi"/>
          <w:szCs w:val="24"/>
        </w:rPr>
        <w:t>available through ELS at the Village Creek Centre.</w:t>
      </w:r>
    </w:p>
    <w:p w14:paraId="0675DCCE" w14:textId="77777777" w:rsidR="00636871" w:rsidRPr="00B60974" w:rsidRDefault="00636871" w:rsidP="00544057">
      <w:pPr>
        <w:jc w:val="both"/>
        <w:rPr>
          <w:rFonts w:asciiTheme="minorHAnsi" w:hAnsiTheme="minorHAnsi" w:cstheme="minorHAnsi"/>
          <w:szCs w:val="24"/>
        </w:rPr>
      </w:pPr>
    </w:p>
    <w:p w14:paraId="0675DCCF" w14:textId="77777777" w:rsidR="00DF2073" w:rsidRPr="00B60974" w:rsidRDefault="00F62534" w:rsidP="00F62534">
      <w:pPr>
        <w:pStyle w:val="Heading2"/>
      </w:pPr>
      <w:bookmarkStart w:id="29" w:name="_Toc499550314"/>
      <w:r>
        <w:t xml:space="preserve">3.2 </w:t>
      </w:r>
      <w:r w:rsidR="00A76D75">
        <w:t>Procedure</w:t>
      </w:r>
      <w:bookmarkEnd w:id="29"/>
    </w:p>
    <w:p w14:paraId="0675DCD0" w14:textId="77777777" w:rsidR="00DF2073" w:rsidRPr="00B60974" w:rsidRDefault="00DF2073" w:rsidP="00544057">
      <w:pPr>
        <w:pStyle w:val="ListParagraph"/>
        <w:numPr>
          <w:ilvl w:val="0"/>
          <w:numId w:val="27"/>
        </w:numPr>
      </w:pPr>
      <w:r w:rsidRPr="00B60974">
        <w:t xml:space="preserve">The Coordinator </w:t>
      </w:r>
      <w:r w:rsidR="00B416A6">
        <w:t xml:space="preserve">of </w:t>
      </w:r>
      <w:r w:rsidRPr="00B60974">
        <w:t>Oxygen and Equipment Services will manage supply of clean and maintained equipment to the storage area</w:t>
      </w:r>
      <w:r w:rsidR="00481D3B">
        <w:t>s</w:t>
      </w:r>
      <w:r w:rsidRPr="00B60974">
        <w:t xml:space="preserve"> and </w:t>
      </w:r>
      <w:r w:rsidR="00B416A6">
        <w:t xml:space="preserve">the </w:t>
      </w:r>
      <w:r w:rsidRPr="00B60974">
        <w:t xml:space="preserve">access rights for approved prescribers to the Canberra Hospital </w:t>
      </w:r>
      <w:r w:rsidR="00885DD3">
        <w:t>and the</w:t>
      </w:r>
      <w:r w:rsidRPr="00B60974">
        <w:t xml:space="preserve"> UCPH Equipment Store</w:t>
      </w:r>
      <w:r w:rsidR="00B416A6">
        <w:t>s</w:t>
      </w:r>
      <w:r w:rsidRPr="00B60974">
        <w:t>.</w:t>
      </w:r>
    </w:p>
    <w:p w14:paraId="0675DCD1" w14:textId="77777777" w:rsidR="00DF2073" w:rsidRPr="00B60974" w:rsidRDefault="00DF2073" w:rsidP="00544057">
      <w:pPr>
        <w:pStyle w:val="ListParagraph"/>
        <w:numPr>
          <w:ilvl w:val="0"/>
          <w:numId w:val="27"/>
        </w:numPr>
      </w:pPr>
      <w:r w:rsidRPr="00B60974">
        <w:t xml:space="preserve">The ELS Canberra Hospital </w:t>
      </w:r>
      <w:r w:rsidR="00885DD3">
        <w:t>and the</w:t>
      </w:r>
      <w:r w:rsidRPr="00B60974">
        <w:t xml:space="preserve"> UCPH Equipment Store</w:t>
      </w:r>
      <w:r w:rsidR="00B416A6">
        <w:t>s</w:t>
      </w:r>
      <w:r w:rsidRPr="00B60974">
        <w:t xml:space="preserve"> will only be accessible by authorised staff, as determined by the Coordinator </w:t>
      </w:r>
      <w:r w:rsidR="00B416A6">
        <w:t xml:space="preserve">of </w:t>
      </w:r>
      <w:r w:rsidRPr="00B60974">
        <w:t>Oxygen and Equipment Services.</w:t>
      </w:r>
    </w:p>
    <w:p w14:paraId="0675DCD2" w14:textId="77777777" w:rsidR="00DF2073" w:rsidRPr="00B60974" w:rsidRDefault="00DF2073" w:rsidP="00544057">
      <w:pPr>
        <w:pStyle w:val="ListParagraph"/>
        <w:numPr>
          <w:ilvl w:val="0"/>
          <w:numId w:val="27"/>
        </w:numPr>
      </w:pPr>
      <w:r w:rsidRPr="00B60974">
        <w:t xml:space="preserve">All equipment removed from the ELS Canberra Hospital </w:t>
      </w:r>
      <w:r w:rsidR="00503F34">
        <w:t>and the</w:t>
      </w:r>
      <w:r w:rsidRPr="00B60974">
        <w:t xml:space="preserve"> UCPH Equipment Store</w:t>
      </w:r>
      <w:r w:rsidR="00B416A6">
        <w:t>s</w:t>
      </w:r>
      <w:r w:rsidRPr="00B60974">
        <w:t xml:space="preserve"> requires completion of the ELS Referral Checklist located on the </w:t>
      </w:r>
      <w:r w:rsidR="00A76D75">
        <w:t>clinical forms register.</w:t>
      </w:r>
    </w:p>
    <w:p w14:paraId="0675DCD3" w14:textId="77777777" w:rsidR="00DF2073" w:rsidRPr="00B60974" w:rsidRDefault="00DF2073" w:rsidP="00544057">
      <w:pPr>
        <w:pStyle w:val="ListParagraph"/>
        <w:numPr>
          <w:ilvl w:val="0"/>
          <w:numId w:val="27"/>
        </w:numPr>
      </w:pPr>
      <w:r w:rsidRPr="00B60974">
        <w:t xml:space="preserve">The ELS Referral Checklist must be fully completed </w:t>
      </w:r>
      <w:r w:rsidR="00552350">
        <w:t xml:space="preserve">by the prescriber </w:t>
      </w:r>
      <w:r w:rsidRPr="00B60974">
        <w:t>with all the details and emailed to the Village Creek Centre.</w:t>
      </w:r>
    </w:p>
    <w:p w14:paraId="0675DCD4" w14:textId="77777777" w:rsidR="00DF2073" w:rsidRPr="00B60974" w:rsidRDefault="00DF2073" w:rsidP="00544057">
      <w:pPr>
        <w:pStyle w:val="ListParagraph"/>
        <w:numPr>
          <w:ilvl w:val="0"/>
          <w:numId w:val="27"/>
        </w:numPr>
      </w:pPr>
      <w:r w:rsidRPr="00B60974">
        <w:t xml:space="preserve">The prescriber will </w:t>
      </w:r>
      <w:r w:rsidR="007803A7">
        <w:t xml:space="preserve">complete </w:t>
      </w:r>
      <w:r w:rsidRPr="00B60974">
        <w:t xml:space="preserve">and document on the </w:t>
      </w:r>
      <w:r w:rsidR="00AF079E">
        <w:t>referral checklist</w:t>
      </w:r>
      <w:r w:rsidR="00AF079E" w:rsidRPr="00B60974">
        <w:t xml:space="preserve"> </w:t>
      </w:r>
      <w:r w:rsidRPr="00B60974">
        <w:t>that:</w:t>
      </w:r>
    </w:p>
    <w:p w14:paraId="0675DCD5" w14:textId="77777777" w:rsidR="00DF2073" w:rsidRPr="00B60974" w:rsidRDefault="00DF2073" w:rsidP="00544057">
      <w:pPr>
        <w:pStyle w:val="ListParagraph"/>
        <w:numPr>
          <w:ilvl w:val="0"/>
          <w:numId w:val="36"/>
        </w:numPr>
      </w:pPr>
      <w:r w:rsidRPr="00B60974">
        <w:t xml:space="preserve">The </w:t>
      </w:r>
      <w:r w:rsidR="00AF079E">
        <w:t>prescriber has assessed the client and ha</w:t>
      </w:r>
      <w:r w:rsidR="00C456A1">
        <w:t>s</w:t>
      </w:r>
      <w:r w:rsidR="00AF079E">
        <w:t xml:space="preserve"> the required qualificati</w:t>
      </w:r>
      <w:r w:rsidR="00A76D75">
        <w:t>ons to prescribe this equipment</w:t>
      </w:r>
    </w:p>
    <w:p w14:paraId="0675DCD6" w14:textId="77777777" w:rsidR="00DF2073" w:rsidRPr="00B60974" w:rsidRDefault="00AF079E" w:rsidP="00544057">
      <w:pPr>
        <w:pStyle w:val="ListParagraph"/>
        <w:numPr>
          <w:ilvl w:val="0"/>
          <w:numId w:val="36"/>
        </w:numPr>
      </w:pPr>
      <w:r>
        <w:t>Education will/has been provided to the client and/or other relevant users (</w:t>
      </w:r>
      <w:r w:rsidR="00227AEB">
        <w:t xml:space="preserve">e.g. carers) on the safe </w:t>
      </w:r>
      <w:r>
        <w:t>and appropriate use of the recommended equipment.</w:t>
      </w:r>
    </w:p>
    <w:p w14:paraId="0675DCD7" w14:textId="77777777" w:rsidR="00CC3DAA" w:rsidRPr="00A76D75" w:rsidRDefault="00DF2073" w:rsidP="00544057">
      <w:pPr>
        <w:pStyle w:val="ListParagraph"/>
        <w:numPr>
          <w:ilvl w:val="0"/>
          <w:numId w:val="27"/>
        </w:numPr>
        <w:rPr>
          <w:u w:val="single"/>
        </w:rPr>
      </w:pPr>
      <w:r w:rsidRPr="00B60974">
        <w:t xml:space="preserve">The prescriber taking the equipment is responsible for </w:t>
      </w:r>
      <w:r w:rsidR="00E161DC">
        <w:t xml:space="preserve">completing the ELS referral form and entering the barcodes for the equipment taken from the store. </w:t>
      </w:r>
      <w:r w:rsidRPr="00B60974">
        <w:t xml:space="preserve">Failure to follow the procedure will </w:t>
      </w:r>
      <w:r w:rsidR="001E53AB">
        <w:t xml:space="preserve">deplete stock available in the store as </w:t>
      </w:r>
      <w:r w:rsidRPr="00B60974">
        <w:t xml:space="preserve">ELS </w:t>
      </w:r>
      <w:r w:rsidR="001E53AB">
        <w:t>will</w:t>
      </w:r>
      <w:r w:rsidR="001E53AB" w:rsidRPr="00B60974">
        <w:t xml:space="preserve"> </w:t>
      </w:r>
      <w:r w:rsidRPr="00B60974">
        <w:t xml:space="preserve">not </w:t>
      </w:r>
      <w:r w:rsidR="001E53AB">
        <w:t xml:space="preserve">be </w:t>
      </w:r>
      <w:r w:rsidRPr="00B60974">
        <w:t>aware of the equipment taken</w:t>
      </w:r>
      <w:r w:rsidR="001E53AB">
        <w:t>.</w:t>
      </w:r>
      <w:r w:rsidRPr="00B60974">
        <w:t xml:space="preserve"> </w:t>
      </w:r>
      <w:r w:rsidR="001E53AB">
        <w:t>Therefore</w:t>
      </w:r>
      <w:r w:rsidRPr="00B60974">
        <w:t xml:space="preserve"> replenishment of equipment </w:t>
      </w:r>
      <w:r w:rsidRPr="00A76D75">
        <w:rPr>
          <w:u w:val="single"/>
        </w:rPr>
        <w:t>will not occur.</w:t>
      </w:r>
    </w:p>
    <w:p w14:paraId="0675DCD8" w14:textId="77777777" w:rsidR="00074134" w:rsidRPr="00A76D75" w:rsidRDefault="003A2707" w:rsidP="00544057">
      <w:pPr>
        <w:pStyle w:val="ListParagraph"/>
        <w:numPr>
          <w:ilvl w:val="0"/>
          <w:numId w:val="27"/>
        </w:numPr>
        <w:rPr>
          <w:u w:val="single"/>
        </w:rPr>
      </w:pPr>
      <w:r w:rsidRPr="00CD1611">
        <w:t xml:space="preserve">Equipment in the ELS Canberra Hospital </w:t>
      </w:r>
      <w:r w:rsidR="00885DD3" w:rsidRPr="00CD1611">
        <w:t>and the</w:t>
      </w:r>
      <w:r w:rsidRPr="00CD1611">
        <w:t xml:space="preserve"> UCPH Equipment Store</w:t>
      </w:r>
      <w:r w:rsidR="00B416A6" w:rsidRPr="00CD1611">
        <w:t>s</w:t>
      </w:r>
      <w:r w:rsidRPr="00CD1611">
        <w:t xml:space="preserve"> must not be used for patient discharges where the patient has not had a</w:t>
      </w:r>
      <w:r w:rsidR="00CD1611" w:rsidRPr="00CD1611">
        <w:t xml:space="preserve"> complet</w:t>
      </w:r>
      <w:r w:rsidR="00CD1611">
        <w:t>e</w:t>
      </w:r>
      <w:r w:rsidR="00CD1611" w:rsidRPr="00CD1611">
        <w:t xml:space="preserve"> assessment</w:t>
      </w:r>
      <w:r w:rsidR="00CD1611">
        <w:t xml:space="preserve"> </w:t>
      </w:r>
      <w:r w:rsidRPr="00CD1611">
        <w:t xml:space="preserve">to </w:t>
      </w:r>
      <w:r w:rsidR="00BB1896" w:rsidRPr="008578CA">
        <w:t>determi</w:t>
      </w:r>
      <w:r w:rsidR="00BB1896" w:rsidRPr="003C4285">
        <w:t>n</w:t>
      </w:r>
      <w:r w:rsidR="00BB1896" w:rsidRPr="008578CA">
        <w:t>e</w:t>
      </w:r>
      <w:r w:rsidR="00BB1896" w:rsidRPr="00CD1611">
        <w:t xml:space="preserve"> </w:t>
      </w:r>
      <w:r w:rsidRPr="00CD1611">
        <w:t>the</w:t>
      </w:r>
      <w:r w:rsidR="00CD1611" w:rsidRPr="00CD1611">
        <w:t xml:space="preserve">y can use the prescribed item(s) appropriately, this will ensure clients safety. </w:t>
      </w:r>
    </w:p>
    <w:p w14:paraId="0675DCD9" w14:textId="77777777" w:rsidR="00DF2073" w:rsidRPr="00A76D75" w:rsidRDefault="00EA61AE" w:rsidP="00544057">
      <w:pPr>
        <w:pStyle w:val="ListParagraph"/>
        <w:numPr>
          <w:ilvl w:val="0"/>
          <w:numId w:val="27"/>
        </w:numPr>
      </w:pPr>
      <w:r w:rsidRPr="00EA61AE">
        <w:t>ELS will not be responsible for any issues relating to W</w:t>
      </w:r>
      <w:r w:rsidR="00A76D75">
        <w:t xml:space="preserve">ork </w:t>
      </w:r>
      <w:r w:rsidRPr="00EA61AE">
        <w:t>H</w:t>
      </w:r>
      <w:r w:rsidR="00A76D75">
        <w:t xml:space="preserve">ealth and </w:t>
      </w:r>
      <w:r w:rsidRPr="00EA61AE">
        <w:t>S</w:t>
      </w:r>
      <w:r w:rsidR="00A76D75">
        <w:t>afety</w:t>
      </w:r>
      <w:r w:rsidRPr="00EA61AE">
        <w:t>, manual handling and staff safety.</w:t>
      </w:r>
    </w:p>
    <w:p w14:paraId="0675DCDA" w14:textId="77777777" w:rsidR="0072132D" w:rsidRPr="00A76D75" w:rsidRDefault="0072132D" w:rsidP="00544057">
      <w:pPr>
        <w:pStyle w:val="ListParagraph"/>
        <w:numPr>
          <w:ilvl w:val="0"/>
          <w:numId w:val="27"/>
        </w:numPr>
        <w:rPr>
          <w:u w:val="single"/>
        </w:rPr>
      </w:pPr>
      <w:r>
        <w:t>The completed</w:t>
      </w:r>
      <w:r w:rsidRPr="003A2707">
        <w:t xml:space="preserve"> referral form </w:t>
      </w:r>
      <w:r>
        <w:t>must</w:t>
      </w:r>
      <w:r w:rsidRPr="003A2707">
        <w:t xml:space="preserve"> be </w:t>
      </w:r>
      <w:r>
        <w:t xml:space="preserve">emailed to </w:t>
      </w:r>
      <w:hyperlink r:id="rId12" w:history="1">
        <w:r w:rsidRPr="00A76D75">
          <w:rPr>
            <w:rStyle w:val="Hyperlink"/>
            <w:rFonts w:asciiTheme="minorHAnsi" w:hAnsiTheme="minorHAnsi" w:cstheme="minorHAnsi"/>
            <w:szCs w:val="24"/>
          </w:rPr>
          <w:t>EquipmentLoanService@act.gov.au</w:t>
        </w:r>
      </w:hyperlink>
      <w:r>
        <w:t xml:space="preserve"> and entered into ACTPAS and MES@Ls by the administration team.</w:t>
      </w:r>
    </w:p>
    <w:p w14:paraId="0675DCDB" w14:textId="77777777" w:rsidR="00A76D75" w:rsidRPr="006F35BA" w:rsidRDefault="00A76D75" w:rsidP="00544057">
      <w:pPr>
        <w:rPr>
          <w:rFonts w:asciiTheme="minorHAnsi" w:hAnsiTheme="minorHAnsi" w:cstheme="minorHAnsi"/>
          <w:szCs w:val="24"/>
          <w:u w:val="single"/>
        </w:rPr>
      </w:pPr>
    </w:p>
    <w:p w14:paraId="0675DCDC" w14:textId="77777777" w:rsidR="00F62534" w:rsidRDefault="00F62534" w:rsidP="00F62534">
      <w:pPr>
        <w:pStyle w:val="Heading2"/>
      </w:pPr>
      <w:bookmarkStart w:id="30" w:name="_Toc499550315"/>
      <w:r>
        <w:t xml:space="preserve">3.3 </w:t>
      </w:r>
      <w:r w:rsidR="00DF2073" w:rsidRPr="00B60974">
        <w:t>Access to equipment</w:t>
      </w:r>
      <w:bookmarkEnd w:id="30"/>
      <w:r w:rsidR="00DF2073" w:rsidRPr="00B60974">
        <w:t xml:space="preserve"> </w:t>
      </w:r>
    </w:p>
    <w:p w14:paraId="0675DCDD" w14:textId="77777777" w:rsidR="00DF2073" w:rsidRPr="00B60974" w:rsidRDefault="00F62534" w:rsidP="00544057">
      <w:pPr>
        <w:jc w:val="both"/>
        <w:rPr>
          <w:rFonts w:asciiTheme="minorHAnsi" w:hAnsiTheme="minorHAnsi" w:cstheme="minorHAnsi"/>
          <w:b/>
          <w:szCs w:val="24"/>
        </w:rPr>
      </w:pPr>
      <w:r>
        <w:rPr>
          <w:rFonts w:asciiTheme="minorHAnsi" w:hAnsiTheme="minorHAnsi" w:cstheme="minorHAnsi"/>
          <w:b/>
          <w:szCs w:val="24"/>
        </w:rPr>
        <w:t>Normal Business H</w:t>
      </w:r>
      <w:r w:rsidR="00DF2073" w:rsidRPr="00B60974">
        <w:rPr>
          <w:rFonts w:asciiTheme="minorHAnsi" w:hAnsiTheme="minorHAnsi" w:cstheme="minorHAnsi"/>
          <w:b/>
          <w:szCs w:val="24"/>
        </w:rPr>
        <w:t>ours</w:t>
      </w:r>
    </w:p>
    <w:p w14:paraId="0675DCDE" w14:textId="77777777" w:rsidR="00DF2073" w:rsidRPr="00A76D75" w:rsidRDefault="00DF2073" w:rsidP="00544057">
      <w:pPr>
        <w:pStyle w:val="ListParagraph"/>
        <w:numPr>
          <w:ilvl w:val="0"/>
          <w:numId w:val="28"/>
        </w:numPr>
        <w:jc w:val="both"/>
      </w:pPr>
      <w:r w:rsidRPr="00A76D75">
        <w:t>ELS at the Village Creek Centre should be contacted during normal business hours 8:30am – 5:00pm for all equipment enquiries in the first instance.</w:t>
      </w:r>
    </w:p>
    <w:p w14:paraId="0675DCDF" w14:textId="77777777" w:rsidR="00DF2073" w:rsidRPr="00A76D75" w:rsidRDefault="00DF2073" w:rsidP="00544057">
      <w:pPr>
        <w:pStyle w:val="ListParagraph"/>
        <w:numPr>
          <w:ilvl w:val="0"/>
          <w:numId w:val="28"/>
        </w:numPr>
        <w:jc w:val="both"/>
      </w:pPr>
      <w:r w:rsidRPr="00A76D75">
        <w:t>The provision of equipment to facilitate discharge will be attended to by ELS staff from the Village Creek Centre wherever possible.</w:t>
      </w:r>
    </w:p>
    <w:p w14:paraId="0675DCE0" w14:textId="77777777" w:rsidR="00301BEA" w:rsidRPr="00A76D75" w:rsidRDefault="00DF2073" w:rsidP="00544057">
      <w:pPr>
        <w:pStyle w:val="ListParagraph"/>
        <w:numPr>
          <w:ilvl w:val="0"/>
          <w:numId w:val="28"/>
        </w:numPr>
        <w:jc w:val="both"/>
        <w:rPr>
          <w:rFonts w:asciiTheme="minorHAnsi" w:hAnsiTheme="minorHAnsi" w:cstheme="minorHAnsi"/>
          <w:szCs w:val="24"/>
        </w:rPr>
      </w:pPr>
      <w:r w:rsidRPr="00A76D75">
        <w:rPr>
          <w:rFonts w:asciiTheme="minorHAnsi" w:hAnsiTheme="minorHAnsi" w:cstheme="minorHAnsi"/>
          <w:szCs w:val="24"/>
        </w:rPr>
        <w:lastRenderedPageBreak/>
        <w:t>Patients/carers/family members will be encouraged to collect equipment for discharge in person from the Village Creek Centre</w:t>
      </w:r>
      <w:r w:rsidR="00BB1896" w:rsidRPr="00A76D75">
        <w:rPr>
          <w:rFonts w:asciiTheme="minorHAnsi" w:hAnsiTheme="minorHAnsi" w:cstheme="minorHAnsi"/>
          <w:szCs w:val="24"/>
        </w:rPr>
        <w:t>.</w:t>
      </w:r>
      <w:r w:rsidRPr="00A76D75">
        <w:rPr>
          <w:rFonts w:asciiTheme="minorHAnsi" w:hAnsiTheme="minorHAnsi" w:cstheme="minorHAnsi"/>
          <w:szCs w:val="24"/>
        </w:rPr>
        <w:t xml:space="preserve"> </w:t>
      </w:r>
    </w:p>
    <w:p w14:paraId="0675DCE1" w14:textId="564DEC45" w:rsidR="00DF2073" w:rsidRPr="00A76D75" w:rsidRDefault="00DF2073" w:rsidP="00544057">
      <w:pPr>
        <w:pStyle w:val="ListParagraph"/>
        <w:numPr>
          <w:ilvl w:val="0"/>
          <w:numId w:val="28"/>
        </w:numPr>
        <w:jc w:val="both"/>
        <w:rPr>
          <w:rFonts w:asciiTheme="minorHAnsi" w:hAnsiTheme="minorHAnsi" w:cstheme="minorHAnsi"/>
          <w:szCs w:val="24"/>
        </w:rPr>
      </w:pPr>
      <w:r w:rsidRPr="00A76D75">
        <w:rPr>
          <w:rFonts w:asciiTheme="minorHAnsi" w:hAnsiTheme="minorHAnsi" w:cstheme="minorHAnsi"/>
          <w:szCs w:val="24"/>
        </w:rPr>
        <w:t xml:space="preserve">Equipment </w:t>
      </w:r>
      <w:r w:rsidR="00BB1896" w:rsidRPr="00A76D75">
        <w:rPr>
          <w:rFonts w:asciiTheme="minorHAnsi" w:hAnsiTheme="minorHAnsi" w:cstheme="minorHAnsi"/>
          <w:szCs w:val="24"/>
        </w:rPr>
        <w:t xml:space="preserve">for </w:t>
      </w:r>
      <w:r w:rsidRPr="00A76D75">
        <w:rPr>
          <w:rFonts w:asciiTheme="minorHAnsi" w:hAnsiTheme="minorHAnsi" w:cstheme="minorHAnsi"/>
          <w:szCs w:val="24"/>
        </w:rPr>
        <w:t xml:space="preserve">delivery will require a minimum of 24 </w:t>
      </w:r>
      <w:proofErr w:type="spellStart"/>
      <w:r w:rsidR="00471301" w:rsidRPr="00A76D75">
        <w:rPr>
          <w:rFonts w:asciiTheme="minorHAnsi" w:hAnsiTheme="minorHAnsi" w:cstheme="minorHAnsi"/>
          <w:szCs w:val="24"/>
        </w:rPr>
        <w:t>hours notice</w:t>
      </w:r>
      <w:proofErr w:type="spellEnd"/>
      <w:r w:rsidRPr="00A76D75">
        <w:rPr>
          <w:rFonts w:asciiTheme="minorHAnsi" w:hAnsiTheme="minorHAnsi" w:cstheme="minorHAnsi"/>
          <w:szCs w:val="24"/>
        </w:rPr>
        <w:t xml:space="preserve"> to ensure this can be completed.</w:t>
      </w:r>
    </w:p>
    <w:p w14:paraId="0675DCE2" w14:textId="77777777" w:rsidR="00DF2073" w:rsidRPr="00A76D75" w:rsidRDefault="00DF2073" w:rsidP="00544057">
      <w:pPr>
        <w:pStyle w:val="ListParagraph"/>
        <w:numPr>
          <w:ilvl w:val="0"/>
          <w:numId w:val="28"/>
        </w:numPr>
        <w:jc w:val="both"/>
        <w:rPr>
          <w:rFonts w:asciiTheme="minorHAnsi" w:hAnsiTheme="minorHAnsi" w:cstheme="minorHAnsi"/>
          <w:szCs w:val="24"/>
        </w:rPr>
      </w:pPr>
      <w:r w:rsidRPr="00A76D75">
        <w:rPr>
          <w:rFonts w:asciiTheme="minorHAnsi" w:hAnsiTheme="minorHAnsi" w:cstheme="minorHAnsi"/>
          <w:szCs w:val="24"/>
        </w:rPr>
        <w:t xml:space="preserve">All Canberra Hospital </w:t>
      </w:r>
      <w:r w:rsidR="00885DD3" w:rsidRPr="00A76D75">
        <w:rPr>
          <w:rFonts w:asciiTheme="minorHAnsi" w:hAnsiTheme="minorHAnsi" w:cstheme="minorHAnsi"/>
          <w:szCs w:val="24"/>
        </w:rPr>
        <w:t>and the</w:t>
      </w:r>
      <w:r w:rsidRPr="00A76D75">
        <w:rPr>
          <w:rFonts w:asciiTheme="minorHAnsi" w:hAnsiTheme="minorHAnsi" w:cstheme="minorHAnsi"/>
          <w:szCs w:val="24"/>
        </w:rPr>
        <w:t xml:space="preserve"> UCPH staff will, wherever possible,</w:t>
      </w:r>
      <w:r w:rsidR="00C10CAA" w:rsidRPr="00A76D75">
        <w:rPr>
          <w:rFonts w:asciiTheme="minorHAnsi" w:hAnsiTheme="minorHAnsi" w:cstheme="minorHAnsi"/>
          <w:szCs w:val="24"/>
        </w:rPr>
        <w:t xml:space="preserve"> refer to ELS </w:t>
      </w:r>
      <w:r w:rsidRPr="00A76D75">
        <w:rPr>
          <w:rFonts w:asciiTheme="minorHAnsi" w:hAnsiTheme="minorHAnsi" w:cstheme="minorHAnsi"/>
          <w:szCs w:val="24"/>
        </w:rPr>
        <w:t>and arrange delivery/collection of equipment from Village Creek Centre prior to discharge.</w:t>
      </w:r>
    </w:p>
    <w:p w14:paraId="0675DCE3" w14:textId="77777777" w:rsidR="00DF2073" w:rsidRPr="00A76D75" w:rsidRDefault="00DF2073" w:rsidP="00544057">
      <w:pPr>
        <w:pStyle w:val="ListParagraph"/>
        <w:numPr>
          <w:ilvl w:val="0"/>
          <w:numId w:val="28"/>
        </w:numPr>
        <w:jc w:val="both"/>
        <w:rPr>
          <w:rFonts w:asciiTheme="minorHAnsi" w:hAnsiTheme="minorHAnsi" w:cstheme="minorHAnsi"/>
          <w:szCs w:val="24"/>
        </w:rPr>
      </w:pPr>
      <w:r w:rsidRPr="00A76D75">
        <w:rPr>
          <w:rFonts w:asciiTheme="minorHAnsi" w:hAnsiTheme="minorHAnsi" w:cstheme="minorHAnsi"/>
          <w:szCs w:val="24"/>
        </w:rPr>
        <w:t xml:space="preserve">It is expected that access to the ELS Canberra Hospital </w:t>
      </w:r>
      <w:r w:rsidR="00885DD3" w:rsidRPr="00A76D75">
        <w:rPr>
          <w:rFonts w:asciiTheme="minorHAnsi" w:hAnsiTheme="minorHAnsi" w:cstheme="minorHAnsi"/>
          <w:szCs w:val="24"/>
        </w:rPr>
        <w:t>and the</w:t>
      </w:r>
      <w:r w:rsidRPr="00A76D75">
        <w:rPr>
          <w:rFonts w:asciiTheme="minorHAnsi" w:hAnsiTheme="minorHAnsi" w:cstheme="minorHAnsi"/>
          <w:szCs w:val="24"/>
        </w:rPr>
        <w:t xml:space="preserve"> UCPH Equipment Store</w:t>
      </w:r>
      <w:r w:rsidR="00BB1896" w:rsidRPr="00A76D75">
        <w:rPr>
          <w:rFonts w:asciiTheme="minorHAnsi" w:hAnsiTheme="minorHAnsi" w:cstheme="minorHAnsi"/>
          <w:szCs w:val="24"/>
        </w:rPr>
        <w:t>s</w:t>
      </w:r>
      <w:r w:rsidRPr="00A76D75">
        <w:rPr>
          <w:rFonts w:asciiTheme="minorHAnsi" w:hAnsiTheme="minorHAnsi" w:cstheme="minorHAnsi"/>
          <w:szCs w:val="24"/>
        </w:rPr>
        <w:t xml:space="preserve"> during normal business hours will only occur </w:t>
      </w:r>
      <w:r w:rsidR="00BB1896" w:rsidRPr="00A76D75">
        <w:rPr>
          <w:rFonts w:asciiTheme="minorHAnsi" w:hAnsiTheme="minorHAnsi" w:cstheme="minorHAnsi"/>
          <w:szCs w:val="24"/>
        </w:rPr>
        <w:t xml:space="preserve">if standard </w:t>
      </w:r>
      <w:r w:rsidRPr="00A76D75">
        <w:rPr>
          <w:rFonts w:asciiTheme="minorHAnsi" w:hAnsiTheme="minorHAnsi" w:cstheme="minorHAnsi"/>
          <w:szCs w:val="24"/>
        </w:rPr>
        <w:t xml:space="preserve">business processes and resources have been </w:t>
      </w:r>
      <w:r w:rsidR="00BB1896" w:rsidRPr="00A76D75">
        <w:rPr>
          <w:rFonts w:asciiTheme="minorHAnsi" w:hAnsiTheme="minorHAnsi" w:cstheme="minorHAnsi"/>
          <w:szCs w:val="24"/>
        </w:rPr>
        <w:t xml:space="preserve">investigated </w:t>
      </w:r>
      <w:r w:rsidRPr="00A76D75">
        <w:rPr>
          <w:rFonts w:asciiTheme="minorHAnsi" w:hAnsiTheme="minorHAnsi" w:cstheme="minorHAnsi"/>
          <w:szCs w:val="24"/>
        </w:rPr>
        <w:t>and exhausted.</w:t>
      </w:r>
    </w:p>
    <w:p w14:paraId="0675DCE4" w14:textId="77777777" w:rsidR="003E23B4" w:rsidRPr="00B60974" w:rsidRDefault="003E23B4" w:rsidP="00544057">
      <w:pPr>
        <w:jc w:val="both"/>
        <w:rPr>
          <w:rFonts w:asciiTheme="minorHAnsi" w:hAnsiTheme="minorHAnsi" w:cstheme="minorHAnsi"/>
          <w:b/>
          <w:szCs w:val="24"/>
        </w:rPr>
      </w:pPr>
    </w:p>
    <w:p w14:paraId="0675DCE5" w14:textId="77777777" w:rsidR="00DF2073" w:rsidRPr="00A76D75" w:rsidRDefault="00DF2073" w:rsidP="00544057">
      <w:pPr>
        <w:rPr>
          <w:rFonts w:asciiTheme="minorHAnsi" w:hAnsiTheme="minorHAnsi" w:cstheme="minorHAnsi"/>
          <w:b/>
          <w:szCs w:val="24"/>
        </w:rPr>
      </w:pPr>
      <w:r w:rsidRPr="00B60974">
        <w:rPr>
          <w:rFonts w:asciiTheme="minorHAnsi" w:hAnsiTheme="minorHAnsi" w:cstheme="minorHAnsi"/>
          <w:b/>
          <w:szCs w:val="24"/>
        </w:rPr>
        <w:t>Access to equipmen</w:t>
      </w:r>
      <w:r w:rsidR="00A76D75">
        <w:rPr>
          <w:rFonts w:asciiTheme="minorHAnsi" w:hAnsiTheme="minorHAnsi" w:cstheme="minorHAnsi"/>
          <w:b/>
          <w:szCs w:val="24"/>
        </w:rPr>
        <w:t>t outside normal business hours</w:t>
      </w:r>
    </w:p>
    <w:p w14:paraId="0675DCE6" w14:textId="77777777" w:rsidR="005A385C" w:rsidRPr="00E20567" w:rsidRDefault="005A385C" w:rsidP="00544057">
      <w:pPr>
        <w:rPr>
          <w:rFonts w:asciiTheme="minorHAnsi" w:hAnsiTheme="minorHAnsi" w:cstheme="minorHAnsi"/>
          <w:szCs w:val="24"/>
        </w:rPr>
      </w:pPr>
      <w:r w:rsidRPr="00E20567">
        <w:rPr>
          <w:rFonts w:asciiTheme="minorHAnsi" w:hAnsiTheme="minorHAnsi" w:cstheme="minorHAnsi"/>
          <w:szCs w:val="24"/>
        </w:rPr>
        <w:t xml:space="preserve">Access to the ELS Canberra Hospital </w:t>
      </w:r>
      <w:r w:rsidR="00885DD3" w:rsidRPr="00E20567">
        <w:rPr>
          <w:rFonts w:asciiTheme="minorHAnsi" w:hAnsiTheme="minorHAnsi" w:cstheme="minorHAnsi"/>
          <w:szCs w:val="24"/>
        </w:rPr>
        <w:t>and the</w:t>
      </w:r>
      <w:r w:rsidRPr="00E20567">
        <w:rPr>
          <w:rFonts w:asciiTheme="minorHAnsi" w:hAnsiTheme="minorHAnsi" w:cstheme="minorHAnsi"/>
          <w:szCs w:val="24"/>
        </w:rPr>
        <w:t xml:space="preserve"> UCPH Equipment Store</w:t>
      </w:r>
      <w:r w:rsidR="00BB1896" w:rsidRPr="00E20567">
        <w:rPr>
          <w:rFonts w:asciiTheme="minorHAnsi" w:hAnsiTheme="minorHAnsi" w:cstheme="minorHAnsi"/>
          <w:szCs w:val="24"/>
        </w:rPr>
        <w:t>s</w:t>
      </w:r>
      <w:r w:rsidRPr="00E20567">
        <w:rPr>
          <w:rFonts w:asciiTheme="minorHAnsi" w:hAnsiTheme="minorHAnsi" w:cstheme="minorHAnsi"/>
          <w:szCs w:val="24"/>
        </w:rPr>
        <w:t xml:space="preserve"> will be </w:t>
      </w:r>
      <w:r w:rsidR="002959CF" w:rsidRPr="00E20567">
        <w:rPr>
          <w:rFonts w:asciiTheme="minorHAnsi" w:hAnsiTheme="minorHAnsi" w:cstheme="minorHAnsi"/>
          <w:szCs w:val="24"/>
        </w:rPr>
        <w:t>provided to prescribers and AHA</w:t>
      </w:r>
      <w:r w:rsidR="00175730" w:rsidRPr="00E20567">
        <w:rPr>
          <w:rFonts w:asciiTheme="minorHAnsi" w:hAnsiTheme="minorHAnsi" w:cstheme="minorHAnsi"/>
          <w:szCs w:val="24"/>
        </w:rPr>
        <w:t xml:space="preserve"> on a needs basis.</w:t>
      </w:r>
      <w:r w:rsidR="00175730" w:rsidRPr="00E20567" w:rsidDel="00175730">
        <w:rPr>
          <w:rFonts w:asciiTheme="minorHAnsi" w:hAnsiTheme="minorHAnsi" w:cstheme="minorHAnsi"/>
          <w:szCs w:val="24"/>
        </w:rPr>
        <w:t xml:space="preserve"> </w:t>
      </w:r>
      <w:r w:rsidR="00175730" w:rsidRPr="00E20567">
        <w:rPr>
          <w:rFonts w:asciiTheme="minorHAnsi" w:hAnsiTheme="minorHAnsi" w:cstheme="minorHAnsi"/>
          <w:szCs w:val="24"/>
        </w:rPr>
        <w:t>This will be monitored by the Coordinator of Oxygen and Equipment Services.</w:t>
      </w:r>
    </w:p>
    <w:p w14:paraId="0675DCE7" w14:textId="77777777" w:rsidR="00544057" w:rsidRDefault="00544057" w:rsidP="00544057">
      <w:pPr>
        <w:rPr>
          <w:rFonts w:asciiTheme="minorHAnsi" w:hAnsiTheme="minorHAnsi" w:cstheme="minorHAnsi"/>
          <w:szCs w:val="24"/>
        </w:rPr>
      </w:pPr>
    </w:p>
    <w:p w14:paraId="0675DCE8" w14:textId="40C103B2" w:rsidR="00E20567" w:rsidRDefault="00175730" w:rsidP="00544057">
      <w:pPr>
        <w:rPr>
          <w:rStyle w:val="Hyperlink"/>
          <w:rFonts w:asciiTheme="minorHAnsi" w:hAnsiTheme="minorHAnsi" w:cstheme="minorHAnsi"/>
          <w:szCs w:val="24"/>
        </w:rPr>
      </w:pPr>
      <w:r w:rsidRPr="00E20567">
        <w:rPr>
          <w:rFonts w:asciiTheme="minorHAnsi" w:hAnsiTheme="minorHAnsi" w:cstheme="minorHAnsi"/>
          <w:szCs w:val="24"/>
        </w:rPr>
        <w:t>T</w:t>
      </w:r>
      <w:r w:rsidR="005A385C" w:rsidRPr="00E20567">
        <w:rPr>
          <w:rFonts w:asciiTheme="minorHAnsi" w:hAnsiTheme="minorHAnsi" w:cstheme="minorHAnsi"/>
          <w:szCs w:val="24"/>
        </w:rPr>
        <w:t xml:space="preserve">he </w:t>
      </w:r>
      <w:r w:rsidRPr="00E20567">
        <w:rPr>
          <w:rFonts w:asciiTheme="minorHAnsi" w:hAnsiTheme="minorHAnsi" w:cstheme="minorHAnsi"/>
          <w:szCs w:val="24"/>
        </w:rPr>
        <w:t xml:space="preserve">ELS </w:t>
      </w:r>
      <w:r w:rsidR="005A385C" w:rsidRPr="00E20567">
        <w:rPr>
          <w:rFonts w:asciiTheme="minorHAnsi" w:hAnsiTheme="minorHAnsi" w:cstheme="minorHAnsi"/>
          <w:szCs w:val="24"/>
        </w:rPr>
        <w:t>referral form</w:t>
      </w:r>
      <w:r w:rsidRPr="00E20567">
        <w:rPr>
          <w:rFonts w:asciiTheme="minorHAnsi" w:hAnsiTheme="minorHAnsi" w:cstheme="minorHAnsi"/>
          <w:szCs w:val="24"/>
        </w:rPr>
        <w:t xml:space="preserve"> must</w:t>
      </w:r>
      <w:r w:rsidR="005A385C" w:rsidRPr="00E20567">
        <w:rPr>
          <w:rFonts w:asciiTheme="minorHAnsi" w:hAnsiTheme="minorHAnsi" w:cstheme="minorHAnsi"/>
          <w:szCs w:val="24"/>
        </w:rPr>
        <w:t xml:space="preserve"> be completed in full for all eq</w:t>
      </w:r>
      <w:r w:rsidR="00934C72">
        <w:rPr>
          <w:rFonts w:asciiTheme="minorHAnsi" w:hAnsiTheme="minorHAnsi" w:cstheme="minorHAnsi"/>
          <w:szCs w:val="24"/>
        </w:rPr>
        <w:t>uipment taken and faxed to 6207 </w:t>
      </w:r>
      <w:r w:rsidR="005A385C" w:rsidRPr="00E20567">
        <w:rPr>
          <w:rFonts w:asciiTheme="minorHAnsi" w:hAnsiTheme="minorHAnsi" w:cstheme="minorHAnsi"/>
          <w:szCs w:val="24"/>
        </w:rPr>
        <w:t xml:space="preserve">2604 or emailed to the </w:t>
      </w:r>
      <w:hyperlink r:id="rId13" w:history="1">
        <w:r w:rsidR="00BB1896" w:rsidRPr="00E20567">
          <w:rPr>
            <w:rStyle w:val="Hyperlink"/>
            <w:rFonts w:asciiTheme="minorHAnsi" w:hAnsiTheme="minorHAnsi" w:cstheme="minorHAnsi"/>
            <w:szCs w:val="24"/>
          </w:rPr>
          <w:t>EquipmentLoanService@act.gov.au</w:t>
        </w:r>
      </w:hyperlink>
      <w:r w:rsidRPr="00E20567">
        <w:rPr>
          <w:rStyle w:val="Hyperlink"/>
          <w:rFonts w:asciiTheme="minorHAnsi" w:hAnsiTheme="minorHAnsi" w:cstheme="minorHAnsi"/>
          <w:szCs w:val="24"/>
        </w:rPr>
        <w:t xml:space="preserve">. </w:t>
      </w:r>
    </w:p>
    <w:p w14:paraId="0675DCE9" w14:textId="77777777" w:rsidR="00544057" w:rsidRDefault="00544057" w:rsidP="00544057">
      <w:pPr>
        <w:rPr>
          <w:rStyle w:val="Hyperlink"/>
          <w:rFonts w:asciiTheme="minorHAnsi" w:hAnsiTheme="minorHAnsi" w:cstheme="minorHAnsi"/>
          <w:color w:val="auto"/>
          <w:szCs w:val="24"/>
          <w:u w:val="none"/>
        </w:rPr>
      </w:pPr>
    </w:p>
    <w:p w14:paraId="0675DCEA" w14:textId="77777777" w:rsidR="005A385C" w:rsidRPr="00FE2E23" w:rsidRDefault="00E20567" w:rsidP="00544057">
      <w:pPr>
        <w:rPr>
          <w:rFonts w:asciiTheme="minorHAnsi" w:hAnsiTheme="minorHAnsi" w:cstheme="minorHAnsi"/>
          <w:szCs w:val="24"/>
        </w:rPr>
      </w:pPr>
      <w:r w:rsidRPr="00E20567">
        <w:rPr>
          <w:rStyle w:val="Hyperlink"/>
          <w:rFonts w:asciiTheme="minorHAnsi" w:hAnsiTheme="minorHAnsi" w:cstheme="minorHAnsi"/>
          <w:color w:val="auto"/>
          <w:szCs w:val="24"/>
          <w:u w:val="none"/>
        </w:rPr>
        <w:t>Non</w:t>
      </w:r>
      <w:r>
        <w:rPr>
          <w:rStyle w:val="Hyperlink"/>
          <w:rFonts w:asciiTheme="minorHAnsi" w:hAnsiTheme="minorHAnsi" w:cstheme="minorHAnsi"/>
          <w:color w:val="auto"/>
          <w:szCs w:val="24"/>
          <w:u w:val="none"/>
        </w:rPr>
        <w:t>-</w:t>
      </w:r>
      <w:r w:rsidRPr="00E20567">
        <w:rPr>
          <w:rStyle w:val="Hyperlink"/>
          <w:rFonts w:asciiTheme="minorHAnsi" w:hAnsiTheme="minorHAnsi" w:cstheme="minorHAnsi"/>
          <w:color w:val="auto"/>
          <w:szCs w:val="24"/>
          <w:u w:val="none"/>
        </w:rPr>
        <w:t>compliance will result in the store room not being restoc</w:t>
      </w:r>
      <w:r w:rsidR="00A76D75">
        <w:rPr>
          <w:rStyle w:val="Hyperlink"/>
          <w:rFonts w:asciiTheme="minorHAnsi" w:hAnsiTheme="minorHAnsi" w:cstheme="minorHAnsi"/>
          <w:color w:val="auto"/>
          <w:szCs w:val="24"/>
          <w:u w:val="none"/>
        </w:rPr>
        <w:t xml:space="preserve">ked. </w:t>
      </w:r>
    </w:p>
    <w:p w14:paraId="0675DCEB" w14:textId="77777777" w:rsidR="00DF2073" w:rsidRPr="00B60974" w:rsidRDefault="00DF2073" w:rsidP="00544057">
      <w:pPr>
        <w:pStyle w:val="ListParagraph"/>
        <w:rPr>
          <w:rFonts w:asciiTheme="minorHAnsi" w:hAnsiTheme="minorHAnsi" w:cstheme="minorHAnsi"/>
          <w:szCs w:val="24"/>
        </w:rPr>
      </w:pPr>
    </w:p>
    <w:p w14:paraId="0675DCEC" w14:textId="77777777" w:rsidR="00DF2073" w:rsidRPr="00B60974" w:rsidRDefault="00F62534" w:rsidP="00F62534">
      <w:pPr>
        <w:pStyle w:val="Heading2"/>
      </w:pPr>
      <w:bookmarkStart w:id="31" w:name="_Toc499550316"/>
      <w:r>
        <w:t xml:space="preserve">3.4 </w:t>
      </w:r>
      <w:r w:rsidR="00A76D75">
        <w:t>Replacement of equipment</w:t>
      </w:r>
      <w:bookmarkEnd w:id="31"/>
    </w:p>
    <w:p w14:paraId="0675DCED" w14:textId="77777777" w:rsidR="00CC3DAA" w:rsidRDefault="00DF2073" w:rsidP="00544057">
      <w:pPr>
        <w:rPr>
          <w:rFonts w:asciiTheme="minorHAnsi" w:hAnsiTheme="minorHAnsi" w:cstheme="minorHAnsi"/>
          <w:szCs w:val="24"/>
        </w:rPr>
      </w:pPr>
      <w:r w:rsidRPr="00B60974">
        <w:rPr>
          <w:rFonts w:asciiTheme="minorHAnsi" w:hAnsiTheme="minorHAnsi" w:cstheme="minorHAnsi"/>
          <w:szCs w:val="24"/>
        </w:rPr>
        <w:t xml:space="preserve">The ELS Canberra Hospital </w:t>
      </w:r>
      <w:r w:rsidR="00885DD3">
        <w:rPr>
          <w:rFonts w:asciiTheme="minorHAnsi" w:hAnsiTheme="minorHAnsi" w:cstheme="minorHAnsi"/>
          <w:szCs w:val="24"/>
        </w:rPr>
        <w:t>and the</w:t>
      </w:r>
      <w:r w:rsidRPr="00B60974">
        <w:rPr>
          <w:rFonts w:asciiTheme="minorHAnsi" w:hAnsiTheme="minorHAnsi" w:cstheme="minorHAnsi"/>
          <w:szCs w:val="24"/>
        </w:rPr>
        <w:t xml:space="preserve"> UCPH Equipment Store</w:t>
      </w:r>
      <w:r w:rsidR="00456203">
        <w:rPr>
          <w:rFonts w:asciiTheme="minorHAnsi" w:hAnsiTheme="minorHAnsi" w:cstheme="minorHAnsi"/>
          <w:szCs w:val="24"/>
        </w:rPr>
        <w:t>s</w:t>
      </w:r>
      <w:r w:rsidRPr="00B60974">
        <w:rPr>
          <w:rFonts w:asciiTheme="minorHAnsi" w:hAnsiTheme="minorHAnsi" w:cstheme="minorHAnsi"/>
          <w:szCs w:val="24"/>
        </w:rPr>
        <w:t xml:space="preserve"> will be restocked </w:t>
      </w:r>
      <w:r w:rsidR="004E3700">
        <w:rPr>
          <w:rFonts w:asciiTheme="minorHAnsi" w:hAnsiTheme="minorHAnsi" w:cstheme="minorHAnsi"/>
          <w:szCs w:val="24"/>
        </w:rPr>
        <w:t>on Tuesdays and Thursdays</w:t>
      </w:r>
      <w:r w:rsidR="00456203">
        <w:rPr>
          <w:rFonts w:asciiTheme="minorHAnsi" w:hAnsiTheme="minorHAnsi" w:cstheme="minorHAnsi"/>
          <w:szCs w:val="24"/>
        </w:rPr>
        <w:t>, when required</w:t>
      </w:r>
      <w:r w:rsidR="004B40FA">
        <w:rPr>
          <w:rFonts w:asciiTheme="minorHAnsi" w:hAnsiTheme="minorHAnsi" w:cstheme="minorHAnsi"/>
          <w:szCs w:val="24"/>
        </w:rPr>
        <w:t xml:space="preserve">. </w:t>
      </w:r>
    </w:p>
    <w:p w14:paraId="0675DCEE" w14:textId="77777777" w:rsidR="00544057" w:rsidRDefault="00544057" w:rsidP="00544057">
      <w:pPr>
        <w:rPr>
          <w:rFonts w:asciiTheme="minorHAnsi" w:hAnsiTheme="minorHAnsi" w:cstheme="minorHAnsi"/>
          <w:szCs w:val="24"/>
        </w:rPr>
      </w:pPr>
    </w:p>
    <w:p w14:paraId="0675DCEF" w14:textId="77777777" w:rsidR="00DF2073" w:rsidRPr="00B60974" w:rsidRDefault="00DF2073" w:rsidP="00544057">
      <w:pPr>
        <w:rPr>
          <w:rFonts w:asciiTheme="minorHAnsi" w:hAnsiTheme="minorHAnsi" w:cstheme="minorHAnsi"/>
          <w:szCs w:val="24"/>
        </w:rPr>
      </w:pPr>
      <w:r w:rsidRPr="00B60974">
        <w:rPr>
          <w:rFonts w:asciiTheme="minorHAnsi" w:hAnsiTheme="minorHAnsi" w:cstheme="minorHAnsi"/>
          <w:szCs w:val="24"/>
        </w:rPr>
        <w:t xml:space="preserve">Existing stock will be assessed </w:t>
      </w:r>
      <w:r w:rsidR="002F16BC">
        <w:rPr>
          <w:rFonts w:asciiTheme="minorHAnsi" w:hAnsiTheme="minorHAnsi" w:cstheme="minorHAnsi"/>
          <w:szCs w:val="24"/>
        </w:rPr>
        <w:t>by the AHA</w:t>
      </w:r>
      <w:r w:rsidR="00175730">
        <w:rPr>
          <w:rFonts w:asciiTheme="minorHAnsi" w:hAnsiTheme="minorHAnsi" w:cstheme="minorHAnsi"/>
          <w:szCs w:val="24"/>
        </w:rPr>
        <w:t>s</w:t>
      </w:r>
      <w:r w:rsidR="002F16BC">
        <w:rPr>
          <w:rFonts w:asciiTheme="minorHAnsi" w:hAnsiTheme="minorHAnsi" w:cstheme="minorHAnsi"/>
          <w:szCs w:val="24"/>
        </w:rPr>
        <w:t xml:space="preserve"> </w:t>
      </w:r>
      <w:r w:rsidRPr="00B60974">
        <w:rPr>
          <w:rFonts w:asciiTheme="minorHAnsi" w:hAnsiTheme="minorHAnsi" w:cstheme="minorHAnsi"/>
          <w:szCs w:val="24"/>
        </w:rPr>
        <w:t xml:space="preserve">and </w:t>
      </w:r>
      <w:r w:rsidR="002F16BC">
        <w:rPr>
          <w:rFonts w:asciiTheme="minorHAnsi" w:hAnsiTheme="minorHAnsi" w:cstheme="minorHAnsi"/>
          <w:szCs w:val="24"/>
        </w:rPr>
        <w:t xml:space="preserve">the </w:t>
      </w:r>
      <w:r w:rsidRPr="00B60974">
        <w:rPr>
          <w:rFonts w:asciiTheme="minorHAnsi" w:hAnsiTheme="minorHAnsi" w:cstheme="minorHAnsi"/>
          <w:szCs w:val="24"/>
        </w:rPr>
        <w:t xml:space="preserve">required </w:t>
      </w:r>
      <w:r w:rsidR="002F16BC">
        <w:rPr>
          <w:rFonts w:asciiTheme="minorHAnsi" w:hAnsiTheme="minorHAnsi" w:cstheme="minorHAnsi"/>
          <w:szCs w:val="24"/>
        </w:rPr>
        <w:t xml:space="preserve">list of </w:t>
      </w:r>
      <w:r w:rsidRPr="00B60974">
        <w:rPr>
          <w:rFonts w:asciiTheme="minorHAnsi" w:hAnsiTheme="minorHAnsi" w:cstheme="minorHAnsi"/>
          <w:szCs w:val="24"/>
        </w:rPr>
        <w:t xml:space="preserve">equipment will be </w:t>
      </w:r>
      <w:r w:rsidR="002F16BC">
        <w:rPr>
          <w:rFonts w:asciiTheme="minorHAnsi" w:hAnsiTheme="minorHAnsi" w:cstheme="minorHAnsi"/>
          <w:szCs w:val="24"/>
        </w:rPr>
        <w:t>emailed</w:t>
      </w:r>
      <w:r w:rsidR="002F16BC" w:rsidRPr="00B60974">
        <w:rPr>
          <w:rFonts w:asciiTheme="minorHAnsi" w:hAnsiTheme="minorHAnsi" w:cstheme="minorHAnsi"/>
          <w:szCs w:val="24"/>
        </w:rPr>
        <w:t xml:space="preserve"> </w:t>
      </w:r>
      <w:r w:rsidRPr="00B60974">
        <w:rPr>
          <w:rFonts w:asciiTheme="minorHAnsi" w:hAnsiTheme="minorHAnsi" w:cstheme="minorHAnsi"/>
          <w:szCs w:val="24"/>
        </w:rPr>
        <w:t xml:space="preserve">to the </w:t>
      </w:r>
      <w:r w:rsidR="002D7FB9">
        <w:rPr>
          <w:rFonts w:asciiTheme="minorHAnsi" w:hAnsiTheme="minorHAnsi" w:cstheme="minorHAnsi"/>
          <w:szCs w:val="24"/>
        </w:rPr>
        <w:t>SSS through the ELS inbox</w:t>
      </w:r>
      <w:r w:rsidRPr="00B60974">
        <w:rPr>
          <w:rFonts w:asciiTheme="minorHAnsi" w:hAnsiTheme="minorHAnsi" w:cstheme="minorHAnsi"/>
          <w:szCs w:val="24"/>
        </w:rPr>
        <w:t xml:space="preserve"> before 2pm on the preceding day</w:t>
      </w:r>
      <w:r w:rsidR="00885DD3">
        <w:rPr>
          <w:rFonts w:asciiTheme="minorHAnsi" w:hAnsiTheme="minorHAnsi" w:cstheme="minorHAnsi"/>
          <w:szCs w:val="24"/>
        </w:rPr>
        <w:t>.</w:t>
      </w:r>
      <w:r w:rsidR="00175730">
        <w:rPr>
          <w:rFonts w:asciiTheme="minorHAnsi" w:hAnsiTheme="minorHAnsi" w:cstheme="minorHAnsi"/>
          <w:szCs w:val="24"/>
        </w:rPr>
        <w:t xml:space="preserve"> The store will be restocked on Tuesday and/or Thursday depending on demand.</w:t>
      </w:r>
    </w:p>
    <w:p w14:paraId="0675DCF0" w14:textId="77777777" w:rsidR="009759A4" w:rsidRDefault="00175730" w:rsidP="00544057">
      <w:pPr>
        <w:rPr>
          <w:rStyle w:val="Hyperlink"/>
          <w:rFonts w:asciiTheme="minorHAnsi" w:hAnsiTheme="minorHAnsi" w:cstheme="minorHAnsi"/>
          <w:szCs w:val="24"/>
        </w:rPr>
      </w:pPr>
      <w:r w:rsidRPr="00175730">
        <w:rPr>
          <w:rStyle w:val="Hyperlink"/>
          <w:rFonts w:asciiTheme="minorHAnsi" w:hAnsiTheme="minorHAnsi" w:cstheme="minorHAnsi"/>
          <w:szCs w:val="24"/>
        </w:rPr>
        <w:t xml:space="preserve"> </w:t>
      </w:r>
    </w:p>
    <w:p w14:paraId="0675DCF1" w14:textId="77777777" w:rsidR="00DF2073" w:rsidRPr="00B60974" w:rsidRDefault="00F62534" w:rsidP="00F62534">
      <w:pPr>
        <w:pStyle w:val="Heading2"/>
      </w:pPr>
      <w:bookmarkStart w:id="32" w:name="_Toc499550317"/>
      <w:r>
        <w:t xml:space="preserve">3.5 </w:t>
      </w:r>
      <w:r w:rsidR="004B40FA">
        <w:t>Returned (unclean) equipment</w:t>
      </w:r>
      <w:bookmarkEnd w:id="32"/>
    </w:p>
    <w:p w14:paraId="0675DCF2" w14:textId="77777777" w:rsidR="00DF2073" w:rsidRPr="00B60974" w:rsidRDefault="00DF2073" w:rsidP="00544057">
      <w:pPr>
        <w:rPr>
          <w:rFonts w:asciiTheme="minorHAnsi" w:hAnsiTheme="minorHAnsi" w:cstheme="minorHAnsi"/>
          <w:szCs w:val="24"/>
        </w:rPr>
      </w:pPr>
      <w:r w:rsidRPr="00B60974">
        <w:rPr>
          <w:rFonts w:asciiTheme="minorHAnsi" w:hAnsiTheme="minorHAnsi" w:cstheme="minorHAnsi"/>
          <w:szCs w:val="24"/>
        </w:rPr>
        <w:t xml:space="preserve">The ELS Canberra Hospital Equipment Store is available to provide clean equipment in order to facilitate discharge. It is </w:t>
      </w:r>
      <w:r w:rsidRPr="00B60974">
        <w:rPr>
          <w:rFonts w:asciiTheme="minorHAnsi" w:hAnsiTheme="minorHAnsi" w:cstheme="minorHAnsi"/>
          <w:szCs w:val="24"/>
          <w:u w:val="single"/>
        </w:rPr>
        <w:t>not</w:t>
      </w:r>
      <w:r w:rsidRPr="00B60974">
        <w:rPr>
          <w:rFonts w:asciiTheme="minorHAnsi" w:hAnsiTheme="minorHAnsi" w:cstheme="minorHAnsi"/>
          <w:szCs w:val="24"/>
        </w:rPr>
        <w:t xml:space="preserve"> an operational ELS area and there is no capacity to store returned (unclean) equipment</w:t>
      </w:r>
      <w:r w:rsidR="00BB1896">
        <w:rPr>
          <w:rFonts w:asciiTheme="minorHAnsi" w:hAnsiTheme="minorHAnsi" w:cstheme="minorHAnsi"/>
          <w:szCs w:val="24"/>
        </w:rPr>
        <w:t xml:space="preserve"> or undertake any cleaning / maintenance process.</w:t>
      </w:r>
    </w:p>
    <w:p w14:paraId="0675DCF3" w14:textId="77777777" w:rsidR="00DF2073" w:rsidRPr="00B60974" w:rsidRDefault="00DF2073" w:rsidP="00544057">
      <w:pPr>
        <w:rPr>
          <w:rFonts w:asciiTheme="minorHAnsi" w:hAnsiTheme="minorHAnsi" w:cstheme="minorHAnsi"/>
          <w:szCs w:val="24"/>
        </w:rPr>
      </w:pPr>
    </w:p>
    <w:p w14:paraId="0675DCF4" w14:textId="77777777" w:rsidR="00DF2073" w:rsidRDefault="00DF2073" w:rsidP="00544057">
      <w:pPr>
        <w:rPr>
          <w:rFonts w:asciiTheme="minorHAnsi" w:hAnsiTheme="minorHAnsi" w:cstheme="minorHAnsi"/>
          <w:szCs w:val="24"/>
        </w:rPr>
      </w:pPr>
      <w:r w:rsidRPr="00B60974">
        <w:rPr>
          <w:rFonts w:asciiTheme="minorHAnsi" w:hAnsiTheme="minorHAnsi" w:cstheme="minorHAnsi"/>
          <w:szCs w:val="24"/>
        </w:rPr>
        <w:t xml:space="preserve">No returned (unclean) items will be accepted at </w:t>
      </w:r>
      <w:r w:rsidR="00456203">
        <w:rPr>
          <w:rFonts w:asciiTheme="minorHAnsi" w:hAnsiTheme="minorHAnsi" w:cstheme="minorHAnsi"/>
          <w:szCs w:val="24"/>
        </w:rPr>
        <w:t>T</w:t>
      </w:r>
      <w:r w:rsidRPr="00B60974">
        <w:rPr>
          <w:rFonts w:asciiTheme="minorHAnsi" w:hAnsiTheme="minorHAnsi" w:cstheme="minorHAnsi"/>
          <w:szCs w:val="24"/>
        </w:rPr>
        <w:t>he Canberra Hospital Equipment Store. All equipment must be returned to the Village Creek Centre for cleaning, repairs and maintenance.</w:t>
      </w:r>
    </w:p>
    <w:p w14:paraId="0675DCF5" w14:textId="77777777" w:rsidR="00EB5699" w:rsidRPr="00B60974" w:rsidRDefault="00EB5699" w:rsidP="00544057">
      <w:pPr>
        <w:rPr>
          <w:rFonts w:asciiTheme="minorHAnsi" w:hAnsiTheme="minorHAnsi" w:cstheme="minorHAnsi"/>
          <w:szCs w:val="24"/>
        </w:rPr>
      </w:pPr>
    </w:p>
    <w:p w14:paraId="0675DCF6" w14:textId="77777777" w:rsidR="00503F34" w:rsidRPr="00B60974" w:rsidRDefault="00EB5699" w:rsidP="00544057">
      <w:pPr>
        <w:rPr>
          <w:rFonts w:asciiTheme="minorHAnsi" w:hAnsiTheme="minorHAnsi" w:cstheme="minorHAnsi"/>
          <w:szCs w:val="24"/>
        </w:rPr>
      </w:pPr>
      <w:r>
        <w:rPr>
          <w:rFonts w:asciiTheme="minorHAnsi" w:hAnsiTheme="minorHAnsi" w:cstheme="minorHAnsi"/>
          <w:szCs w:val="24"/>
        </w:rPr>
        <w:t>Any returned (unclean) equipment to UCPH will be cleaned on site</w:t>
      </w:r>
      <w:r w:rsidR="004D4F2F">
        <w:rPr>
          <w:rFonts w:asciiTheme="minorHAnsi" w:hAnsiTheme="minorHAnsi" w:cstheme="minorHAnsi"/>
          <w:szCs w:val="24"/>
        </w:rPr>
        <w:t xml:space="preserve"> by the HSO team</w:t>
      </w:r>
      <w:r>
        <w:rPr>
          <w:rFonts w:asciiTheme="minorHAnsi" w:hAnsiTheme="minorHAnsi" w:cstheme="minorHAnsi"/>
          <w:szCs w:val="24"/>
        </w:rPr>
        <w:t>.</w:t>
      </w:r>
    </w:p>
    <w:p w14:paraId="0675DCF7" w14:textId="77777777" w:rsidR="004B40FA" w:rsidRDefault="004B40FA" w:rsidP="00544057"/>
    <w:p w14:paraId="0675DCF8" w14:textId="77777777" w:rsidR="00DF2073" w:rsidRPr="006F35BA" w:rsidRDefault="00F62534" w:rsidP="00F62534">
      <w:pPr>
        <w:pStyle w:val="Heading2"/>
      </w:pPr>
      <w:bookmarkStart w:id="33" w:name="_Toc499550318"/>
      <w:r>
        <w:t xml:space="preserve">3.6 </w:t>
      </w:r>
      <w:r w:rsidR="00DF2073" w:rsidRPr="006F35BA">
        <w:t>Responsibility of ELS</w:t>
      </w:r>
      <w:bookmarkEnd w:id="33"/>
    </w:p>
    <w:p w14:paraId="0675DCF9" w14:textId="77777777" w:rsidR="003E23B4" w:rsidRPr="00632833" w:rsidRDefault="00DF2073" w:rsidP="00544057">
      <w:pPr>
        <w:pStyle w:val="ListBullet"/>
      </w:pPr>
      <w:r w:rsidRPr="00632833">
        <w:t xml:space="preserve">To </w:t>
      </w:r>
      <w:r w:rsidR="00BB1896">
        <w:t xml:space="preserve">maintain appropriate </w:t>
      </w:r>
      <w:r w:rsidRPr="00632833">
        <w:t xml:space="preserve">stock levels </w:t>
      </w:r>
    </w:p>
    <w:p w14:paraId="0675DCFA" w14:textId="77777777" w:rsidR="003E23B4" w:rsidRPr="00632833" w:rsidRDefault="003E23B4" w:rsidP="00544057">
      <w:pPr>
        <w:pStyle w:val="ListBullet"/>
      </w:pPr>
      <w:r w:rsidRPr="00632833">
        <w:t>To provide clean equipment in working order</w:t>
      </w:r>
    </w:p>
    <w:p w14:paraId="0675DCFB" w14:textId="77777777" w:rsidR="00DF2073" w:rsidRPr="00632833" w:rsidRDefault="00DF2073" w:rsidP="00544057">
      <w:pPr>
        <w:pStyle w:val="ListBullet"/>
      </w:pPr>
      <w:r w:rsidRPr="00632833">
        <w:t xml:space="preserve">To receive emailed or faxed ELS Referral Checklist and enter them into ACTPAS and </w:t>
      </w:r>
      <w:r w:rsidR="00BB1896">
        <w:t>MES@Ls</w:t>
      </w:r>
      <w:r w:rsidR="0096177A">
        <w:t>.</w:t>
      </w:r>
    </w:p>
    <w:p w14:paraId="0675DCFC" w14:textId="77777777" w:rsidR="00DF2073" w:rsidRPr="00632833" w:rsidRDefault="00DF2073" w:rsidP="00544057">
      <w:pPr>
        <w:pStyle w:val="ListBullet"/>
      </w:pPr>
      <w:r w:rsidRPr="00632833">
        <w:lastRenderedPageBreak/>
        <w:t>To follow up on the return of all items based on the completed paperwork</w:t>
      </w:r>
      <w:r w:rsidR="001E53AB">
        <w:t xml:space="preserve"> provided by the prescriber</w:t>
      </w:r>
      <w:r w:rsidR="0096177A">
        <w:t>.</w:t>
      </w:r>
    </w:p>
    <w:p w14:paraId="0675DCFD" w14:textId="77777777" w:rsidR="006F35BA" w:rsidRPr="00B60974" w:rsidRDefault="006F35BA" w:rsidP="00544057">
      <w:pPr>
        <w:jc w:val="both"/>
        <w:rPr>
          <w:rFonts w:asciiTheme="minorHAnsi" w:hAnsiTheme="minorHAnsi" w:cstheme="minorHAnsi"/>
          <w:szCs w:val="24"/>
        </w:rPr>
      </w:pPr>
    </w:p>
    <w:p w14:paraId="0675DCFF" w14:textId="77777777" w:rsidR="00DF2073" w:rsidRPr="004B40FA" w:rsidRDefault="00F62534" w:rsidP="00F62534">
      <w:pPr>
        <w:pStyle w:val="Heading2"/>
      </w:pPr>
      <w:bookmarkStart w:id="34" w:name="_Toc499550319"/>
      <w:r>
        <w:t xml:space="preserve">3.7 </w:t>
      </w:r>
      <w:r w:rsidR="00DF2073" w:rsidRPr="004B40FA">
        <w:t xml:space="preserve">Equipment held in </w:t>
      </w:r>
      <w:r w:rsidR="00456203" w:rsidRPr="004B40FA">
        <w:t xml:space="preserve">the </w:t>
      </w:r>
      <w:r w:rsidR="00DF2073" w:rsidRPr="004B40FA">
        <w:t>Store</w:t>
      </w:r>
      <w:r w:rsidR="00456203" w:rsidRPr="004B40FA">
        <w:t>s</w:t>
      </w:r>
      <w:bookmarkEnd w:id="34"/>
    </w:p>
    <w:p w14:paraId="0675DD00" w14:textId="77777777" w:rsidR="007E01EC" w:rsidRDefault="007E01EC" w:rsidP="00544057">
      <w:pPr>
        <w:rPr>
          <w:rFonts w:asciiTheme="minorHAnsi" w:hAnsiTheme="minorHAnsi" w:cstheme="minorHAnsi"/>
          <w:b/>
          <w:szCs w:val="24"/>
          <w:u w:val="single"/>
        </w:rPr>
      </w:pPr>
    </w:p>
    <w:tbl>
      <w:tblPr>
        <w:tblStyle w:val="TableGrid"/>
        <w:tblW w:w="9156" w:type="dxa"/>
        <w:tblLook w:val="04A0" w:firstRow="1" w:lastRow="0" w:firstColumn="1" w:lastColumn="0" w:noHBand="0" w:noVBand="1"/>
      </w:tblPr>
      <w:tblGrid>
        <w:gridCol w:w="9156"/>
      </w:tblGrid>
      <w:tr w:rsidR="007E01EC" w14:paraId="0675DD02" w14:textId="77777777" w:rsidTr="00544057">
        <w:tc>
          <w:tcPr>
            <w:tcW w:w="9156" w:type="dxa"/>
          </w:tcPr>
          <w:p w14:paraId="0675DD01" w14:textId="77777777" w:rsidR="007E01EC" w:rsidRPr="007E01EC" w:rsidRDefault="007E01EC" w:rsidP="00544057">
            <w:pPr>
              <w:rPr>
                <w:rFonts w:asciiTheme="minorHAnsi" w:hAnsiTheme="minorHAnsi" w:cstheme="minorHAnsi"/>
                <w:b/>
                <w:szCs w:val="24"/>
              </w:rPr>
            </w:pPr>
            <w:r w:rsidRPr="007E01EC">
              <w:rPr>
                <w:rFonts w:asciiTheme="minorHAnsi" w:hAnsiTheme="minorHAnsi" w:cstheme="minorHAnsi"/>
                <w:b/>
                <w:szCs w:val="24"/>
              </w:rPr>
              <w:t>Equipment Type</w:t>
            </w:r>
          </w:p>
        </w:tc>
      </w:tr>
      <w:tr w:rsidR="007E01EC" w14:paraId="0675DD04" w14:textId="77777777" w:rsidTr="00544057">
        <w:tc>
          <w:tcPr>
            <w:tcW w:w="9156" w:type="dxa"/>
          </w:tcPr>
          <w:p w14:paraId="0675DD03" w14:textId="77777777" w:rsidR="007E01EC" w:rsidRPr="007E01EC" w:rsidRDefault="007E01EC" w:rsidP="00544057">
            <w:pPr>
              <w:rPr>
                <w:rFonts w:asciiTheme="minorHAnsi" w:hAnsiTheme="minorHAnsi" w:cstheme="minorHAnsi"/>
                <w:szCs w:val="24"/>
              </w:rPr>
            </w:pPr>
            <w:r w:rsidRPr="007E01EC">
              <w:rPr>
                <w:rFonts w:asciiTheme="minorHAnsi" w:hAnsiTheme="minorHAnsi" w:cstheme="minorHAnsi"/>
                <w:szCs w:val="24"/>
              </w:rPr>
              <w:t>Forearm support frame</w:t>
            </w:r>
          </w:p>
        </w:tc>
      </w:tr>
      <w:tr w:rsidR="007E01EC" w14:paraId="0675DD06" w14:textId="77777777" w:rsidTr="00544057">
        <w:tc>
          <w:tcPr>
            <w:tcW w:w="9156" w:type="dxa"/>
          </w:tcPr>
          <w:p w14:paraId="0675DD05" w14:textId="77777777" w:rsidR="007E01EC" w:rsidRPr="007E01EC" w:rsidRDefault="007E01EC" w:rsidP="00544057">
            <w:pPr>
              <w:rPr>
                <w:rFonts w:asciiTheme="minorHAnsi" w:hAnsiTheme="minorHAnsi" w:cstheme="minorHAnsi"/>
                <w:szCs w:val="24"/>
              </w:rPr>
            </w:pPr>
            <w:r w:rsidRPr="007E01EC">
              <w:rPr>
                <w:rFonts w:asciiTheme="minorHAnsi" w:hAnsiTheme="minorHAnsi" w:cstheme="minorHAnsi"/>
                <w:szCs w:val="24"/>
              </w:rPr>
              <w:t>Seat</w:t>
            </w:r>
            <w:r w:rsidR="008A3E54">
              <w:rPr>
                <w:rFonts w:asciiTheme="minorHAnsi" w:hAnsiTheme="minorHAnsi" w:cstheme="minorHAnsi"/>
                <w:szCs w:val="24"/>
              </w:rPr>
              <w:t xml:space="preserve"> </w:t>
            </w:r>
            <w:r w:rsidRPr="007E01EC">
              <w:rPr>
                <w:rFonts w:asciiTheme="minorHAnsi" w:hAnsiTheme="minorHAnsi" w:cstheme="minorHAnsi"/>
                <w:szCs w:val="24"/>
              </w:rPr>
              <w:t>walker with handbrakes</w:t>
            </w:r>
          </w:p>
        </w:tc>
      </w:tr>
      <w:tr w:rsidR="007E01EC" w14:paraId="0675DD08" w14:textId="77777777" w:rsidTr="00544057">
        <w:tc>
          <w:tcPr>
            <w:tcW w:w="9156" w:type="dxa"/>
          </w:tcPr>
          <w:p w14:paraId="0675DD07" w14:textId="77777777" w:rsidR="007E01EC" w:rsidRPr="007E01EC" w:rsidRDefault="007E01EC" w:rsidP="00544057">
            <w:pPr>
              <w:rPr>
                <w:rFonts w:asciiTheme="minorHAnsi" w:hAnsiTheme="minorHAnsi" w:cstheme="minorHAnsi"/>
                <w:szCs w:val="24"/>
              </w:rPr>
            </w:pPr>
            <w:r w:rsidRPr="007E01EC">
              <w:rPr>
                <w:rFonts w:asciiTheme="minorHAnsi" w:hAnsiTheme="minorHAnsi" w:cstheme="minorHAnsi"/>
                <w:szCs w:val="24"/>
              </w:rPr>
              <w:t>Rollator frame with skis</w:t>
            </w:r>
          </w:p>
        </w:tc>
      </w:tr>
      <w:tr w:rsidR="007E01EC" w14:paraId="0675DD0A" w14:textId="77777777" w:rsidTr="00544057">
        <w:tc>
          <w:tcPr>
            <w:tcW w:w="9156" w:type="dxa"/>
          </w:tcPr>
          <w:p w14:paraId="0675DD09" w14:textId="77777777" w:rsidR="007E01EC" w:rsidRPr="007E01EC" w:rsidRDefault="007E01EC" w:rsidP="00544057">
            <w:pPr>
              <w:rPr>
                <w:rFonts w:asciiTheme="minorHAnsi" w:hAnsiTheme="minorHAnsi" w:cstheme="minorHAnsi"/>
                <w:szCs w:val="24"/>
              </w:rPr>
            </w:pPr>
            <w:r w:rsidRPr="007E01EC">
              <w:rPr>
                <w:rFonts w:asciiTheme="minorHAnsi" w:hAnsiTheme="minorHAnsi" w:cstheme="minorHAnsi"/>
                <w:szCs w:val="24"/>
              </w:rPr>
              <w:t>Shower chair</w:t>
            </w:r>
          </w:p>
        </w:tc>
      </w:tr>
      <w:tr w:rsidR="007E01EC" w14:paraId="0675DD0C" w14:textId="77777777" w:rsidTr="00544057">
        <w:tc>
          <w:tcPr>
            <w:tcW w:w="9156" w:type="dxa"/>
          </w:tcPr>
          <w:p w14:paraId="0675DD0B" w14:textId="77777777" w:rsidR="007E01EC" w:rsidRPr="007E01EC" w:rsidRDefault="007E01EC" w:rsidP="00544057">
            <w:pPr>
              <w:rPr>
                <w:rFonts w:asciiTheme="minorHAnsi" w:hAnsiTheme="minorHAnsi" w:cstheme="minorHAnsi"/>
                <w:szCs w:val="24"/>
              </w:rPr>
            </w:pPr>
            <w:r w:rsidRPr="007E01EC">
              <w:rPr>
                <w:rFonts w:asciiTheme="minorHAnsi" w:hAnsiTheme="minorHAnsi" w:cstheme="minorHAnsi"/>
                <w:szCs w:val="24"/>
              </w:rPr>
              <w:t>Shower stool</w:t>
            </w:r>
          </w:p>
        </w:tc>
      </w:tr>
      <w:tr w:rsidR="007E01EC" w14:paraId="0675DD0E" w14:textId="77777777" w:rsidTr="00544057">
        <w:tc>
          <w:tcPr>
            <w:tcW w:w="9156" w:type="dxa"/>
          </w:tcPr>
          <w:p w14:paraId="0675DD0D" w14:textId="77777777" w:rsidR="007E01EC" w:rsidRPr="007E01EC" w:rsidRDefault="007E01EC" w:rsidP="00544057">
            <w:pPr>
              <w:rPr>
                <w:rFonts w:asciiTheme="minorHAnsi" w:hAnsiTheme="minorHAnsi" w:cstheme="minorHAnsi"/>
                <w:szCs w:val="24"/>
              </w:rPr>
            </w:pPr>
            <w:r w:rsidRPr="007E01EC">
              <w:rPr>
                <w:rFonts w:asciiTheme="minorHAnsi" w:hAnsiTheme="minorHAnsi" w:cstheme="minorHAnsi"/>
                <w:szCs w:val="24"/>
              </w:rPr>
              <w:t>Over toilet frame</w:t>
            </w:r>
          </w:p>
        </w:tc>
      </w:tr>
      <w:tr w:rsidR="007E01EC" w14:paraId="0675DD10" w14:textId="77777777" w:rsidTr="00544057">
        <w:tc>
          <w:tcPr>
            <w:tcW w:w="9156" w:type="dxa"/>
          </w:tcPr>
          <w:p w14:paraId="0675DD0F" w14:textId="77777777" w:rsidR="007E01EC" w:rsidRPr="007E01EC" w:rsidRDefault="007E01EC" w:rsidP="00544057">
            <w:pPr>
              <w:rPr>
                <w:rFonts w:asciiTheme="minorHAnsi" w:hAnsiTheme="minorHAnsi" w:cstheme="minorHAnsi"/>
                <w:szCs w:val="24"/>
              </w:rPr>
            </w:pPr>
            <w:r w:rsidRPr="007E01EC">
              <w:rPr>
                <w:rFonts w:asciiTheme="minorHAnsi" w:hAnsiTheme="minorHAnsi" w:cstheme="minorHAnsi"/>
                <w:szCs w:val="24"/>
              </w:rPr>
              <w:t>Toilet surround</w:t>
            </w:r>
          </w:p>
        </w:tc>
      </w:tr>
      <w:tr w:rsidR="007E01EC" w14:paraId="0675DD12" w14:textId="77777777" w:rsidTr="00544057">
        <w:tc>
          <w:tcPr>
            <w:tcW w:w="9156" w:type="dxa"/>
          </w:tcPr>
          <w:p w14:paraId="0675DD11" w14:textId="77777777" w:rsidR="007E01EC" w:rsidRPr="00885DD3" w:rsidRDefault="007E01EC" w:rsidP="00544057">
            <w:pPr>
              <w:rPr>
                <w:rFonts w:asciiTheme="minorHAnsi" w:hAnsiTheme="minorHAnsi" w:cstheme="minorHAnsi"/>
                <w:szCs w:val="24"/>
              </w:rPr>
            </w:pPr>
            <w:r w:rsidRPr="00885DD3">
              <w:rPr>
                <w:rFonts w:asciiTheme="minorHAnsi" w:hAnsiTheme="minorHAnsi" w:cstheme="minorHAnsi"/>
                <w:szCs w:val="24"/>
              </w:rPr>
              <w:t>Manual wheelchair</w:t>
            </w:r>
          </w:p>
        </w:tc>
      </w:tr>
    </w:tbl>
    <w:p w14:paraId="0675DD13" w14:textId="77777777" w:rsidR="00D502CD" w:rsidRPr="00B60974" w:rsidRDefault="00D502CD" w:rsidP="00544057">
      <w:pPr>
        <w:rPr>
          <w:rFonts w:asciiTheme="minorHAnsi" w:hAnsiTheme="minorHAnsi" w:cstheme="minorHAnsi"/>
          <w:b/>
          <w:szCs w:val="24"/>
          <w:u w:val="single"/>
        </w:rPr>
      </w:pPr>
    </w:p>
    <w:p w14:paraId="0675DD14" w14:textId="77777777" w:rsidR="00DF2073" w:rsidRPr="00B60974" w:rsidRDefault="00F62534" w:rsidP="00F62534">
      <w:pPr>
        <w:pStyle w:val="Heading2"/>
      </w:pPr>
      <w:bookmarkStart w:id="35" w:name="_Toc499550320"/>
      <w:r>
        <w:t xml:space="preserve">3.8 </w:t>
      </w:r>
      <w:r w:rsidR="00DF2073" w:rsidRPr="00B60974">
        <w:t xml:space="preserve">Equipment </w:t>
      </w:r>
      <w:r w:rsidR="00BB1896">
        <w:t>not available</w:t>
      </w:r>
      <w:r w:rsidR="00DF2073" w:rsidRPr="00B60974">
        <w:t xml:space="preserve"> at the Canberra Hospital </w:t>
      </w:r>
      <w:r w:rsidR="00BB1896">
        <w:t>or</w:t>
      </w:r>
      <w:r w:rsidR="00DF2073" w:rsidRPr="00B60974">
        <w:t xml:space="preserve"> UCPH Equipment </w:t>
      </w:r>
      <w:r w:rsidR="00BB1896" w:rsidRPr="00B60974">
        <w:t>S</w:t>
      </w:r>
      <w:r w:rsidR="00BB1896">
        <w:t>tores</w:t>
      </w:r>
      <w:bookmarkEnd w:id="35"/>
    </w:p>
    <w:p w14:paraId="0675DD15" w14:textId="77777777" w:rsidR="00DF2073" w:rsidRPr="00B60974" w:rsidRDefault="00DF2073" w:rsidP="00544057">
      <w:pPr>
        <w:jc w:val="both"/>
        <w:rPr>
          <w:rFonts w:cs="Arial"/>
          <w:b/>
          <w:szCs w:val="24"/>
        </w:rPr>
      </w:pPr>
    </w:p>
    <w:tbl>
      <w:tblPr>
        <w:tblStyle w:val="TableGrid"/>
        <w:tblW w:w="9156" w:type="dxa"/>
        <w:tblInd w:w="-5" w:type="dxa"/>
        <w:tblLook w:val="04A0" w:firstRow="1" w:lastRow="0" w:firstColumn="1" w:lastColumn="0" w:noHBand="0" w:noVBand="1"/>
      </w:tblPr>
      <w:tblGrid>
        <w:gridCol w:w="9156"/>
      </w:tblGrid>
      <w:tr w:rsidR="00885DD3" w14:paraId="0675DD17" w14:textId="77777777" w:rsidTr="00544057">
        <w:tc>
          <w:tcPr>
            <w:tcW w:w="9156" w:type="dxa"/>
          </w:tcPr>
          <w:p w14:paraId="0675DD16" w14:textId="77777777" w:rsidR="00885DD3" w:rsidRDefault="00885DD3" w:rsidP="00544057">
            <w:pPr>
              <w:pStyle w:val="ListParagraph"/>
              <w:ind w:left="0"/>
              <w:jc w:val="both"/>
              <w:rPr>
                <w:rFonts w:cs="Arial"/>
                <w:szCs w:val="24"/>
              </w:rPr>
            </w:pPr>
            <w:r w:rsidRPr="00B60974">
              <w:rPr>
                <w:rFonts w:cs="Arial"/>
                <w:szCs w:val="24"/>
              </w:rPr>
              <w:t>Pressure relieving equipment</w:t>
            </w:r>
          </w:p>
        </w:tc>
      </w:tr>
      <w:tr w:rsidR="00885DD3" w14:paraId="0675DD19" w14:textId="77777777" w:rsidTr="00544057">
        <w:tc>
          <w:tcPr>
            <w:tcW w:w="9156" w:type="dxa"/>
          </w:tcPr>
          <w:p w14:paraId="0675DD18" w14:textId="77777777" w:rsidR="00885DD3" w:rsidRDefault="009961B1" w:rsidP="00544057">
            <w:pPr>
              <w:pStyle w:val="ListParagraph"/>
              <w:ind w:left="0"/>
              <w:jc w:val="both"/>
              <w:rPr>
                <w:rFonts w:cs="Arial"/>
                <w:szCs w:val="24"/>
              </w:rPr>
            </w:pPr>
            <w:r>
              <w:rPr>
                <w:rFonts w:cs="Arial"/>
                <w:szCs w:val="24"/>
              </w:rPr>
              <w:t>Powered hospital b</w:t>
            </w:r>
            <w:r w:rsidR="00885DD3" w:rsidRPr="00B60974">
              <w:rPr>
                <w:rFonts w:cs="Arial"/>
                <w:szCs w:val="24"/>
              </w:rPr>
              <w:t xml:space="preserve">eds and </w:t>
            </w:r>
            <w:r w:rsidR="00C06785">
              <w:rPr>
                <w:rFonts w:cs="Arial"/>
                <w:szCs w:val="24"/>
              </w:rPr>
              <w:t xml:space="preserve">pressure care </w:t>
            </w:r>
            <w:r w:rsidR="00885DD3" w:rsidRPr="00B60974">
              <w:rPr>
                <w:rFonts w:cs="Arial"/>
                <w:szCs w:val="24"/>
              </w:rPr>
              <w:t>mattresses</w:t>
            </w:r>
          </w:p>
        </w:tc>
      </w:tr>
      <w:tr w:rsidR="00885DD3" w14:paraId="0675DD1B" w14:textId="77777777" w:rsidTr="00544057">
        <w:tc>
          <w:tcPr>
            <w:tcW w:w="9156" w:type="dxa"/>
          </w:tcPr>
          <w:p w14:paraId="0675DD1A" w14:textId="77777777" w:rsidR="00885DD3" w:rsidRDefault="00885DD3" w:rsidP="00544057">
            <w:pPr>
              <w:pStyle w:val="ListParagraph"/>
              <w:ind w:left="0"/>
              <w:jc w:val="both"/>
              <w:rPr>
                <w:rFonts w:cs="Arial"/>
                <w:szCs w:val="24"/>
              </w:rPr>
            </w:pPr>
            <w:r w:rsidRPr="00B60974">
              <w:rPr>
                <w:rFonts w:cs="Arial"/>
                <w:szCs w:val="24"/>
              </w:rPr>
              <w:t>Hoists and slings</w:t>
            </w:r>
          </w:p>
        </w:tc>
      </w:tr>
      <w:tr w:rsidR="00885DD3" w14:paraId="0675DD1D" w14:textId="77777777" w:rsidTr="00544057">
        <w:tc>
          <w:tcPr>
            <w:tcW w:w="9156" w:type="dxa"/>
          </w:tcPr>
          <w:p w14:paraId="0675DD1C" w14:textId="77777777" w:rsidR="00885DD3" w:rsidRDefault="00EA2343" w:rsidP="00544057">
            <w:pPr>
              <w:pStyle w:val="ListParagraph"/>
              <w:ind w:left="0"/>
              <w:jc w:val="both"/>
              <w:rPr>
                <w:rFonts w:cs="Arial"/>
                <w:szCs w:val="24"/>
              </w:rPr>
            </w:pPr>
            <w:r>
              <w:rPr>
                <w:rFonts w:cs="Arial"/>
                <w:szCs w:val="24"/>
              </w:rPr>
              <w:t>Powered r</w:t>
            </w:r>
            <w:r w:rsidR="00885DD3" w:rsidRPr="00B60974">
              <w:rPr>
                <w:rFonts w:cs="Arial"/>
                <w:szCs w:val="24"/>
              </w:rPr>
              <w:t>ecline</w:t>
            </w:r>
            <w:r>
              <w:rPr>
                <w:rFonts w:cs="Arial"/>
                <w:szCs w:val="24"/>
              </w:rPr>
              <w:t>/lift</w:t>
            </w:r>
            <w:r w:rsidR="00885DD3" w:rsidRPr="00B60974">
              <w:rPr>
                <w:rFonts w:cs="Arial"/>
                <w:szCs w:val="24"/>
              </w:rPr>
              <w:t xml:space="preserve"> chairs</w:t>
            </w:r>
          </w:p>
        </w:tc>
      </w:tr>
    </w:tbl>
    <w:p w14:paraId="0675DD1E" w14:textId="77777777" w:rsidR="00503F34" w:rsidRDefault="00503F34" w:rsidP="00544057">
      <w:pPr>
        <w:jc w:val="both"/>
        <w:rPr>
          <w:rFonts w:cs="Arial"/>
          <w:b/>
          <w:szCs w:val="24"/>
        </w:rPr>
      </w:pPr>
    </w:p>
    <w:p w14:paraId="0675DD1F" w14:textId="77777777" w:rsidR="00503F34" w:rsidRPr="00B60974" w:rsidRDefault="002A74A4" w:rsidP="00544057">
      <w:pPr>
        <w:ind w:left="5040" w:firstLine="720"/>
        <w:jc w:val="right"/>
        <w:rPr>
          <w:rFonts w:cs="Arial"/>
          <w:b/>
          <w:szCs w:val="24"/>
        </w:rPr>
      </w:pPr>
      <w:hyperlink w:anchor="Contents" w:history="1">
        <w:r w:rsidR="004B40FA"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DF2073" w:rsidRPr="003D2D06" w14:paraId="0675DD21" w14:textId="77777777" w:rsidTr="00544057">
        <w:trPr>
          <w:cantSplit/>
          <w:trHeight w:val="285"/>
        </w:trPr>
        <w:tc>
          <w:tcPr>
            <w:tcW w:w="9158" w:type="dxa"/>
            <w:shd w:val="clear" w:color="auto" w:fill="A6A6A6" w:themeFill="background1" w:themeFillShade="A6"/>
          </w:tcPr>
          <w:p w14:paraId="0675DD20" w14:textId="77777777" w:rsidR="00DF2073" w:rsidRPr="003D2D06" w:rsidRDefault="00DF2073" w:rsidP="00DF2073">
            <w:pPr>
              <w:pStyle w:val="Heading1"/>
            </w:pPr>
            <w:bookmarkStart w:id="36" w:name="_Toc499550321"/>
            <w:r>
              <w:t xml:space="preserve">Section </w:t>
            </w:r>
            <w:r w:rsidR="00873D9F">
              <w:t>4</w:t>
            </w:r>
            <w:r w:rsidRPr="003D2D06">
              <w:t xml:space="preserve"> –</w:t>
            </w:r>
            <w:r w:rsidRPr="00A976E3">
              <w:rPr>
                <w:b w:val="0"/>
                <w:szCs w:val="24"/>
              </w:rPr>
              <w:t xml:space="preserve"> </w:t>
            </w:r>
            <w:r w:rsidRPr="004B40FA">
              <w:rPr>
                <w:szCs w:val="24"/>
              </w:rPr>
              <w:t>Equipment / Asset Management</w:t>
            </w:r>
            <w:bookmarkEnd w:id="36"/>
          </w:p>
        </w:tc>
      </w:tr>
    </w:tbl>
    <w:p w14:paraId="0675DD22" w14:textId="77777777" w:rsidR="00DF2073" w:rsidRPr="00BE0A2B" w:rsidRDefault="00DF2073" w:rsidP="00DF2073">
      <w:pPr>
        <w:ind w:left="720" w:hanging="720"/>
        <w:rPr>
          <w:rFonts w:cs="Arial"/>
          <w:b/>
          <w:sz w:val="22"/>
          <w:szCs w:val="22"/>
        </w:rPr>
      </w:pPr>
    </w:p>
    <w:p w14:paraId="0675DD23" w14:textId="77777777" w:rsidR="00DF2073" w:rsidRPr="00B60974" w:rsidRDefault="00F62534" w:rsidP="00F62534">
      <w:pPr>
        <w:pStyle w:val="Heading2"/>
        <w:rPr>
          <w:rFonts w:cs="Arial"/>
        </w:rPr>
      </w:pPr>
      <w:bookmarkStart w:id="37" w:name="_Toc499550322"/>
      <w:r>
        <w:rPr>
          <w:lang w:eastAsia="en-AU"/>
        </w:rPr>
        <w:t xml:space="preserve">4.1 </w:t>
      </w:r>
      <w:r w:rsidR="00DF2073" w:rsidRPr="00B60974">
        <w:rPr>
          <w:lang w:eastAsia="en-AU"/>
        </w:rPr>
        <w:t>Equipment Cleaning and Maintenance</w:t>
      </w:r>
      <w:bookmarkEnd w:id="37"/>
    </w:p>
    <w:p w14:paraId="0675DD24" w14:textId="77777777" w:rsidR="004B40FA" w:rsidRDefault="00DF2073" w:rsidP="00544057">
      <w:pPr>
        <w:rPr>
          <w:szCs w:val="24"/>
          <w:lang w:eastAsia="en-AU"/>
        </w:rPr>
      </w:pPr>
      <w:r w:rsidRPr="00B60974">
        <w:rPr>
          <w:szCs w:val="24"/>
          <w:lang w:eastAsia="en-AU"/>
        </w:rPr>
        <w:t>All equipment available for issue from ELS will be</w:t>
      </w:r>
      <w:r w:rsidR="004B40FA">
        <w:rPr>
          <w:szCs w:val="24"/>
          <w:lang w:eastAsia="en-AU"/>
        </w:rPr>
        <w:t>:</w:t>
      </w:r>
    </w:p>
    <w:p w14:paraId="0675DD25" w14:textId="77777777" w:rsidR="004B40FA" w:rsidRDefault="004B40FA" w:rsidP="00544057">
      <w:pPr>
        <w:pStyle w:val="ListBullet"/>
        <w:rPr>
          <w:lang w:eastAsia="en-AU"/>
        </w:rPr>
      </w:pPr>
      <w:r>
        <w:rPr>
          <w:lang w:eastAsia="en-AU"/>
        </w:rPr>
        <w:t>cleaned</w:t>
      </w:r>
      <w:r w:rsidR="00DF2073" w:rsidRPr="004B40FA">
        <w:rPr>
          <w:lang w:eastAsia="en-AU"/>
        </w:rPr>
        <w:t xml:space="preserve"> </w:t>
      </w:r>
    </w:p>
    <w:p w14:paraId="0675DD26" w14:textId="77777777" w:rsidR="004B40FA" w:rsidRDefault="00DF2073" w:rsidP="00544057">
      <w:pPr>
        <w:pStyle w:val="ListBullet"/>
        <w:rPr>
          <w:lang w:eastAsia="en-AU"/>
        </w:rPr>
      </w:pPr>
      <w:r w:rsidRPr="004B40FA">
        <w:rPr>
          <w:lang w:eastAsia="en-AU"/>
        </w:rPr>
        <w:t>inspected to ensure all welds</w:t>
      </w:r>
      <w:r w:rsidR="00512EF4" w:rsidRPr="004B40FA">
        <w:rPr>
          <w:lang w:eastAsia="en-AU"/>
        </w:rPr>
        <w:t>, joints and mechanisms</w:t>
      </w:r>
      <w:r w:rsidRPr="004B40FA">
        <w:rPr>
          <w:lang w:eastAsia="en-AU"/>
        </w:rPr>
        <w:t xml:space="preserve"> are safe </w:t>
      </w:r>
    </w:p>
    <w:p w14:paraId="0675DD27" w14:textId="066E057C" w:rsidR="00FF7EDA" w:rsidRPr="004B40FA" w:rsidRDefault="00DF2073" w:rsidP="00544057">
      <w:pPr>
        <w:pStyle w:val="ListBullet"/>
        <w:rPr>
          <w:lang w:eastAsia="en-AU"/>
        </w:rPr>
      </w:pPr>
      <w:r w:rsidRPr="004B40FA">
        <w:rPr>
          <w:lang w:eastAsia="en-AU"/>
        </w:rPr>
        <w:t>maintained to meet Infection Control and manufacturers standards.</w:t>
      </w:r>
    </w:p>
    <w:p w14:paraId="0675DD28" w14:textId="77777777" w:rsidR="00544057" w:rsidRDefault="00544057" w:rsidP="00544057">
      <w:pPr>
        <w:rPr>
          <w:szCs w:val="24"/>
          <w:lang w:eastAsia="en-AU"/>
        </w:rPr>
      </w:pPr>
    </w:p>
    <w:p w14:paraId="0675DD29" w14:textId="77777777" w:rsidR="00AF73B2" w:rsidRDefault="00552E7D" w:rsidP="00544057">
      <w:pPr>
        <w:rPr>
          <w:b/>
          <w:szCs w:val="24"/>
          <w:lang w:eastAsia="en-AU"/>
        </w:rPr>
      </w:pPr>
      <w:r w:rsidRPr="00E27F5B">
        <w:rPr>
          <w:szCs w:val="24"/>
          <w:lang w:eastAsia="en-AU"/>
        </w:rPr>
        <w:t xml:space="preserve">Staff will follow the </w:t>
      </w:r>
      <w:r w:rsidRPr="004B40FA">
        <w:rPr>
          <w:i/>
          <w:szCs w:val="24"/>
        </w:rPr>
        <w:t>Healthcare Associated Infections</w:t>
      </w:r>
      <w:r>
        <w:rPr>
          <w:i/>
          <w:szCs w:val="24"/>
        </w:rPr>
        <w:t xml:space="preserve"> procedure</w:t>
      </w:r>
      <w:r>
        <w:rPr>
          <w:szCs w:val="24"/>
        </w:rPr>
        <w:t xml:space="preserve">, found on the policy register, </w:t>
      </w:r>
      <w:r>
        <w:rPr>
          <w:szCs w:val="24"/>
          <w:lang w:eastAsia="en-AU"/>
        </w:rPr>
        <w:t>and the following section</w:t>
      </w:r>
      <w:r>
        <w:rPr>
          <w:lang w:eastAsia="en-AU"/>
        </w:rPr>
        <w:t xml:space="preserve"> </w:t>
      </w:r>
      <w:r w:rsidRPr="00B60974">
        <w:rPr>
          <w:lang w:eastAsia="en-AU"/>
        </w:rPr>
        <w:t>relating to the cleaning and maintenance of equipment.</w:t>
      </w:r>
      <w:r w:rsidRPr="00552E7D">
        <w:rPr>
          <w:lang w:eastAsia="en-AU"/>
        </w:rPr>
        <w:t xml:space="preserve"> </w:t>
      </w:r>
      <w:r w:rsidRPr="00B60974">
        <w:rPr>
          <w:lang w:eastAsia="en-AU"/>
        </w:rPr>
        <w:t xml:space="preserve">Personal Protective Equipment (PPE) is provided to all staff and must be worn at all times. A copy of the Safety Data Sheets (SDS) are available for reference, these </w:t>
      </w:r>
      <w:r>
        <w:rPr>
          <w:lang w:eastAsia="en-AU"/>
        </w:rPr>
        <w:t xml:space="preserve">are </w:t>
      </w:r>
      <w:r w:rsidRPr="00B60974">
        <w:rPr>
          <w:lang w:eastAsia="en-AU"/>
        </w:rPr>
        <w:t xml:space="preserve">updated </w:t>
      </w:r>
      <w:r>
        <w:rPr>
          <w:lang w:eastAsia="en-AU"/>
        </w:rPr>
        <w:t>annually by the SSS.</w:t>
      </w:r>
    </w:p>
    <w:p w14:paraId="0675DD2A" w14:textId="77777777" w:rsidR="00552E7D" w:rsidRDefault="00552E7D" w:rsidP="00544057">
      <w:pPr>
        <w:rPr>
          <w:b/>
          <w:szCs w:val="24"/>
          <w:lang w:eastAsia="en-AU"/>
        </w:rPr>
      </w:pPr>
    </w:p>
    <w:p w14:paraId="0675DD2B" w14:textId="77777777" w:rsidR="00DF2073" w:rsidRPr="00F62534" w:rsidRDefault="00DF2073" w:rsidP="00F62534">
      <w:pPr>
        <w:rPr>
          <w:b/>
          <w:lang w:eastAsia="en-AU"/>
        </w:rPr>
      </w:pPr>
      <w:r w:rsidRPr="00F62534">
        <w:rPr>
          <w:b/>
          <w:lang w:eastAsia="en-AU"/>
        </w:rPr>
        <w:t>Administrative Requirements</w:t>
      </w:r>
    </w:p>
    <w:p w14:paraId="0675DD2C" w14:textId="77777777" w:rsidR="003D6C84" w:rsidRPr="00552E7D" w:rsidRDefault="00DF2073" w:rsidP="00544057">
      <w:pPr>
        <w:pStyle w:val="BodyText"/>
        <w:spacing w:after="0"/>
        <w:rPr>
          <w:lang w:eastAsia="en-AU"/>
        </w:rPr>
      </w:pPr>
      <w:r w:rsidRPr="00B60974">
        <w:rPr>
          <w:lang w:eastAsia="en-AU"/>
        </w:rPr>
        <w:t>All returned equipment will be</w:t>
      </w:r>
      <w:r w:rsidR="00512EF4">
        <w:rPr>
          <w:lang w:eastAsia="en-AU"/>
        </w:rPr>
        <w:t xml:space="preserve"> cleaned and</w:t>
      </w:r>
      <w:r w:rsidRPr="00B60974">
        <w:rPr>
          <w:lang w:eastAsia="en-AU"/>
        </w:rPr>
        <w:t xml:space="preserve"> checked thoroughly by the HSO staff before it is returned to stock for issue. </w:t>
      </w:r>
    </w:p>
    <w:p w14:paraId="0675DD2D" w14:textId="77777777" w:rsidR="00544057" w:rsidRDefault="00544057" w:rsidP="00544057">
      <w:pPr>
        <w:rPr>
          <w:szCs w:val="24"/>
          <w:lang w:eastAsia="en-AU"/>
        </w:rPr>
      </w:pPr>
    </w:p>
    <w:p w14:paraId="0675DD2E" w14:textId="77777777" w:rsidR="00DF2073" w:rsidRDefault="00DF2073" w:rsidP="00544057">
      <w:pPr>
        <w:rPr>
          <w:szCs w:val="24"/>
          <w:lang w:eastAsia="en-AU"/>
        </w:rPr>
      </w:pPr>
      <w:r w:rsidRPr="00B60974">
        <w:rPr>
          <w:szCs w:val="24"/>
          <w:lang w:eastAsia="en-AU"/>
        </w:rPr>
        <w:t>All electrical equipment will be tested and tagged</w:t>
      </w:r>
      <w:r w:rsidR="00F63ED1">
        <w:rPr>
          <w:szCs w:val="24"/>
          <w:lang w:eastAsia="en-AU"/>
        </w:rPr>
        <w:t xml:space="preserve"> after each use</w:t>
      </w:r>
      <w:r w:rsidRPr="00B60974">
        <w:rPr>
          <w:szCs w:val="24"/>
          <w:lang w:eastAsia="en-AU"/>
        </w:rPr>
        <w:t xml:space="preserve"> in line with </w:t>
      </w:r>
      <w:r w:rsidR="00F63ED1">
        <w:rPr>
          <w:szCs w:val="24"/>
          <w:lang w:eastAsia="en-AU"/>
        </w:rPr>
        <w:t xml:space="preserve">the </w:t>
      </w:r>
      <w:r w:rsidR="00FF25CA" w:rsidRPr="00FF25CA">
        <w:rPr>
          <w:rFonts w:asciiTheme="minorHAnsi" w:hAnsiTheme="minorHAnsi" w:cs="Arial"/>
          <w:color w:val="000000"/>
          <w:szCs w:val="24"/>
        </w:rPr>
        <w:t>AS/NZS 3760:2010 Guidelines</w:t>
      </w:r>
      <w:r w:rsidR="00FF25CA">
        <w:rPr>
          <w:rFonts w:asciiTheme="minorHAnsi" w:hAnsiTheme="minorHAnsi" w:cs="Arial"/>
          <w:color w:val="000000"/>
          <w:szCs w:val="24"/>
        </w:rPr>
        <w:t>.</w:t>
      </w:r>
      <w:r w:rsidR="00FF25CA">
        <w:rPr>
          <w:rFonts w:ascii="Arial" w:hAnsi="Arial" w:cs="Arial"/>
          <w:color w:val="000000"/>
          <w:sz w:val="17"/>
          <w:szCs w:val="17"/>
        </w:rPr>
        <w:t xml:space="preserve"> </w:t>
      </w:r>
      <w:r w:rsidRPr="00B60974">
        <w:rPr>
          <w:szCs w:val="24"/>
          <w:lang w:eastAsia="en-AU"/>
        </w:rPr>
        <w:t xml:space="preserve">Equipment deemed to be defective or unsafe will be removed from </w:t>
      </w:r>
      <w:r w:rsidRPr="00B60974">
        <w:rPr>
          <w:szCs w:val="24"/>
          <w:lang w:eastAsia="en-AU"/>
        </w:rPr>
        <w:lastRenderedPageBreak/>
        <w:t xml:space="preserve">stock </w:t>
      </w:r>
      <w:r w:rsidR="002C17F5">
        <w:rPr>
          <w:szCs w:val="24"/>
          <w:lang w:eastAsia="en-AU"/>
        </w:rPr>
        <w:t>and tagged with an Out of Service</w:t>
      </w:r>
      <w:r w:rsidR="00FF25CA">
        <w:rPr>
          <w:szCs w:val="24"/>
          <w:lang w:eastAsia="en-AU"/>
        </w:rPr>
        <w:t xml:space="preserve"> safety</w:t>
      </w:r>
      <w:r w:rsidR="002C17F5">
        <w:rPr>
          <w:szCs w:val="24"/>
          <w:lang w:eastAsia="en-AU"/>
        </w:rPr>
        <w:t xml:space="preserve"> tag </w:t>
      </w:r>
      <w:r w:rsidRPr="00B60974">
        <w:rPr>
          <w:szCs w:val="24"/>
          <w:lang w:eastAsia="en-AU"/>
        </w:rPr>
        <w:t xml:space="preserve">until repairs have been </w:t>
      </w:r>
      <w:r w:rsidR="00F810EC">
        <w:rPr>
          <w:szCs w:val="24"/>
          <w:lang w:eastAsia="en-AU"/>
        </w:rPr>
        <w:t xml:space="preserve">completed by the Clinical Technology </w:t>
      </w:r>
      <w:r w:rsidR="000C0F96">
        <w:rPr>
          <w:szCs w:val="24"/>
          <w:lang w:eastAsia="en-AU"/>
        </w:rPr>
        <w:t>Service (CTS</w:t>
      </w:r>
      <w:r w:rsidR="00F810EC">
        <w:rPr>
          <w:szCs w:val="24"/>
          <w:lang w:eastAsia="en-AU"/>
        </w:rPr>
        <w:t>)</w:t>
      </w:r>
      <w:r w:rsidRPr="00B60974">
        <w:rPr>
          <w:szCs w:val="24"/>
          <w:lang w:eastAsia="en-AU"/>
        </w:rPr>
        <w:t>. The</w:t>
      </w:r>
      <w:r w:rsidR="002C17F5">
        <w:rPr>
          <w:szCs w:val="24"/>
          <w:lang w:eastAsia="en-AU"/>
        </w:rPr>
        <w:t xml:space="preserve"> SS</w:t>
      </w:r>
      <w:r w:rsidR="004B40FA">
        <w:rPr>
          <w:szCs w:val="24"/>
          <w:lang w:eastAsia="en-AU"/>
        </w:rPr>
        <w:t>S</w:t>
      </w:r>
      <w:r w:rsidR="002C17F5">
        <w:rPr>
          <w:szCs w:val="24"/>
          <w:lang w:eastAsia="en-AU"/>
        </w:rPr>
        <w:t xml:space="preserve"> and the </w:t>
      </w:r>
      <w:r w:rsidRPr="00B60974">
        <w:rPr>
          <w:szCs w:val="24"/>
          <w:lang w:eastAsia="en-AU"/>
        </w:rPr>
        <w:t>Coordinator of Oxygen and Equipment Services will determine if equipment considered beyond repair</w:t>
      </w:r>
      <w:r w:rsidR="00F810EC">
        <w:rPr>
          <w:szCs w:val="24"/>
          <w:lang w:eastAsia="en-AU"/>
        </w:rPr>
        <w:t xml:space="preserve"> by CT</w:t>
      </w:r>
      <w:r w:rsidR="000C0F96">
        <w:rPr>
          <w:szCs w:val="24"/>
          <w:lang w:eastAsia="en-AU"/>
        </w:rPr>
        <w:t>S</w:t>
      </w:r>
      <w:r w:rsidRPr="00B60974">
        <w:rPr>
          <w:szCs w:val="24"/>
          <w:lang w:eastAsia="en-AU"/>
        </w:rPr>
        <w:t xml:space="preserve"> </w:t>
      </w:r>
      <w:r w:rsidR="00885DD3">
        <w:rPr>
          <w:szCs w:val="24"/>
          <w:lang w:eastAsia="en-AU"/>
        </w:rPr>
        <w:t>can</w:t>
      </w:r>
      <w:r w:rsidRPr="00B60974">
        <w:rPr>
          <w:szCs w:val="24"/>
          <w:lang w:eastAsia="en-AU"/>
        </w:rPr>
        <w:t xml:space="preserve"> be </w:t>
      </w:r>
      <w:r w:rsidR="00F810EC">
        <w:rPr>
          <w:szCs w:val="24"/>
          <w:lang w:eastAsia="en-AU"/>
        </w:rPr>
        <w:t xml:space="preserve">written off and </w:t>
      </w:r>
      <w:r w:rsidRPr="00B60974">
        <w:rPr>
          <w:szCs w:val="24"/>
          <w:lang w:eastAsia="en-AU"/>
        </w:rPr>
        <w:t>disposed</w:t>
      </w:r>
      <w:r w:rsidR="00512EF4">
        <w:rPr>
          <w:szCs w:val="24"/>
          <w:lang w:eastAsia="en-AU"/>
        </w:rPr>
        <w:t xml:space="preserve"> of</w:t>
      </w:r>
      <w:r w:rsidRPr="00B60974">
        <w:rPr>
          <w:szCs w:val="24"/>
          <w:lang w:eastAsia="en-AU"/>
        </w:rPr>
        <w:t xml:space="preserve">. A register will be maintained by the </w:t>
      </w:r>
      <w:r w:rsidR="00F63ED1">
        <w:rPr>
          <w:szCs w:val="24"/>
          <w:lang w:eastAsia="en-AU"/>
        </w:rPr>
        <w:t>SSS</w:t>
      </w:r>
      <w:r w:rsidRPr="00B60974">
        <w:rPr>
          <w:szCs w:val="24"/>
          <w:lang w:eastAsia="en-AU"/>
        </w:rPr>
        <w:t xml:space="preserve"> to ensure an accurate record of the equipment disposal. </w:t>
      </w:r>
    </w:p>
    <w:p w14:paraId="0675DD2F" w14:textId="77777777" w:rsidR="00297AA7" w:rsidRPr="00B60974" w:rsidRDefault="00297AA7" w:rsidP="00544057">
      <w:pPr>
        <w:rPr>
          <w:szCs w:val="24"/>
          <w:lang w:eastAsia="en-AU"/>
        </w:rPr>
      </w:pPr>
    </w:p>
    <w:p w14:paraId="0675DD30" w14:textId="77777777" w:rsidR="00297AA7" w:rsidRPr="00F62534" w:rsidRDefault="00DF2073" w:rsidP="00F62534">
      <w:pPr>
        <w:rPr>
          <w:b/>
          <w:lang w:eastAsia="en-AU"/>
        </w:rPr>
      </w:pPr>
      <w:r w:rsidRPr="00F62534">
        <w:rPr>
          <w:b/>
          <w:lang w:eastAsia="en-AU"/>
        </w:rPr>
        <w:t>Modifications of Loaned Equipment</w:t>
      </w:r>
    </w:p>
    <w:p w14:paraId="0675DD31" w14:textId="77777777" w:rsidR="00BF341D" w:rsidRPr="00B60974" w:rsidRDefault="00DF2073" w:rsidP="00544057">
      <w:pPr>
        <w:rPr>
          <w:szCs w:val="24"/>
          <w:lang w:eastAsia="en-AU"/>
        </w:rPr>
      </w:pPr>
      <w:r w:rsidRPr="00B60974">
        <w:rPr>
          <w:szCs w:val="24"/>
          <w:lang w:eastAsia="en-AU"/>
        </w:rPr>
        <w:t xml:space="preserve">ELS will not allow any modifications to be made to loaned equipment. </w:t>
      </w:r>
    </w:p>
    <w:p w14:paraId="0675DD32" w14:textId="77777777" w:rsidR="00297AA7" w:rsidRDefault="00297AA7" w:rsidP="00544057">
      <w:pPr>
        <w:rPr>
          <w:b/>
          <w:szCs w:val="24"/>
          <w:lang w:eastAsia="en-AU"/>
        </w:rPr>
      </w:pPr>
    </w:p>
    <w:p w14:paraId="0675DD33" w14:textId="77777777" w:rsidR="005A6CF4" w:rsidRDefault="005A6CF4" w:rsidP="00544057">
      <w:pPr>
        <w:rPr>
          <w:b/>
          <w:szCs w:val="24"/>
          <w:lang w:eastAsia="en-AU"/>
        </w:rPr>
      </w:pPr>
      <w:r>
        <w:rPr>
          <w:b/>
          <w:szCs w:val="24"/>
          <w:lang w:eastAsia="en-AU"/>
        </w:rPr>
        <w:t>Donated Equipment</w:t>
      </w:r>
    </w:p>
    <w:p w14:paraId="0675DD34" w14:textId="77777777" w:rsidR="005A6CF4" w:rsidRDefault="005A6CF4" w:rsidP="00544057">
      <w:pPr>
        <w:rPr>
          <w:szCs w:val="24"/>
          <w:lang w:eastAsia="en-AU"/>
        </w:rPr>
      </w:pPr>
      <w:r>
        <w:rPr>
          <w:szCs w:val="24"/>
          <w:lang w:eastAsia="en-AU"/>
        </w:rPr>
        <w:t xml:space="preserve">The </w:t>
      </w:r>
      <w:r w:rsidR="004B40FA">
        <w:rPr>
          <w:szCs w:val="24"/>
          <w:lang w:eastAsia="en-AU"/>
        </w:rPr>
        <w:t>ELS</w:t>
      </w:r>
      <w:r>
        <w:rPr>
          <w:szCs w:val="24"/>
          <w:lang w:eastAsia="en-AU"/>
        </w:rPr>
        <w:t xml:space="preserve"> </w:t>
      </w:r>
      <w:r w:rsidR="00512EF4">
        <w:rPr>
          <w:szCs w:val="24"/>
          <w:lang w:eastAsia="en-AU"/>
        </w:rPr>
        <w:t>cannot</w:t>
      </w:r>
      <w:r>
        <w:rPr>
          <w:szCs w:val="24"/>
          <w:lang w:eastAsia="en-AU"/>
        </w:rPr>
        <w:t xml:space="preserve"> accept donated equipment.</w:t>
      </w:r>
    </w:p>
    <w:p w14:paraId="0675DD35" w14:textId="77777777" w:rsidR="004B40FA" w:rsidRPr="005A6CF4" w:rsidRDefault="004B40FA" w:rsidP="00544057">
      <w:pPr>
        <w:rPr>
          <w:szCs w:val="24"/>
          <w:lang w:eastAsia="en-AU"/>
        </w:rPr>
      </w:pPr>
    </w:p>
    <w:p w14:paraId="0675DD36" w14:textId="77777777" w:rsidR="00DF2073" w:rsidRPr="00B60974" w:rsidRDefault="00DF2073" w:rsidP="00544057">
      <w:pPr>
        <w:rPr>
          <w:b/>
          <w:szCs w:val="24"/>
          <w:u w:val="single"/>
          <w:lang w:eastAsia="en-AU"/>
        </w:rPr>
      </w:pPr>
      <w:r w:rsidRPr="00B60974">
        <w:rPr>
          <w:b/>
          <w:szCs w:val="24"/>
          <w:lang w:eastAsia="en-AU"/>
        </w:rPr>
        <w:t>Manual Handling and Equipment Storage</w:t>
      </w:r>
    </w:p>
    <w:p w14:paraId="0675DD37" w14:textId="77777777" w:rsidR="00B75D0D" w:rsidRDefault="001C0483" w:rsidP="00544057">
      <w:pPr>
        <w:pStyle w:val="BodyText"/>
        <w:spacing w:after="0"/>
        <w:rPr>
          <w:szCs w:val="24"/>
          <w:lang w:eastAsia="en-AU"/>
        </w:rPr>
      </w:pPr>
      <w:r>
        <w:rPr>
          <w:szCs w:val="24"/>
          <w:lang w:eastAsia="en-AU"/>
        </w:rPr>
        <w:t xml:space="preserve">Staff will maintain annual manual handling training and follow the </w:t>
      </w:r>
      <w:r w:rsidRPr="00552E7D">
        <w:rPr>
          <w:i/>
          <w:szCs w:val="24"/>
          <w:lang w:eastAsia="en-AU"/>
        </w:rPr>
        <w:t>Work Health &amp; Safety Policy</w:t>
      </w:r>
      <w:r>
        <w:rPr>
          <w:szCs w:val="24"/>
          <w:lang w:eastAsia="en-AU"/>
        </w:rPr>
        <w:t xml:space="preserve">. </w:t>
      </w:r>
    </w:p>
    <w:p w14:paraId="0675DD38" w14:textId="77777777" w:rsidR="00544057" w:rsidRDefault="00544057" w:rsidP="00544057">
      <w:pPr>
        <w:pStyle w:val="BodyText"/>
        <w:spacing w:after="0"/>
        <w:rPr>
          <w:szCs w:val="24"/>
          <w:lang w:eastAsia="en-AU"/>
        </w:rPr>
      </w:pPr>
    </w:p>
    <w:p w14:paraId="0675DD39" w14:textId="77777777" w:rsidR="001713BD" w:rsidRPr="00931AF6" w:rsidRDefault="00F62534" w:rsidP="00544057">
      <w:pPr>
        <w:pStyle w:val="Heading2"/>
        <w:rPr>
          <w:szCs w:val="24"/>
          <w:lang w:eastAsia="en-AU"/>
        </w:rPr>
      </w:pPr>
      <w:bookmarkStart w:id="38" w:name="_Toc499550323"/>
      <w:r>
        <w:t xml:space="preserve">4.2 </w:t>
      </w:r>
      <w:r w:rsidR="00931AF6" w:rsidRPr="007F312B">
        <w:t xml:space="preserve">Cleaning </w:t>
      </w:r>
      <w:r w:rsidR="00931AF6">
        <w:t xml:space="preserve">and </w:t>
      </w:r>
      <w:r w:rsidR="00931AF6" w:rsidRPr="007F312B">
        <w:t>Maintenance</w:t>
      </w:r>
      <w:r w:rsidR="00931AF6" w:rsidRPr="007F312B">
        <w:rPr>
          <w:i/>
        </w:rPr>
        <w:t xml:space="preserve"> </w:t>
      </w:r>
      <w:r w:rsidR="00931AF6">
        <w:t xml:space="preserve">of </w:t>
      </w:r>
      <w:r w:rsidR="00931AF6" w:rsidRPr="0017403D">
        <w:t>Equipment</w:t>
      </w:r>
      <w:bookmarkEnd w:id="38"/>
      <w:r w:rsidR="001713BD">
        <w:t xml:space="preserve"> </w:t>
      </w:r>
    </w:p>
    <w:p w14:paraId="0675DD3A" w14:textId="77777777" w:rsidR="001713BD" w:rsidRPr="006F35BA" w:rsidRDefault="001713BD" w:rsidP="00544057">
      <w:pPr>
        <w:rPr>
          <w:b/>
        </w:rPr>
      </w:pPr>
      <w:r w:rsidRPr="006F35BA">
        <w:rPr>
          <w:b/>
        </w:rPr>
        <w:t>Personal Protective Equipment</w:t>
      </w:r>
    </w:p>
    <w:p w14:paraId="0675DD3B" w14:textId="77777777" w:rsidR="001713BD" w:rsidRPr="00B16786" w:rsidRDefault="001713BD" w:rsidP="00544057">
      <w:r w:rsidRPr="00B16786">
        <w:t>The P</w:t>
      </w:r>
      <w:r w:rsidR="00552E7D">
        <w:t>PE</w:t>
      </w:r>
      <w:r w:rsidRPr="00B16786">
        <w:t xml:space="preserve"> to be used for all cleaning procedures </w:t>
      </w:r>
      <w:r w:rsidR="00490E97">
        <w:t>includes</w:t>
      </w:r>
      <w:r w:rsidRPr="00B16786">
        <w:t>:</w:t>
      </w:r>
    </w:p>
    <w:p w14:paraId="0675DD3C" w14:textId="77777777" w:rsidR="001713BD" w:rsidRPr="00B16786" w:rsidRDefault="001713BD" w:rsidP="00544057">
      <w:pPr>
        <w:pStyle w:val="ListBullet"/>
      </w:pPr>
      <w:r w:rsidRPr="00B16786">
        <w:t>Gloves</w:t>
      </w:r>
    </w:p>
    <w:p w14:paraId="0675DD3D" w14:textId="77777777" w:rsidR="001713BD" w:rsidRPr="00B16786" w:rsidRDefault="001713BD" w:rsidP="00544057">
      <w:pPr>
        <w:pStyle w:val="ListBullet"/>
      </w:pPr>
      <w:r w:rsidRPr="00B16786">
        <w:t>Safety boots</w:t>
      </w:r>
    </w:p>
    <w:p w14:paraId="0675DD3E" w14:textId="77777777" w:rsidR="001713BD" w:rsidRPr="00B16786" w:rsidRDefault="001713BD" w:rsidP="00544057">
      <w:pPr>
        <w:pStyle w:val="ListBullet"/>
      </w:pPr>
      <w:r w:rsidRPr="00B16786">
        <w:t>Respirato</w:t>
      </w:r>
      <w:r>
        <w:t>r</w:t>
      </w:r>
      <w:r w:rsidRPr="00B16786">
        <w:t>y mask</w:t>
      </w:r>
    </w:p>
    <w:p w14:paraId="0675DD3F" w14:textId="77777777" w:rsidR="00357C4A" w:rsidRPr="00B16786" w:rsidRDefault="001713BD" w:rsidP="00544057">
      <w:pPr>
        <w:pStyle w:val="ListBullet"/>
      </w:pPr>
      <w:r w:rsidRPr="00B16786">
        <w:t>Safety glasses</w:t>
      </w:r>
    </w:p>
    <w:p w14:paraId="0675DD40" w14:textId="77777777" w:rsidR="00544057" w:rsidRDefault="00544057" w:rsidP="00544057">
      <w:pPr>
        <w:rPr>
          <w:b/>
        </w:rPr>
      </w:pPr>
    </w:p>
    <w:p w14:paraId="0675DD41" w14:textId="77777777" w:rsidR="00357C4A" w:rsidRPr="006F35BA" w:rsidRDefault="00357C4A" w:rsidP="00544057">
      <w:pPr>
        <w:rPr>
          <w:b/>
        </w:rPr>
      </w:pPr>
      <w:r w:rsidRPr="006F35BA">
        <w:rPr>
          <w:b/>
        </w:rPr>
        <w:t>PPE must be donned prior to any cleaning and/or maintenance activities.</w:t>
      </w:r>
    </w:p>
    <w:p w14:paraId="0675DD42" w14:textId="77777777" w:rsidR="001713BD" w:rsidRDefault="001713BD" w:rsidP="00544057"/>
    <w:p w14:paraId="0675DD43" w14:textId="77777777" w:rsidR="001713BD" w:rsidRPr="006F35BA" w:rsidRDefault="00224207" w:rsidP="00544057">
      <w:pPr>
        <w:rPr>
          <w:b/>
        </w:rPr>
      </w:pPr>
      <w:r w:rsidRPr="006F35BA">
        <w:rPr>
          <w:b/>
        </w:rPr>
        <w:t>Equipment Cleaning Cycles</w:t>
      </w:r>
    </w:p>
    <w:p w14:paraId="0675DD44" w14:textId="77777777" w:rsidR="001713BD" w:rsidRDefault="001713BD" w:rsidP="00544057">
      <w:pPr>
        <w:jc w:val="both"/>
        <w:rPr>
          <w:rFonts w:cs="Arial"/>
          <w:szCs w:val="24"/>
        </w:rPr>
      </w:pPr>
      <w:r>
        <w:rPr>
          <w:rFonts w:cs="Arial"/>
          <w:szCs w:val="24"/>
        </w:rPr>
        <w:t>Cleaning products used in t</w:t>
      </w:r>
      <w:r w:rsidR="00552E7D">
        <w:rPr>
          <w:rFonts w:cs="Arial"/>
          <w:szCs w:val="24"/>
        </w:rPr>
        <w:t>he equipment cleaning cycle are:</w:t>
      </w:r>
    </w:p>
    <w:p w14:paraId="0675DD45" w14:textId="77777777" w:rsidR="001713BD" w:rsidRPr="00302770" w:rsidRDefault="001713BD" w:rsidP="00544057">
      <w:pPr>
        <w:pStyle w:val="ListBullet"/>
      </w:pPr>
      <w:proofErr w:type="spellStart"/>
      <w:r w:rsidRPr="00302770">
        <w:t>Whiteley</w:t>
      </w:r>
      <w:proofErr w:type="spellEnd"/>
      <w:r w:rsidRPr="00302770">
        <w:t xml:space="preserve"> </w:t>
      </w:r>
      <w:proofErr w:type="spellStart"/>
      <w:r w:rsidRPr="00302770">
        <w:t>Viraclean</w:t>
      </w:r>
      <w:proofErr w:type="spellEnd"/>
      <w:r w:rsidRPr="00302770">
        <w:t xml:space="preserve"> hospital grade disinfectant cleaner</w:t>
      </w:r>
      <w:r>
        <w:t xml:space="preserve"> </w:t>
      </w:r>
    </w:p>
    <w:p w14:paraId="0675DD46" w14:textId="77777777" w:rsidR="001713BD" w:rsidRDefault="001713BD" w:rsidP="00544057">
      <w:pPr>
        <w:pStyle w:val="ListBullet"/>
      </w:pPr>
      <w:proofErr w:type="spellStart"/>
      <w:r>
        <w:t>Omo</w:t>
      </w:r>
      <w:proofErr w:type="spellEnd"/>
      <w:r>
        <w:t xml:space="preserve"> Matic </w:t>
      </w:r>
    </w:p>
    <w:p w14:paraId="0675DD47" w14:textId="77777777" w:rsidR="001713BD" w:rsidRDefault="001713BD" w:rsidP="00544057">
      <w:pPr>
        <w:pStyle w:val="ListBullet"/>
      </w:pPr>
      <w:proofErr w:type="spellStart"/>
      <w:r>
        <w:t>AquaPhase</w:t>
      </w:r>
      <w:proofErr w:type="spellEnd"/>
      <w:r>
        <w:t xml:space="preserve"> (AQ)</w:t>
      </w:r>
    </w:p>
    <w:p w14:paraId="0675DD48" w14:textId="77777777" w:rsidR="001713BD" w:rsidRDefault="001713BD" w:rsidP="00544057">
      <w:pPr>
        <w:pStyle w:val="ListParagraph"/>
        <w:numPr>
          <w:ilvl w:val="0"/>
          <w:numId w:val="37"/>
        </w:numPr>
      </w:pPr>
      <w:r>
        <w:t>AQ-220 Prewash Degreaser</w:t>
      </w:r>
    </w:p>
    <w:p w14:paraId="0675DD49" w14:textId="77777777" w:rsidR="001713BD" w:rsidRDefault="001713BD" w:rsidP="00544057">
      <w:pPr>
        <w:pStyle w:val="ListParagraph"/>
        <w:numPr>
          <w:ilvl w:val="0"/>
          <w:numId w:val="37"/>
        </w:numPr>
      </w:pPr>
      <w:r>
        <w:t>AQ-2400 Cleaning Solution</w:t>
      </w:r>
    </w:p>
    <w:p w14:paraId="0675DD4A" w14:textId="77777777" w:rsidR="001713BD" w:rsidRDefault="001713BD" w:rsidP="00544057">
      <w:pPr>
        <w:pStyle w:val="ListParagraph"/>
        <w:numPr>
          <w:ilvl w:val="0"/>
          <w:numId w:val="37"/>
        </w:numPr>
      </w:pPr>
      <w:r>
        <w:t>AQ-280 Rust Inhibitor Rinse Aid</w:t>
      </w:r>
    </w:p>
    <w:p w14:paraId="0675DD4B" w14:textId="77777777" w:rsidR="001713BD" w:rsidRDefault="001713BD" w:rsidP="00544057">
      <w:pPr>
        <w:pStyle w:val="ListParagraph"/>
        <w:numPr>
          <w:ilvl w:val="0"/>
          <w:numId w:val="37"/>
        </w:numPr>
      </w:pPr>
      <w:r>
        <w:t>AQ-300 Sanitiser</w:t>
      </w:r>
    </w:p>
    <w:p w14:paraId="0675DD4C" w14:textId="77777777" w:rsidR="001713BD" w:rsidRDefault="001713BD" w:rsidP="00544057">
      <w:pPr>
        <w:pStyle w:val="ListParagraph"/>
        <w:numPr>
          <w:ilvl w:val="0"/>
          <w:numId w:val="37"/>
        </w:numPr>
      </w:pPr>
      <w:r>
        <w:t xml:space="preserve">AQ-725 </w:t>
      </w:r>
      <w:proofErr w:type="spellStart"/>
      <w:r>
        <w:t>Deliming</w:t>
      </w:r>
      <w:proofErr w:type="spellEnd"/>
      <w:r>
        <w:t xml:space="preserve"> Solution</w:t>
      </w:r>
    </w:p>
    <w:p w14:paraId="0675DD4D" w14:textId="77777777" w:rsidR="001713BD" w:rsidRDefault="001713BD" w:rsidP="00544057">
      <w:pPr>
        <w:pStyle w:val="ListParagraph"/>
        <w:numPr>
          <w:ilvl w:val="0"/>
          <w:numId w:val="37"/>
        </w:numPr>
      </w:pPr>
      <w:r>
        <w:t>W</w:t>
      </w:r>
      <w:r w:rsidR="00552E7D">
        <w:t>ash cycles are 3, 5 or 7 minutes</w:t>
      </w:r>
    </w:p>
    <w:p w14:paraId="0675DD4E" w14:textId="77777777" w:rsidR="00552E7D" w:rsidRDefault="00552E7D" w:rsidP="00544057">
      <w:pPr>
        <w:jc w:val="both"/>
        <w:rPr>
          <w:rFonts w:cs="Arial"/>
          <w:szCs w:val="24"/>
        </w:rPr>
      </w:pPr>
      <w:r>
        <w:rPr>
          <w:rFonts w:cs="Arial"/>
          <w:szCs w:val="24"/>
        </w:rPr>
        <w:t>Refer to the SDS for each cleaning product</w:t>
      </w:r>
      <w:r w:rsidR="00D23394">
        <w:rPr>
          <w:rFonts w:cs="Arial"/>
          <w:szCs w:val="24"/>
        </w:rPr>
        <w:t xml:space="preserve"> before using for the first time</w:t>
      </w:r>
      <w:r>
        <w:rPr>
          <w:rFonts w:cs="Arial"/>
          <w:szCs w:val="24"/>
        </w:rPr>
        <w:t>.</w:t>
      </w:r>
    </w:p>
    <w:p w14:paraId="0675DD4F" w14:textId="77777777" w:rsidR="00552E7D" w:rsidRDefault="00552E7D" w:rsidP="00544057">
      <w:pPr>
        <w:pStyle w:val="Heading2"/>
      </w:pPr>
    </w:p>
    <w:p w14:paraId="0675DD50" w14:textId="77777777" w:rsidR="001713BD" w:rsidRPr="006F35BA" w:rsidRDefault="001713BD" w:rsidP="00544057">
      <w:pPr>
        <w:rPr>
          <w:b/>
        </w:rPr>
      </w:pPr>
      <w:r w:rsidRPr="006F35BA">
        <w:rPr>
          <w:b/>
        </w:rPr>
        <w:t>Manual Handling, Mobility and Seating</w:t>
      </w:r>
    </w:p>
    <w:p w14:paraId="0675DD51" w14:textId="77777777" w:rsidR="001713BD" w:rsidRPr="00FB11EA" w:rsidRDefault="001713BD" w:rsidP="00544057">
      <w:pPr>
        <w:pStyle w:val="ListBullet"/>
      </w:pPr>
      <w:r w:rsidRPr="00FB11EA">
        <w:t xml:space="preserve">Spray with </w:t>
      </w:r>
      <w:proofErr w:type="spellStart"/>
      <w:r w:rsidRPr="00FB11EA">
        <w:t>Viraclean</w:t>
      </w:r>
      <w:proofErr w:type="spellEnd"/>
      <w:r w:rsidRPr="00FB11EA">
        <w:t xml:space="preserve"> using pressure spray</w:t>
      </w:r>
    </w:p>
    <w:p w14:paraId="0675DD52" w14:textId="77777777" w:rsidR="001713BD" w:rsidRDefault="001713BD" w:rsidP="00544057">
      <w:pPr>
        <w:pStyle w:val="ListBullet"/>
      </w:pPr>
      <w:r w:rsidRPr="00FB11EA">
        <w:t>Scrub equipment individually and thoroughly with scouring pad</w:t>
      </w:r>
    </w:p>
    <w:p w14:paraId="0675DD53" w14:textId="77777777" w:rsidR="001713BD" w:rsidRPr="00FB11EA" w:rsidRDefault="001713BD" w:rsidP="00544057">
      <w:pPr>
        <w:pStyle w:val="ListBullet"/>
      </w:pPr>
      <w:r w:rsidRPr="00FB11EA">
        <w:t>Hot rinse with the hose provided to remove all suds</w:t>
      </w:r>
    </w:p>
    <w:p w14:paraId="0675DD54" w14:textId="77777777" w:rsidR="001713BD" w:rsidRDefault="001713BD" w:rsidP="00544057">
      <w:pPr>
        <w:pStyle w:val="ListBullet"/>
      </w:pPr>
      <w:r w:rsidRPr="00FB11EA">
        <w:t>Move to drying area</w:t>
      </w:r>
    </w:p>
    <w:p w14:paraId="0675DD55" w14:textId="77777777" w:rsidR="001713BD" w:rsidRDefault="001713BD" w:rsidP="00544057">
      <w:pPr>
        <w:pStyle w:val="ListBullet"/>
      </w:pPr>
      <w:r>
        <w:t>Stack/store in warehouse appropriately</w:t>
      </w:r>
    </w:p>
    <w:p w14:paraId="0675DD57" w14:textId="77777777" w:rsidR="00544057" w:rsidRDefault="00544057" w:rsidP="00544057">
      <w:pPr>
        <w:jc w:val="both"/>
        <w:rPr>
          <w:rFonts w:cs="Arial"/>
          <w:szCs w:val="24"/>
        </w:rPr>
      </w:pPr>
    </w:p>
    <w:p w14:paraId="0675DD58" w14:textId="77777777" w:rsidR="00D23394" w:rsidRDefault="00D23394" w:rsidP="00544057">
      <w:pPr>
        <w:jc w:val="both"/>
        <w:rPr>
          <w:rFonts w:cs="Arial"/>
          <w:szCs w:val="24"/>
        </w:rPr>
      </w:pPr>
      <w:r>
        <w:rPr>
          <w:rFonts w:cs="Arial"/>
          <w:szCs w:val="24"/>
        </w:rPr>
        <w:t>Electric Stand Assist/Recline Chairs.</w:t>
      </w:r>
    </w:p>
    <w:p w14:paraId="0675DD59" w14:textId="77777777" w:rsidR="00D23394" w:rsidRDefault="00D23394" w:rsidP="00544057">
      <w:pPr>
        <w:pStyle w:val="ListBullet"/>
      </w:pPr>
      <w:r>
        <w:t>Ensure all wheels of the recliner, base frame and pockets are clean and in good condition</w:t>
      </w:r>
    </w:p>
    <w:p w14:paraId="0675DD5A" w14:textId="77777777" w:rsidR="00D23394" w:rsidRDefault="00D23394" w:rsidP="00544057">
      <w:pPr>
        <w:pStyle w:val="ListBullet"/>
      </w:pPr>
      <w:r>
        <w:t xml:space="preserve">Spray </w:t>
      </w:r>
      <w:proofErr w:type="spellStart"/>
      <w:r>
        <w:t>Viraclean</w:t>
      </w:r>
      <w:proofErr w:type="spellEnd"/>
      <w:r>
        <w:t xml:space="preserve"> over all panels of chair</w:t>
      </w:r>
    </w:p>
    <w:p w14:paraId="0675DD5B" w14:textId="77777777" w:rsidR="00D23394" w:rsidRDefault="00D23394" w:rsidP="00544057">
      <w:pPr>
        <w:pStyle w:val="ListBullet"/>
      </w:pPr>
      <w:r>
        <w:t>Ensure sides of seating have been cleaned, vacuum if necessary</w:t>
      </w:r>
    </w:p>
    <w:p w14:paraId="0675DD5C" w14:textId="77777777" w:rsidR="00D23394" w:rsidRDefault="00D23394" w:rsidP="00544057">
      <w:pPr>
        <w:pStyle w:val="ListBullet"/>
      </w:pPr>
      <w:r>
        <w:t>Ensure recliner has full range of movement – recline and lift</w:t>
      </w:r>
    </w:p>
    <w:p w14:paraId="0675DD5D" w14:textId="77777777" w:rsidR="00D23394" w:rsidRDefault="00D23394" w:rsidP="00544057">
      <w:pPr>
        <w:pStyle w:val="ListBullet"/>
      </w:pPr>
      <w:r>
        <w:t>Replace battery</w:t>
      </w:r>
    </w:p>
    <w:p w14:paraId="0675DD5E" w14:textId="77777777" w:rsidR="00D23394" w:rsidRDefault="00D23394" w:rsidP="00544057">
      <w:pPr>
        <w:pStyle w:val="ListBullet"/>
      </w:pPr>
      <w:r>
        <w:t>Test and Tag certification is required, place an alert tag on chair and organise a Test and Tag assessment.</w:t>
      </w:r>
    </w:p>
    <w:p w14:paraId="0675DD5F" w14:textId="77777777" w:rsidR="00D23394" w:rsidRDefault="00D23394" w:rsidP="00544057">
      <w:pPr>
        <w:pStyle w:val="ListBullet"/>
      </w:pPr>
      <w:r>
        <w:t xml:space="preserve">Check item’s barcode and label is clear and visible </w:t>
      </w:r>
    </w:p>
    <w:p w14:paraId="0675DD60" w14:textId="77777777" w:rsidR="00D23394" w:rsidRDefault="00D23394" w:rsidP="00544057">
      <w:pPr>
        <w:pStyle w:val="ListBullet"/>
      </w:pPr>
      <w:r>
        <w:t>Visually check that all steps are complete, chair is cleaned to standard and place back into stock for reissue</w:t>
      </w:r>
    </w:p>
    <w:p w14:paraId="0675DD61" w14:textId="77777777" w:rsidR="00D23394" w:rsidRDefault="00D23394" w:rsidP="00544057"/>
    <w:p w14:paraId="0675DD62" w14:textId="77777777" w:rsidR="001713BD" w:rsidRPr="006F35BA" w:rsidRDefault="001713BD" w:rsidP="00544057">
      <w:pPr>
        <w:rPr>
          <w:b/>
        </w:rPr>
      </w:pPr>
      <w:r w:rsidRPr="006F35BA">
        <w:rPr>
          <w:b/>
        </w:rPr>
        <w:t>Pressure Care Covers and Slings: (All machine washed)</w:t>
      </w:r>
    </w:p>
    <w:p w14:paraId="0675DD63" w14:textId="77777777" w:rsidR="001713BD" w:rsidRPr="00FC4144" w:rsidRDefault="001713BD" w:rsidP="00544057">
      <w:pPr>
        <w:pStyle w:val="ListBullet"/>
      </w:pPr>
      <w:r>
        <w:t xml:space="preserve">All cycles have one cap of </w:t>
      </w:r>
      <w:proofErr w:type="spellStart"/>
      <w:r>
        <w:t>Omo</w:t>
      </w:r>
      <w:proofErr w:type="spellEnd"/>
      <w:r>
        <w:t xml:space="preserve"> Matic</w:t>
      </w:r>
    </w:p>
    <w:p w14:paraId="0675DD64" w14:textId="77777777" w:rsidR="001713BD" w:rsidRDefault="001713BD" w:rsidP="00544057">
      <w:pPr>
        <w:pStyle w:val="ListBullet"/>
      </w:pPr>
      <w:r>
        <w:t>Cushions Covers</w:t>
      </w:r>
    </w:p>
    <w:p w14:paraId="0675DD65" w14:textId="77777777" w:rsidR="001713BD" w:rsidRDefault="001713BD" w:rsidP="00544057">
      <w:pPr>
        <w:pStyle w:val="ListParagraph"/>
        <w:numPr>
          <w:ilvl w:val="0"/>
          <w:numId w:val="37"/>
        </w:numPr>
      </w:pPr>
      <w:r>
        <w:t>Special Delicate Plus Cycle – 59mins, 60 degrees, 1000 revs</w:t>
      </w:r>
    </w:p>
    <w:p w14:paraId="0675DD66" w14:textId="77777777" w:rsidR="001713BD" w:rsidRDefault="001713BD" w:rsidP="00544057">
      <w:pPr>
        <w:pStyle w:val="ListBullet"/>
      </w:pPr>
      <w:r>
        <w:t xml:space="preserve">Slings  </w:t>
      </w:r>
    </w:p>
    <w:p w14:paraId="0675DD67" w14:textId="77777777" w:rsidR="001713BD" w:rsidRDefault="001713BD" w:rsidP="00544057">
      <w:pPr>
        <w:pStyle w:val="ListParagraph"/>
        <w:numPr>
          <w:ilvl w:val="0"/>
          <w:numId w:val="37"/>
        </w:numPr>
      </w:pPr>
      <w:r>
        <w:t>Cotton Delicates – 1 hour and 5 mins, 40 degrees, 700 revs</w:t>
      </w:r>
    </w:p>
    <w:p w14:paraId="0675DD68" w14:textId="77777777" w:rsidR="001713BD" w:rsidRDefault="001713BD" w:rsidP="00544057">
      <w:pPr>
        <w:ind w:left="567"/>
      </w:pPr>
    </w:p>
    <w:p w14:paraId="0675DD69" w14:textId="77777777" w:rsidR="001713BD" w:rsidRPr="006F35BA" w:rsidRDefault="001713BD" w:rsidP="00544057">
      <w:pPr>
        <w:rPr>
          <w:b/>
        </w:rPr>
      </w:pPr>
      <w:r w:rsidRPr="006F35BA">
        <w:rPr>
          <w:b/>
        </w:rPr>
        <w:t>Bathroom</w:t>
      </w:r>
      <w:r w:rsidR="00CD68A2" w:rsidRPr="006F35BA">
        <w:rPr>
          <w:b/>
        </w:rPr>
        <w:t xml:space="preserve"> </w:t>
      </w:r>
      <w:r w:rsidRPr="006F35BA">
        <w:rPr>
          <w:b/>
        </w:rPr>
        <w:t xml:space="preserve">and Wheelchair:  </w:t>
      </w:r>
      <w:proofErr w:type="spellStart"/>
      <w:r w:rsidRPr="006F35BA">
        <w:rPr>
          <w:b/>
        </w:rPr>
        <w:t>AquaPhase</w:t>
      </w:r>
      <w:proofErr w:type="spellEnd"/>
      <w:r w:rsidRPr="006F35BA">
        <w:rPr>
          <w:b/>
        </w:rPr>
        <w:t xml:space="preserve"> Cleaning Machine</w:t>
      </w:r>
    </w:p>
    <w:p w14:paraId="0675DD6A" w14:textId="77777777" w:rsidR="001713BD" w:rsidRDefault="001713BD" w:rsidP="00544057">
      <w:pPr>
        <w:pStyle w:val="ListBullet"/>
      </w:pPr>
      <w:r>
        <w:t xml:space="preserve">Spray the items with the AQ-220 Pre Wash Degreaser including spokes, wheels and brakes </w:t>
      </w:r>
      <w:r w:rsidR="00C53FD1">
        <w:t>etc.</w:t>
      </w:r>
    </w:p>
    <w:p w14:paraId="0675DD6B" w14:textId="77777777" w:rsidR="001713BD" w:rsidRDefault="001713BD" w:rsidP="00544057">
      <w:pPr>
        <w:pStyle w:val="ListBullet"/>
      </w:pPr>
      <w:r>
        <w:t>Use scouring pads and plastic brushes to remove soil</w:t>
      </w:r>
    </w:p>
    <w:p w14:paraId="0675DD6C" w14:textId="77777777" w:rsidR="001713BD" w:rsidRDefault="001713BD" w:rsidP="00544057">
      <w:pPr>
        <w:pStyle w:val="ListBullet"/>
      </w:pPr>
      <w:r>
        <w:t>Remove all legs on bathroom and toilet aids</w:t>
      </w:r>
    </w:p>
    <w:p w14:paraId="0675DD6D" w14:textId="77777777" w:rsidR="001713BD" w:rsidRDefault="001713BD" w:rsidP="00544057">
      <w:pPr>
        <w:pStyle w:val="ListBullet"/>
      </w:pPr>
      <w:r>
        <w:t>Place in machine, close and secure chamber door</w:t>
      </w:r>
    </w:p>
    <w:p w14:paraId="0675DD6E" w14:textId="77777777" w:rsidR="001713BD" w:rsidRDefault="001713BD" w:rsidP="00544057">
      <w:pPr>
        <w:pStyle w:val="ListBullet"/>
      </w:pPr>
      <w:r>
        <w:t>Select wash cycle – 3, 5 or 7 minutes</w:t>
      </w:r>
    </w:p>
    <w:p w14:paraId="0675DD6F" w14:textId="77777777" w:rsidR="001713BD" w:rsidRDefault="001713BD" w:rsidP="00544057">
      <w:pPr>
        <w:pStyle w:val="ListBullet"/>
      </w:pPr>
      <w:r>
        <w:t>Push START</w:t>
      </w:r>
    </w:p>
    <w:p w14:paraId="0675DD70" w14:textId="77777777" w:rsidR="001713BD" w:rsidRDefault="001713BD" w:rsidP="00544057">
      <w:pPr>
        <w:pStyle w:val="ListBullet"/>
      </w:pPr>
      <w:r>
        <w:t>Open chamber door remove items place in drying area</w:t>
      </w:r>
    </w:p>
    <w:p w14:paraId="0675DD71" w14:textId="77777777" w:rsidR="001713BD" w:rsidRDefault="001713BD" w:rsidP="00544057">
      <w:pPr>
        <w:pStyle w:val="ListBullet"/>
      </w:pPr>
      <w:r>
        <w:t>Replace all legs on</w:t>
      </w:r>
      <w:r w:rsidRPr="00E43F0C">
        <w:t xml:space="preserve"> </w:t>
      </w:r>
      <w:r>
        <w:t xml:space="preserve">bathroom and toilet aids </w:t>
      </w:r>
    </w:p>
    <w:p w14:paraId="0675DD72" w14:textId="77777777" w:rsidR="001713BD" w:rsidRPr="00D23394" w:rsidRDefault="001713BD" w:rsidP="00544057">
      <w:pPr>
        <w:pStyle w:val="ListBullet"/>
        <w:rPr>
          <w:rFonts w:cs="Arial"/>
          <w:szCs w:val="24"/>
        </w:rPr>
      </w:pPr>
      <w:r>
        <w:rPr>
          <w:rFonts w:cs="Arial"/>
          <w:szCs w:val="24"/>
        </w:rPr>
        <w:t>Stack/store in warehouse appropriately</w:t>
      </w:r>
    </w:p>
    <w:p w14:paraId="0675DD73" w14:textId="77777777" w:rsidR="001713BD" w:rsidRDefault="001713BD" w:rsidP="00544057">
      <w:pPr>
        <w:pStyle w:val="ListBullet"/>
        <w:rPr>
          <w:rFonts w:cs="Arial"/>
          <w:szCs w:val="24"/>
        </w:rPr>
      </w:pPr>
      <w:r>
        <w:rPr>
          <w:rFonts w:cs="Arial"/>
          <w:szCs w:val="24"/>
        </w:rPr>
        <w:t>Storage Stackable Heights:</w:t>
      </w:r>
    </w:p>
    <w:p w14:paraId="0675DD74" w14:textId="77777777" w:rsidR="001713BD" w:rsidRPr="00544057" w:rsidRDefault="001713BD" w:rsidP="00544057">
      <w:pPr>
        <w:pStyle w:val="ListParagraph"/>
        <w:numPr>
          <w:ilvl w:val="0"/>
          <w:numId w:val="37"/>
        </w:numPr>
      </w:pPr>
      <w:r w:rsidRPr="00544057">
        <w:t xml:space="preserve">Shower stools no more than </w:t>
      </w:r>
      <w:r w:rsidR="005E1BD2" w:rsidRPr="00544057">
        <w:t>7</w:t>
      </w:r>
    </w:p>
    <w:p w14:paraId="0675DD75" w14:textId="77777777" w:rsidR="001713BD" w:rsidRPr="00544057" w:rsidRDefault="001713BD" w:rsidP="00544057">
      <w:pPr>
        <w:pStyle w:val="ListParagraph"/>
        <w:numPr>
          <w:ilvl w:val="0"/>
          <w:numId w:val="37"/>
        </w:numPr>
      </w:pPr>
      <w:r w:rsidRPr="00544057">
        <w:t>Shower chairs no more than 5</w:t>
      </w:r>
    </w:p>
    <w:p w14:paraId="0675DD76" w14:textId="77777777" w:rsidR="001713BD" w:rsidRPr="00544057" w:rsidRDefault="001713BD" w:rsidP="00544057">
      <w:pPr>
        <w:pStyle w:val="ListParagraph"/>
        <w:numPr>
          <w:ilvl w:val="0"/>
          <w:numId w:val="37"/>
        </w:numPr>
      </w:pPr>
      <w:r w:rsidRPr="00544057">
        <w:t xml:space="preserve">Over toilet frames no more than </w:t>
      </w:r>
      <w:r w:rsidR="005E1BD2" w:rsidRPr="00544057">
        <w:t>5</w:t>
      </w:r>
    </w:p>
    <w:p w14:paraId="0675DD77" w14:textId="77777777" w:rsidR="001713BD" w:rsidRDefault="001713BD" w:rsidP="00544057"/>
    <w:p w14:paraId="0675DD78" w14:textId="77777777" w:rsidR="001713BD" w:rsidRPr="00931AF6" w:rsidRDefault="00F62534" w:rsidP="00544057">
      <w:pPr>
        <w:pStyle w:val="Heading2"/>
      </w:pPr>
      <w:bookmarkStart w:id="39" w:name="_Toc499550324"/>
      <w:r>
        <w:t xml:space="preserve">4.3 </w:t>
      </w:r>
      <w:r w:rsidR="00931AF6">
        <w:t>Vehicle Operation, Cleaning and Maintenance</w:t>
      </w:r>
      <w:bookmarkEnd w:id="39"/>
    </w:p>
    <w:p w14:paraId="0675DD79" w14:textId="77777777" w:rsidR="0006502F" w:rsidRDefault="00D23394" w:rsidP="00544057">
      <w:pPr>
        <w:rPr>
          <w:bCs/>
          <w:szCs w:val="24"/>
          <w:lang w:eastAsia="en-AU"/>
        </w:rPr>
      </w:pPr>
      <w:r>
        <w:rPr>
          <w:bCs/>
          <w:szCs w:val="24"/>
          <w:lang w:eastAsia="en-AU"/>
        </w:rPr>
        <w:t>T</w:t>
      </w:r>
      <w:r w:rsidR="001713BD">
        <w:rPr>
          <w:bCs/>
          <w:szCs w:val="24"/>
          <w:lang w:eastAsia="en-AU"/>
        </w:rPr>
        <w:t xml:space="preserve">he delivery vehicle will be regularly cleaned and maintained to meet infection control requirements and to ensure provision of this service. </w:t>
      </w:r>
    </w:p>
    <w:p w14:paraId="0675DD7A" w14:textId="77777777" w:rsidR="001713BD" w:rsidRDefault="001713BD" w:rsidP="00544057">
      <w:pPr>
        <w:rPr>
          <w:rFonts w:cs="Arial"/>
          <w:b/>
          <w:szCs w:val="24"/>
        </w:rPr>
      </w:pPr>
      <w:r>
        <w:rPr>
          <w:bCs/>
          <w:szCs w:val="24"/>
          <w:lang w:eastAsia="en-AU"/>
        </w:rPr>
        <w:t>A vehicle with a defect that renders it unsafe to drive or which may cause mechanical damage must NOT be driven</w:t>
      </w:r>
      <w:r w:rsidR="0006502F">
        <w:rPr>
          <w:bCs/>
          <w:szCs w:val="24"/>
          <w:lang w:eastAsia="en-AU"/>
        </w:rPr>
        <w:t xml:space="preserve"> and this will be reported to the Coordinator</w:t>
      </w:r>
      <w:r w:rsidR="00AC6272">
        <w:rPr>
          <w:bCs/>
          <w:szCs w:val="24"/>
          <w:lang w:eastAsia="en-AU"/>
        </w:rPr>
        <w:t xml:space="preserve"> of Oxygen and Equipment Services</w:t>
      </w:r>
      <w:r w:rsidR="0006502F">
        <w:rPr>
          <w:bCs/>
          <w:szCs w:val="24"/>
          <w:lang w:eastAsia="en-AU"/>
        </w:rPr>
        <w:t xml:space="preserve"> immediately</w:t>
      </w:r>
      <w:r>
        <w:rPr>
          <w:bCs/>
          <w:szCs w:val="24"/>
          <w:lang w:eastAsia="en-AU"/>
        </w:rPr>
        <w:t xml:space="preserve">. </w:t>
      </w:r>
    </w:p>
    <w:p w14:paraId="0675DD7C" w14:textId="77777777" w:rsidR="00544057" w:rsidRDefault="00544057" w:rsidP="00544057">
      <w:pPr>
        <w:rPr>
          <w:b/>
        </w:rPr>
      </w:pPr>
    </w:p>
    <w:p w14:paraId="0675DD7D" w14:textId="77777777" w:rsidR="00931AF6" w:rsidRPr="006F35BA" w:rsidRDefault="00931AF6" w:rsidP="00544057">
      <w:pPr>
        <w:rPr>
          <w:b/>
        </w:rPr>
      </w:pPr>
      <w:r w:rsidRPr="006F35BA">
        <w:rPr>
          <w:b/>
        </w:rPr>
        <w:lastRenderedPageBreak/>
        <w:t>Personal Protective Equipment</w:t>
      </w:r>
    </w:p>
    <w:p w14:paraId="0675DD7E" w14:textId="77777777" w:rsidR="00931AF6" w:rsidRDefault="00D70803" w:rsidP="00544057">
      <w:r>
        <w:t xml:space="preserve">Staff are to use the </w:t>
      </w:r>
      <w:r w:rsidR="00931AF6" w:rsidRPr="00B16786">
        <w:t>P</w:t>
      </w:r>
      <w:r w:rsidR="00931AF6">
        <w:t>PE</w:t>
      </w:r>
      <w:r w:rsidR="00931AF6" w:rsidRPr="00B16786">
        <w:t xml:space="preserve"> </w:t>
      </w:r>
      <w:r>
        <w:t>provided to clean the vehicle.</w:t>
      </w:r>
    </w:p>
    <w:p w14:paraId="0675DD7F" w14:textId="77777777" w:rsidR="006F35BA" w:rsidRDefault="006F35BA" w:rsidP="00544057">
      <w:pPr>
        <w:rPr>
          <w:bCs/>
          <w:szCs w:val="24"/>
          <w:lang w:eastAsia="en-AU"/>
        </w:rPr>
      </w:pPr>
    </w:p>
    <w:p w14:paraId="0675DD80" w14:textId="77777777" w:rsidR="00D70803" w:rsidRPr="006F35BA" w:rsidRDefault="00D70803" w:rsidP="00544057">
      <w:pPr>
        <w:rPr>
          <w:b/>
          <w:lang w:eastAsia="en-AU"/>
        </w:rPr>
      </w:pPr>
      <w:r w:rsidRPr="006F35BA">
        <w:rPr>
          <w:b/>
          <w:lang w:eastAsia="en-AU"/>
        </w:rPr>
        <w:t>Procedure</w:t>
      </w:r>
    </w:p>
    <w:p w14:paraId="0675DD81" w14:textId="77777777" w:rsidR="001713BD" w:rsidRPr="00931AF6" w:rsidRDefault="001713BD" w:rsidP="00544057">
      <w:pPr>
        <w:contextualSpacing/>
        <w:rPr>
          <w:bCs/>
          <w:szCs w:val="24"/>
          <w:lang w:eastAsia="en-AU"/>
        </w:rPr>
      </w:pPr>
      <w:r>
        <w:rPr>
          <w:bCs/>
          <w:szCs w:val="24"/>
          <w:lang w:eastAsia="en-AU"/>
        </w:rPr>
        <w:t>An inspection of the ELS van internally and externally to ensure roadworthiness will be completed daily by the nominated driver and driver’s aid.</w:t>
      </w:r>
    </w:p>
    <w:p w14:paraId="0675DD82" w14:textId="77777777" w:rsidR="00EA2255" w:rsidRDefault="00EA2255" w:rsidP="00544057">
      <w:pPr>
        <w:rPr>
          <w:rFonts w:cs="Arial"/>
          <w:szCs w:val="24"/>
        </w:rPr>
      </w:pPr>
    </w:p>
    <w:p w14:paraId="0675DD83" w14:textId="77777777" w:rsidR="001713BD" w:rsidRDefault="00931AF6" w:rsidP="00544057">
      <w:pPr>
        <w:rPr>
          <w:rFonts w:cs="Arial"/>
          <w:szCs w:val="24"/>
        </w:rPr>
      </w:pPr>
      <w:r>
        <w:rPr>
          <w:rFonts w:cs="Arial"/>
          <w:szCs w:val="24"/>
        </w:rPr>
        <w:t>The driver will:</w:t>
      </w:r>
    </w:p>
    <w:p w14:paraId="0675DD84" w14:textId="77777777" w:rsidR="001713BD" w:rsidRDefault="001713BD" w:rsidP="00544057">
      <w:pPr>
        <w:pStyle w:val="ListBullet"/>
      </w:pPr>
      <w:r>
        <w:t>Sign out vehicle keys and the mobil</w:t>
      </w:r>
      <w:r w:rsidR="00931AF6">
        <w:t>e phone at the start of the day</w:t>
      </w:r>
    </w:p>
    <w:p w14:paraId="0675DD85" w14:textId="77777777" w:rsidR="00931AF6" w:rsidRDefault="001713BD" w:rsidP="00544057">
      <w:pPr>
        <w:pStyle w:val="ListBullet"/>
      </w:pPr>
      <w:r>
        <w:t xml:space="preserve">Perform a </w:t>
      </w:r>
      <w:r w:rsidR="00931AF6">
        <w:t xml:space="preserve">check of the </w:t>
      </w:r>
      <w:r>
        <w:t xml:space="preserve">vehicle </w:t>
      </w:r>
      <w:r w:rsidR="00931AF6">
        <w:t>including:</w:t>
      </w:r>
    </w:p>
    <w:p w14:paraId="0675DD86" w14:textId="77777777" w:rsidR="00931AF6" w:rsidRDefault="00931AF6" w:rsidP="00544057">
      <w:pPr>
        <w:pStyle w:val="ListParagraph"/>
        <w:numPr>
          <w:ilvl w:val="0"/>
          <w:numId w:val="38"/>
        </w:numPr>
      </w:pPr>
      <w:r>
        <w:t>Fuel</w:t>
      </w:r>
    </w:p>
    <w:p w14:paraId="0675DD87" w14:textId="77777777" w:rsidR="00931AF6" w:rsidRDefault="00931AF6" w:rsidP="00544057">
      <w:pPr>
        <w:pStyle w:val="ListParagraph"/>
        <w:numPr>
          <w:ilvl w:val="0"/>
          <w:numId w:val="38"/>
        </w:numPr>
      </w:pPr>
      <w:r>
        <w:t>All lights</w:t>
      </w:r>
    </w:p>
    <w:p w14:paraId="0675DD88" w14:textId="77777777" w:rsidR="00931AF6" w:rsidRDefault="00931AF6" w:rsidP="00544057">
      <w:pPr>
        <w:pStyle w:val="ListParagraph"/>
        <w:numPr>
          <w:ilvl w:val="0"/>
          <w:numId w:val="38"/>
        </w:numPr>
      </w:pPr>
      <w:r>
        <w:t>Brakes</w:t>
      </w:r>
    </w:p>
    <w:p w14:paraId="0675DD89" w14:textId="77777777" w:rsidR="00931AF6" w:rsidRDefault="00931AF6" w:rsidP="00544057">
      <w:pPr>
        <w:pStyle w:val="ListParagraph"/>
        <w:numPr>
          <w:ilvl w:val="0"/>
          <w:numId w:val="38"/>
        </w:numPr>
      </w:pPr>
      <w:r>
        <w:t>Tailgate loader</w:t>
      </w:r>
    </w:p>
    <w:p w14:paraId="0675DD8A" w14:textId="77777777" w:rsidR="00931AF6" w:rsidRDefault="00931AF6" w:rsidP="00544057">
      <w:pPr>
        <w:pStyle w:val="ListParagraph"/>
        <w:numPr>
          <w:ilvl w:val="0"/>
          <w:numId w:val="38"/>
        </w:numPr>
      </w:pPr>
      <w:r>
        <w:t>Tyres</w:t>
      </w:r>
    </w:p>
    <w:p w14:paraId="0675DD8B" w14:textId="77777777" w:rsidR="001713BD" w:rsidRDefault="00931AF6" w:rsidP="00544057">
      <w:pPr>
        <w:pStyle w:val="ListParagraph"/>
        <w:numPr>
          <w:ilvl w:val="0"/>
          <w:numId w:val="38"/>
        </w:numPr>
      </w:pPr>
      <w:r>
        <w:t xml:space="preserve">External panels </w:t>
      </w:r>
    </w:p>
    <w:p w14:paraId="0675DD8C" w14:textId="77777777" w:rsidR="001713BD" w:rsidRDefault="00D02D9A" w:rsidP="00544057">
      <w:pPr>
        <w:pStyle w:val="ListBullet"/>
      </w:pPr>
      <w:r>
        <w:t xml:space="preserve">Enter their PIN </w:t>
      </w:r>
      <w:r w:rsidR="00931AF6">
        <w:t>at the beginning and end of run</w:t>
      </w:r>
    </w:p>
    <w:p w14:paraId="0675DD8D" w14:textId="77777777" w:rsidR="001713BD" w:rsidRDefault="00931AF6" w:rsidP="00544057">
      <w:pPr>
        <w:pStyle w:val="ListBullet"/>
      </w:pPr>
      <w:r>
        <w:t>Ensure the van contains:</w:t>
      </w:r>
    </w:p>
    <w:p w14:paraId="0675DD8E" w14:textId="77777777" w:rsidR="001713BD" w:rsidRPr="00544057" w:rsidRDefault="00EB1966" w:rsidP="00544057">
      <w:pPr>
        <w:pStyle w:val="ListParagraph"/>
        <w:numPr>
          <w:ilvl w:val="0"/>
          <w:numId w:val="38"/>
        </w:numPr>
      </w:pPr>
      <w:r w:rsidRPr="00544057">
        <w:t>A</w:t>
      </w:r>
      <w:r w:rsidR="001713BD" w:rsidRPr="00544057">
        <w:t xml:space="preserve"> box of latex examination gloves</w:t>
      </w:r>
    </w:p>
    <w:p w14:paraId="0675DD8F" w14:textId="77777777" w:rsidR="001713BD" w:rsidRPr="00544057" w:rsidRDefault="00EB1966" w:rsidP="00544057">
      <w:pPr>
        <w:pStyle w:val="ListParagraph"/>
        <w:numPr>
          <w:ilvl w:val="0"/>
          <w:numId w:val="38"/>
        </w:numPr>
      </w:pPr>
      <w:r w:rsidRPr="00544057">
        <w:t>B</w:t>
      </w:r>
      <w:r w:rsidR="001713BD" w:rsidRPr="00544057">
        <w:t>ottles of antiseptic hand rub</w:t>
      </w:r>
    </w:p>
    <w:p w14:paraId="0675DD90" w14:textId="77777777" w:rsidR="001713BD" w:rsidRPr="00544057" w:rsidRDefault="00EB1966" w:rsidP="00544057">
      <w:pPr>
        <w:pStyle w:val="ListParagraph"/>
        <w:numPr>
          <w:ilvl w:val="0"/>
          <w:numId w:val="38"/>
        </w:numPr>
      </w:pPr>
      <w:r w:rsidRPr="00544057">
        <w:t>A</w:t>
      </w:r>
      <w:r w:rsidR="00931AF6" w:rsidRPr="00544057">
        <w:t xml:space="preserve"> tub of </w:t>
      </w:r>
      <w:proofErr w:type="spellStart"/>
      <w:r w:rsidR="00931AF6" w:rsidRPr="00544057">
        <w:t>Tuffie</w:t>
      </w:r>
      <w:proofErr w:type="spellEnd"/>
      <w:r w:rsidR="00931AF6" w:rsidRPr="00544057">
        <w:t xml:space="preserve"> Sani Cloth </w:t>
      </w:r>
      <w:r w:rsidR="001713BD" w:rsidRPr="00544057">
        <w:t>wipes</w:t>
      </w:r>
    </w:p>
    <w:p w14:paraId="0675DD91" w14:textId="77777777" w:rsidR="001713BD" w:rsidRPr="00544057" w:rsidRDefault="00EB1966" w:rsidP="00544057">
      <w:pPr>
        <w:pStyle w:val="ListParagraph"/>
        <w:numPr>
          <w:ilvl w:val="0"/>
          <w:numId w:val="38"/>
        </w:numPr>
      </w:pPr>
      <w:r w:rsidRPr="00544057">
        <w:t>T</w:t>
      </w:r>
      <w:r w:rsidR="001713BD" w:rsidRPr="00544057">
        <w:t xml:space="preserve">he appropriate tools for the deliveries and collections for the day, (e.g. </w:t>
      </w:r>
      <w:proofErr w:type="spellStart"/>
      <w:r w:rsidR="001713BD" w:rsidRPr="00544057">
        <w:t>allan</w:t>
      </w:r>
      <w:proofErr w:type="spellEnd"/>
      <w:r w:rsidR="001713BD" w:rsidRPr="00544057">
        <w:t xml:space="preserve"> keys and spanners for equipment that need assembling and disassembling, bed holders for the transport of beds and strapping for securing equipment in transit)</w:t>
      </w:r>
    </w:p>
    <w:p w14:paraId="0675DD92" w14:textId="77777777" w:rsidR="001713BD" w:rsidRDefault="001713BD" w:rsidP="00544057">
      <w:pPr>
        <w:pStyle w:val="ListBullet"/>
      </w:pPr>
      <w:r>
        <w:t xml:space="preserve">At the end of each run </w:t>
      </w:r>
      <w:r w:rsidR="00D02D9A">
        <w:t xml:space="preserve">(morning and afternoon) </w:t>
      </w:r>
      <w:r>
        <w:t>the van will be swept out</w:t>
      </w:r>
      <w:r w:rsidR="00ED0057">
        <w:t xml:space="preserve"> and sprayed with Glen 20</w:t>
      </w:r>
      <w:r w:rsidR="002B586A">
        <w:t xml:space="preserve">. This is recorded by the HSO (driver) on the Daily Van Cleaning Checklist and kept by the </w:t>
      </w:r>
      <w:r w:rsidR="00931AF6">
        <w:t>SSS</w:t>
      </w:r>
    </w:p>
    <w:p w14:paraId="0675DD93" w14:textId="77777777" w:rsidR="001713BD" w:rsidRDefault="001713BD" w:rsidP="00544057">
      <w:pPr>
        <w:pStyle w:val="ListBullet"/>
      </w:pPr>
      <w:r>
        <w:t>The van is diesel and must never be allowed to run out of fuel</w:t>
      </w:r>
    </w:p>
    <w:p w14:paraId="0675DD94" w14:textId="77777777" w:rsidR="001713BD" w:rsidRPr="00931AF6" w:rsidRDefault="001713BD" w:rsidP="00544057">
      <w:pPr>
        <w:pStyle w:val="ListBullet"/>
      </w:pPr>
      <w:r w:rsidRPr="00931AF6">
        <w:t>The fuel level will be checked by the driver at the start of every delivery run. The driver is responsible for ensuring the van is always fuelled. The van will not be returned with a fuel level lower than a quarter of a tank</w:t>
      </w:r>
      <w:r w:rsidR="00931AF6" w:rsidRPr="00931AF6">
        <w:t xml:space="preserve">. </w:t>
      </w:r>
      <w:r w:rsidRPr="00931AF6">
        <w:t>The driver doing last run Friday will ensure the tank is full for weekend staff</w:t>
      </w:r>
    </w:p>
    <w:p w14:paraId="0675DD95" w14:textId="77777777" w:rsidR="001713BD" w:rsidRDefault="001713BD" w:rsidP="00544057">
      <w:pPr>
        <w:pStyle w:val="ListBullet"/>
      </w:pPr>
      <w:r>
        <w:t>Tyre pressure will be checked for all five tyres at least monthly while filling the tank This will be noted in the ELS van maintenance sheet</w:t>
      </w:r>
    </w:p>
    <w:p w14:paraId="0675DD96" w14:textId="77777777" w:rsidR="001713BD" w:rsidRDefault="001713BD" w:rsidP="00544057">
      <w:pPr>
        <w:pStyle w:val="ListBullet"/>
      </w:pPr>
      <w:r>
        <w:t>When fuelling the tank, the windscreen will be cleaned and the windscreen washer reservoir will be checked to ensure it is full</w:t>
      </w:r>
    </w:p>
    <w:p w14:paraId="0675DD97" w14:textId="77777777" w:rsidR="001713BD" w:rsidRDefault="001713BD" w:rsidP="00544057">
      <w:pPr>
        <w:pStyle w:val="ListBullet"/>
      </w:pPr>
      <w:r>
        <w:t>To maintain infection control standards, schedule deliveries and collections to ensure deliveries are completed before collections commence</w:t>
      </w:r>
    </w:p>
    <w:p w14:paraId="0675DD98" w14:textId="77777777" w:rsidR="001713BD" w:rsidRDefault="001713BD" w:rsidP="00544057">
      <w:pPr>
        <w:pStyle w:val="ListBullet"/>
      </w:pPr>
      <w:r>
        <w:t>If a collection has to be done before all deliveries have been completed, segregate an area in the van to separate dirty from clean</w:t>
      </w:r>
    </w:p>
    <w:p w14:paraId="0675DD99" w14:textId="77777777" w:rsidR="001713BD" w:rsidRDefault="001713BD" w:rsidP="00544057">
      <w:pPr>
        <w:pStyle w:val="ListBullet"/>
      </w:pPr>
      <w:r>
        <w:t>The carrying compartment of the van will be washed out every Friday with an antibacterial cleaner</w:t>
      </w:r>
    </w:p>
    <w:p w14:paraId="0675DD9A" w14:textId="77777777" w:rsidR="001713BD" w:rsidRDefault="001713BD" w:rsidP="00544057">
      <w:pPr>
        <w:pStyle w:val="ListBullet"/>
      </w:pPr>
      <w:r>
        <w:t>The outside of the van will be washed monthly</w:t>
      </w:r>
    </w:p>
    <w:p w14:paraId="0675DD9B" w14:textId="77777777" w:rsidR="001713BD" w:rsidRDefault="001713BD" w:rsidP="00544057">
      <w:pPr>
        <w:pStyle w:val="ListBullet"/>
      </w:pPr>
      <w:r>
        <w:t>At the end of every run, all rubbish within the van (including latex gloves) will be disposed of</w:t>
      </w:r>
      <w:r w:rsidR="0006502F">
        <w:t xml:space="preserve"> appropriately</w:t>
      </w:r>
    </w:p>
    <w:p w14:paraId="0675DD9C" w14:textId="77777777" w:rsidR="001713BD" w:rsidRDefault="001713BD" w:rsidP="00544057">
      <w:pPr>
        <w:pStyle w:val="ListBullet"/>
      </w:pPr>
      <w:r>
        <w:lastRenderedPageBreak/>
        <w:t xml:space="preserve">Client paperwork will be provided to </w:t>
      </w:r>
      <w:r w:rsidR="00D02D9A">
        <w:t>Senior Stores Supervisor</w:t>
      </w:r>
      <w:r>
        <w:t xml:space="preserve"> immediately upon return from all delivery runs</w:t>
      </w:r>
    </w:p>
    <w:p w14:paraId="0675DD9D" w14:textId="77777777" w:rsidR="001713BD" w:rsidRDefault="001713BD" w:rsidP="00544057">
      <w:pPr>
        <w:pStyle w:val="ListBullet"/>
      </w:pPr>
      <w:r>
        <w:t>The driver must sign in vehicle keys and phone at the end of the day</w:t>
      </w:r>
    </w:p>
    <w:p w14:paraId="0675DD9E" w14:textId="77777777" w:rsidR="001713BD" w:rsidRPr="002C4B26" w:rsidRDefault="001713BD" w:rsidP="00544057">
      <w:pPr>
        <w:pStyle w:val="ListBullet"/>
      </w:pPr>
      <w:r>
        <w:t>The driver/</w:t>
      </w:r>
      <w:r w:rsidR="00ED0057">
        <w:t>Senior Store Supervisor</w:t>
      </w:r>
      <w:r>
        <w:t xml:space="preserve"> will monitor the odometer to ensure scheduled servicing is completed as required</w:t>
      </w:r>
      <w:r w:rsidR="00D70803">
        <w:t>.</w:t>
      </w:r>
    </w:p>
    <w:p w14:paraId="0675DD9F" w14:textId="77777777" w:rsidR="00544057" w:rsidRDefault="00544057" w:rsidP="00544057">
      <w:pPr>
        <w:rPr>
          <w:bCs/>
          <w:szCs w:val="24"/>
          <w:lang w:eastAsia="en-AU"/>
        </w:rPr>
      </w:pPr>
    </w:p>
    <w:p w14:paraId="0675DDA0" w14:textId="77777777" w:rsidR="00D70803" w:rsidRDefault="001713BD" w:rsidP="00544057">
      <w:pPr>
        <w:rPr>
          <w:bCs/>
          <w:szCs w:val="24"/>
          <w:lang w:eastAsia="en-AU"/>
        </w:rPr>
      </w:pPr>
      <w:r>
        <w:rPr>
          <w:bCs/>
          <w:szCs w:val="24"/>
          <w:lang w:eastAsia="en-AU"/>
        </w:rPr>
        <w:t xml:space="preserve">The ELS Vehicle Operation and General Condition Checklist will be carried out weekly by the </w:t>
      </w:r>
      <w:r w:rsidR="00ED0057">
        <w:rPr>
          <w:bCs/>
          <w:szCs w:val="24"/>
          <w:lang w:eastAsia="en-AU"/>
        </w:rPr>
        <w:t>SSS</w:t>
      </w:r>
      <w:r w:rsidR="00D02D9A">
        <w:rPr>
          <w:bCs/>
          <w:szCs w:val="24"/>
          <w:lang w:eastAsia="en-AU"/>
        </w:rPr>
        <w:t xml:space="preserve"> or HSO</w:t>
      </w:r>
      <w:r>
        <w:rPr>
          <w:bCs/>
          <w:szCs w:val="24"/>
          <w:lang w:eastAsia="en-AU"/>
        </w:rPr>
        <w:t xml:space="preserve"> and </w:t>
      </w:r>
      <w:r w:rsidR="00D02D9A">
        <w:rPr>
          <w:bCs/>
          <w:szCs w:val="24"/>
          <w:lang w:eastAsia="en-AU"/>
        </w:rPr>
        <w:t xml:space="preserve">the </w:t>
      </w:r>
      <w:r w:rsidR="00A34407">
        <w:rPr>
          <w:bCs/>
          <w:szCs w:val="24"/>
          <w:lang w:eastAsia="en-AU"/>
        </w:rPr>
        <w:t>original</w:t>
      </w:r>
      <w:r w:rsidR="00D02D9A">
        <w:rPr>
          <w:bCs/>
          <w:szCs w:val="24"/>
          <w:lang w:eastAsia="en-AU"/>
        </w:rPr>
        <w:t xml:space="preserve"> </w:t>
      </w:r>
      <w:r>
        <w:rPr>
          <w:bCs/>
          <w:szCs w:val="24"/>
          <w:lang w:eastAsia="en-AU"/>
        </w:rPr>
        <w:t>will be provided to the Coordinator of Oxygen and Equipment Services. This will be maintained in an official file in the ELS office.</w:t>
      </w:r>
      <w:r w:rsidR="00D70803" w:rsidRPr="00D70803">
        <w:rPr>
          <w:bCs/>
          <w:szCs w:val="24"/>
          <w:lang w:eastAsia="en-AU"/>
        </w:rPr>
        <w:t xml:space="preserve"> Please see Attachment 3 Vehicle operation &amp; General Condition Checklist</w:t>
      </w:r>
      <w:r w:rsidR="00D70803">
        <w:rPr>
          <w:bCs/>
          <w:szCs w:val="24"/>
          <w:lang w:eastAsia="en-AU"/>
        </w:rPr>
        <w:t>.</w:t>
      </w:r>
    </w:p>
    <w:p w14:paraId="0675DDA1" w14:textId="77777777" w:rsidR="00544057" w:rsidRDefault="00544057" w:rsidP="00544057">
      <w:pPr>
        <w:rPr>
          <w:bCs/>
          <w:szCs w:val="24"/>
          <w:lang w:eastAsia="en-AU"/>
        </w:rPr>
      </w:pPr>
    </w:p>
    <w:p w14:paraId="0675DDA2" w14:textId="77777777" w:rsidR="00012423" w:rsidRDefault="00D01F08" w:rsidP="00544057">
      <w:pPr>
        <w:pStyle w:val="PlainText"/>
        <w:rPr>
          <w:b/>
          <w:bCs/>
          <w:szCs w:val="24"/>
          <w:lang w:eastAsia="en-AU"/>
        </w:rPr>
      </w:pPr>
      <w:r w:rsidRPr="00B60974">
        <w:rPr>
          <w:bCs/>
          <w:szCs w:val="24"/>
          <w:lang w:eastAsia="en-AU"/>
        </w:rPr>
        <w:t xml:space="preserve">The </w:t>
      </w:r>
      <w:r w:rsidRPr="00B60974">
        <w:rPr>
          <w:szCs w:val="24"/>
        </w:rPr>
        <w:t>Vehicle Monthly Safety Checklist</w:t>
      </w:r>
      <w:r w:rsidR="00C4424A">
        <w:rPr>
          <w:szCs w:val="24"/>
        </w:rPr>
        <w:t xml:space="preserve">, found at </w:t>
      </w:r>
      <w:hyperlink r:id="rId14" w:history="1">
        <w:r w:rsidR="00C4424A">
          <w:rPr>
            <w:rStyle w:val="Hyperlink"/>
            <w:sz w:val="24"/>
            <w:szCs w:val="24"/>
          </w:rPr>
          <w:t>clinical forms register</w:t>
        </w:r>
      </w:hyperlink>
      <w:r w:rsidRPr="00B60974">
        <w:rPr>
          <w:bCs/>
          <w:szCs w:val="24"/>
          <w:lang w:eastAsia="en-AU"/>
        </w:rPr>
        <w:t xml:space="preserve"> </w:t>
      </w:r>
      <w:r w:rsidR="00C4424A">
        <w:rPr>
          <w:bCs/>
          <w:szCs w:val="24"/>
          <w:lang w:eastAsia="en-AU"/>
        </w:rPr>
        <w:t xml:space="preserve">, </w:t>
      </w:r>
      <w:r w:rsidRPr="00B60974">
        <w:rPr>
          <w:bCs/>
          <w:szCs w:val="24"/>
          <w:lang w:eastAsia="en-AU"/>
        </w:rPr>
        <w:t xml:space="preserve">will be carried out </w:t>
      </w:r>
      <w:r>
        <w:rPr>
          <w:bCs/>
          <w:szCs w:val="24"/>
          <w:lang w:eastAsia="en-AU"/>
        </w:rPr>
        <w:t>monthly</w:t>
      </w:r>
      <w:r w:rsidRPr="00B60974">
        <w:rPr>
          <w:bCs/>
          <w:szCs w:val="24"/>
          <w:lang w:eastAsia="en-AU"/>
        </w:rPr>
        <w:t xml:space="preserve"> by the SSS </w:t>
      </w:r>
      <w:r w:rsidR="00D02D9A">
        <w:rPr>
          <w:bCs/>
          <w:szCs w:val="24"/>
          <w:lang w:eastAsia="en-AU"/>
        </w:rPr>
        <w:t xml:space="preserve">and/or HSO </w:t>
      </w:r>
      <w:r w:rsidRPr="00B60974">
        <w:rPr>
          <w:bCs/>
          <w:szCs w:val="24"/>
          <w:lang w:eastAsia="en-AU"/>
        </w:rPr>
        <w:t>and provided to the Coordinator of Oxygen and Equipment Services. This will be maintained in an official file</w:t>
      </w:r>
      <w:r w:rsidR="00F05D09">
        <w:rPr>
          <w:bCs/>
          <w:szCs w:val="24"/>
          <w:lang w:eastAsia="en-AU"/>
        </w:rPr>
        <w:t xml:space="preserve"> on the Q drive</w:t>
      </w:r>
      <w:r w:rsidRPr="00B60974">
        <w:rPr>
          <w:bCs/>
          <w:szCs w:val="24"/>
          <w:lang w:eastAsia="en-AU"/>
        </w:rPr>
        <w:t>.</w:t>
      </w:r>
      <w:r w:rsidRPr="00B60974">
        <w:rPr>
          <w:b/>
          <w:bCs/>
          <w:szCs w:val="24"/>
          <w:lang w:eastAsia="en-AU"/>
        </w:rPr>
        <w:t xml:space="preserve"> </w:t>
      </w:r>
    </w:p>
    <w:p w14:paraId="0675DDA3" w14:textId="77777777" w:rsidR="00C4424A" w:rsidRDefault="00C4424A" w:rsidP="00544057">
      <w:pPr>
        <w:pStyle w:val="PlainText"/>
        <w:rPr>
          <w:b/>
          <w:bCs/>
          <w:szCs w:val="24"/>
          <w:lang w:eastAsia="en-AU"/>
        </w:rPr>
      </w:pPr>
    </w:p>
    <w:p w14:paraId="0675DDA4" w14:textId="77777777" w:rsidR="00875B78" w:rsidRDefault="00F62534" w:rsidP="00544057">
      <w:pPr>
        <w:pStyle w:val="Heading2"/>
        <w:rPr>
          <w:rFonts w:cs="Arial"/>
          <w:szCs w:val="24"/>
        </w:rPr>
      </w:pPr>
      <w:bookmarkStart w:id="40" w:name="_Toc499550325"/>
      <w:r>
        <w:rPr>
          <w:rFonts w:cs="Arial"/>
          <w:szCs w:val="24"/>
        </w:rPr>
        <w:t xml:space="preserve">4.4 </w:t>
      </w:r>
      <w:r w:rsidR="00D70803" w:rsidRPr="005E70A4">
        <w:t>Mobile Phone</w:t>
      </w:r>
      <w:bookmarkEnd w:id="40"/>
    </w:p>
    <w:p w14:paraId="0675DDA5" w14:textId="77777777" w:rsidR="001713BD" w:rsidRDefault="00381001" w:rsidP="00544057">
      <w:pPr>
        <w:jc w:val="both"/>
        <w:rPr>
          <w:rFonts w:cs="Arial"/>
          <w:b/>
          <w:szCs w:val="24"/>
        </w:rPr>
      </w:pPr>
      <w:r>
        <w:rPr>
          <w:rFonts w:cs="Calibri"/>
          <w:szCs w:val="24"/>
          <w:lang w:eastAsia="en-AU"/>
        </w:rPr>
        <w:t>T</w:t>
      </w:r>
      <w:r w:rsidR="001713BD">
        <w:rPr>
          <w:rFonts w:cs="Calibri"/>
          <w:szCs w:val="24"/>
          <w:lang w:eastAsia="en-AU"/>
        </w:rPr>
        <w:t xml:space="preserve">he </w:t>
      </w:r>
      <w:r w:rsidR="00D70803">
        <w:rPr>
          <w:rFonts w:cs="Calibri"/>
          <w:szCs w:val="24"/>
          <w:lang w:eastAsia="en-AU"/>
        </w:rPr>
        <w:t>ELS</w:t>
      </w:r>
      <w:r w:rsidR="001713BD">
        <w:rPr>
          <w:rFonts w:cs="Calibri"/>
          <w:szCs w:val="24"/>
          <w:lang w:eastAsia="en-AU"/>
        </w:rPr>
        <w:t xml:space="preserve"> mobile phone </w:t>
      </w:r>
      <w:r>
        <w:rPr>
          <w:rFonts w:cs="Calibri"/>
          <w:szCs w:val="24"/>
          <w:lang w:eastAsia="en-AU"/>
        </w:rPr>
        <w:t xml:space="preserve">will be used to </w:t>
      </w:r>
      <w:r w:rsidR="000A2007">
        <w:rPr>
          <w:rFonts w:cs="Calibri"/>
          <w:szCs w:val="24"/>
          <w:lang w:eastAsia="en-AU"/>
        </w:rPr>
        <w:t>ensure effective communication</w:t>
      </w:r>
      <w:r>
        <w:rPr>
          <w:rFonts w:cs="Calibri"/>
          <w:szCs w:val="24"/>
          <w:lang w:eastAsia="en-AU"/>
        </w:rPr>
        <w:t xml:space="preserve"> within the team</w:t>
      </w:r>
      <w:r w:rsidR="000A2007">
        <w:rPr>
          <w:rFonts w:cs="Calibri"/>
          <w:szCs w:val="24"/>
          <w:lang w:eastAsia="en-AU"/>
        </w:rPr>
        <w:t>.</w:t>
      </w:r>
    </w:p>
    <w:p w14:paraId="0675DDA6" w14:textId="77777777" w:rsidR="001713BD" w:rsidRDefault="001713BD" w:rsidP="00544057">
      <w:pPr>
        <w:jc w:val="both"/>
        <w:rPr>
          <w:rFonts w:cs="Arial"/>
          <w:b/>
          <w:szCs w:val="24"/>
        </w:rPr>
      </w:pPr>
    </w:p>
    <w:p w14:paraId="0675DDA7" w14:textId="77777777" w:rsidR="001713BD" w:rsidRDefault="00FB5A5B" w:rsidP="00544057">
      <w:pPr>
        <w:rPr>
          <w:rFonts w:cs="Calibri"/>
          <w:szCs w:val="24"/>
          <w:lang w:eastAsia="en-AU"/>
        </w:rPr>
      </w:pPr>
      <w:r>
        <w:rPr>
          <w:rFonts w:cs="Arial"/>
          <w:b/>
          <w:szCs w:val="24"/>
        </w:rPr>
        <w:t>Procedure</w:t>
      </w:r>
    </w:p>
    <w:p w14:paraId="0675DDA8" w14:textId="77777777" w:rsidR="001713BD" w:rsidRDefault="001713BD" w:rsidP="00544057">
      <w:pPr>
        <w:pStyle w:val="ListParagraph"/>
        <w:numPr>
          <w:ilvl w:val="0"/>
          <w:numId w:val="19"/>
        </w:numPr>
        <w:rPr>
          <w:rFonts w:cs="Calibri"/>
          <w:szCs w:val="24"/>
          <w:lang w:eastAsia="en-AU"/>
        </w:rPr>
      </w:pPr>
      <w:r>
        <w:rPr>
          <w:rFonts w:cs="Calibri"/>
          <w:szCs w:val="24"/>
          <w:lang w:eastAsia="en-AU"/>
        </w:rPr>
        <w:t xml:space="preserve">All staff in ELS who use the mobile phone must read the </w:t>
      </w:r>
      <w:r w:rsidRPr="00FB5A5B">
        <w:rPr>
          <w:rFonts w:cs="Calibri"/>
          <w:i/>
          <w:szCs w:val="24"/>
          <w:lang w:eastAsia="en-AU"/>
        </w:rPr>
        <w:t xml:space="preserve">Mobile </w:t>
      </w:r>
      <w:r w:rsidR="00FB5A5B">
        <w:rPr>
          <w:rFonts w:cs="Calibri"/>
          <w:i/>
          <w:szCs w:val="24"/>
          <w:lang w:eastAsia="en-AU"/>
        </w:rPr>
        <w:t>Communication Devices</w:t>
      </w:r>
      <w:r w:rsidR="00160B47" w:rsidRPr="00FB5A5B">
        <w:rPr>
          <w:rFonts w:cs="Calibri"/>
          <w:i/>
          <w:szCs w:val="24"/>
          <w:lang w:eastAsia="en-AU"/>
        </w:rPr>
        <w:t xml:space="preserve"> </w:t>
      </w:r>
      <w:r w:rsidR="001847E3" w:rsidRPr="00FB5A5B">
        <w:rPr>
          <w:rFonts w:cs="Calibri"/>
          <w:i/>
          <w:szCs w:val="24"/>
          <w:lang w:eastAsia="en-AU"/>
        </w:rPr>
        <w:t>M</w:t>
      </w:r>
      <w:r w:rsidR="00160B47" w:rsidRPr="00FB5A5B">
        <w:rPr>
          <w:rFonts w:cs="Calibri"/>
          <w:i/>
          <w:szCs w:val="24"/>
          <w:lang w:eastAsia="en-AU"/>
        </w:rPr>
        <w:t xml:space="preserve">anagement and Use </w:t>
      </w:r>
      <w:r w:rsidR="00FB5A5B">
        <w:rPr>
          <w:rFonts w:cs="Calibri"/>
          <w:i/>
          <w:szCs w:val="24"/>
          <w:lang w:eastAsia="en-AU"/>
        </w:rPr>
        <w:t>Policy</w:t>
      </w:r>
      <w:r w:rsidR="00FB5A5B">
        <w:rPr>
          <w:rFonts w:cs="Calibri"/>
          <w:szCs w:val="24"/>
          <w:lang w:eastAsia="en-AU"/>
        </w:rPr>
        <w:t>, found on the policy register,</w:t>
      </w:r>
      <w:r>
        <w:rPr>
          <w:rFonts w:cs="Calibri"/>
          <w:szCs w:val="24"/>
          <w:lang w:eastAsia="en-AU"/>
        </w:rPr>
        <w:t xml:space="preserve"> and sign off on compliance</w:t>
      </w:r>
      <w:r w:rsidR="00776DA9">
        <w:rPr>
          <w:rFonts w:cs="Calibri"/>
          <w:szCs w:val="24"/>
          <w:lang w:eastAsia="en-AU"/>
        </w:rPr>
        <w:t>.</w:t>
      </w:r>
    </w:p>
    <w:p w14:paraId="0675DDA9" w14:textId="77777777" w:rsidR="001713BD" w:rsidRDefault="001713BD" w:rsidP="00544057">
      <w:pPr>
        <w:pStyle w:val="ListParagraph"/>
        <w:numPr>
          <w:ilvl w:val="0"/>
          <w:numId w:val="19"/>
        </w:numPr>
        <w:rPr>
          <w:rFonts w:cs="Calibri"/>
          <w:szCs w:val="24"/>
          <w:lang w:eastAsia="en-AU"/>
        </w:rPr>
      </w:pPr>
      <w:r>
        <w:rPr>
          <w:rFonts w:cs="Calibri"/>
          <w:szCs w:val="24"/>
          <w:lang w:eastAsia="en-AU"/>
        </w:rPr>
        <w:t xml:space="preserve">Staff assigned to perform deliveries will sign out the mobile in the morning prior to commencement of the delivery/collection service for the </w:t>
      </w:r>
      <w:r w:rsidR="00EA2255">
        <w:rPr>
          <w:rFonts w:cs="Calibri"/>
          <w:szCs w:val="24"/>
          <w:lang w:eastAsia="en-AU"/>
        </w:rPr>
        <w:t>day;</w:t>
      </w:r>
      <w:r>
        <w:rPr>
          <w:rFonts w:cs="Calibri"/>
          <w:szCs w:val="24"/>
          <w:lang w:eastAsia="en-AU"/>
        </w:rPr>
        <w:t xml:space="preserve"> this book is located in the ELS office</w:t>
      </w:r>
      <w:r w:rsidR="00776DA9">
        <w:rPr>
          <w:rFonts w:cs="Calibri"/>
          <w:szCs w:val="24"/>
          <w:lang w:eastAsia="en-AU"/>
        </w:rPr>
        <w:t>.</w:t>
      </w:r>
    </w:p>
    <w:p w14:paraId="0675DDAA" w14:textId="77777777" w:rsidR="001713BD" w:rsidRDefault="001713BD" w:rsidP="00544057">
      <w:pPr>
        <w:numPr>
          <w:ilvl w:val="0"/>
          <w:numId w:val="19"/>
        </w:numPr>
        <w:rPr>
          <w:rFonts w:cs="Calibri"/>
          <w:szCs w:val="24"/>
          <w:lang w:eastAsia="en-AU"/>
        </w:rPr>
      </w:pPr>
      <w:r>
        <w:rPr>
          <w:rFonts w:cs="Calibri"/>
          <w:szCs w:val="24"/>
          <w:lang w:eastAsia="en-AU"/>
        </w:rPr>
        <w:t xml:space="preserve">At completion of deliveries, staff will sign the </w:t>
      </w:r>
      <w:r w:rsidR="00381001">
        <w:rPr>
          <w:rFonts w:cs="Calibri"/>
          <w:szCs w:val="24"/>
          <w:lang w:eastAsia="en-AU"/>
        </w:rPr>
        <w:t xml:space="preserve">mobile </w:t>
      </w:r>
      <w:r>
        <w:rPr>
          <w:rFonts w:cs="Calibri"/>
          <w:szCs w:val="24"/>
          <w:lang w:eastAsia="en-AU"/>
        </w:rPr>
        <w:t>back in</w:t>
      </w:r>
      <w:r w:rsidR="00776DA9">
        <w:rPr>
          <w:rFonts w:cs="Calibri"/>
          <w:szCs w:val="24"/>
          <w:lang w:eastAsia="en-AU"/>
        </w:rPr>
        <w:t>.</w:t>
      </w:r>
    </w:p>
    <w:p w14:paraId="0675DDAB" w14:textId="77777777" w:rsidR="001713BD" w:rsidRDefault="00FB5A5B" w:rsidP="00544057">
      <w:pPr>
        <w:numPr>
          <w:ilvl w:val="0"/>
          <w:numId w:val="19"/>
        </w:numPr>
        <w:rPr>
          <w:rFonts w:cs="Calibri"/>
          <w:szCs w:val="24"/>
          <w:lang w:eastAsia="en-AU"/>
        </w:rPr>
      </w:pPr>
      <w:r>
        <w:rPr>
          <w:rFonts w:cs="Calibri"/>
          <w:szCs w:val="24"/>
          <w:lang w:eastAsia="en-AU"/>
        </w:rPr>
        <w:t>SSS</w:t>
      </w:r>
      <w:r w:rsidR="00160B47">
        <w:rPr>
          <w:rFonts w:cs="Calibri"/>
          <w:szCs w:val="24"/>
          <w:lang w:eastAsia="en-AU"/>
        </w:rPr>
        <w:t xml:space="preserve">, </w:t>
      </w:r>
      <w:r w:rsidR="001713BD">
        <w:rPr>
          <w:rFonts w:cs="Calibri"/>
          <w:szCs w:val="24"/>
          <w:lang w:eastAsia="en-AU"/>
        </w:rPr>
        <w:t>HSO and administration staff will keep in contact as required to provide a prompt service to the ACT community and a safe working environment for delivery staff</w:t>
      </w:r>
      <w:r>
        <w:rPr>
          <w:rFonts w:cs="Calibri"/>
          <w:szCs w:val="24"/>
          <w:lang w:eastAsia="en-AU"/>
        </w:rPr>
        <w:t>.</w:t>
      </w:r>
    </w:p>
    <w:p w14:paraId="0675DDAC" w14:textId="77777777" w:rsidR="00544057" w:rsidRDefault="00544057" w:rsidP="00544057">
      <w:pPr>
        <w:rPr>
          <w:rFonts w:cs="Calibri"/>
          <w:szCs w:val="24"/>
          <w:lang w:eastAsia="en-AU"/>
        </w:rPr>
      </w:pPr>
    </w:p>
    <w:p w14:paraId="0675DDAD" w14:textId="77777777" w:rsidR="00006680" w:rsidRDefault="001713BD" w:rsidP="00544057">
      <w:pPr>
        <w:rPr>
          <w:rFonts w:cs="Calibri"/>
          <w:szCs w:val="24"/>
          <w:lang w:eastAsia="en-AU"/>
        </w:rPr>
      </w:pPr>
      <w:r>
        <w:rPr>
          <w:rFonts w:cs="Calibri"/>
          <w:szCs w:val="24"/>
          <w:lang w:eastAsia="en-AU"/>
        </w:rPr>
        <w:t>The mobile phone is for business use only; the staff member who signs for the items will assume responsibility for its correct use and safekeeping. It will not be used for personal calls or text messaging. The number will not be given out externally as a contact – it is only for daily work purposes only.</w:t>
      </w:r>
    </w:p>
    <w:p w14:paraId="0675DDAE" w14:textId="77777777" w:rsidR="00544057" w:rsidRDefault="00544057" w:rsidP="00C4424A">
      <w:pPr>
        <w:jc w:val="right"/>
      </w:pPr>
    </w:p>
    <w:p w14:paraId="0675DDAF" w14:textId="77777777" w:rsidR="00C4424A" w:rsidRPr="00B60974" w:rsidRDefault="002A74A4" w:rsidP="00C4424A">
      <w:pPr>
        <w:jc w:val="right"/>
        <w:rPr>
          <w:rFonts w:cs="Arial"/>
          <w:b/>
          <w:szCs w:val="24"/>
        </w:rPr>
      </w:pPr>
      <w:hyperlink w:anchor="Contents" w:history="1">
        <w:r w:rsidR="004B7A66" w:rsidRPr="00DB483E">
          <w:rPr>
            <w:rStyle w:val="Hyperlink"/>
            <w:rFonts w:cs="Arial"/>
            <w:i/>
            <w:szCs w:val="24"/>
          </w:rPr>
          <w:t>Back to Table of Contents</w:t>
        </w:r>
      </w:hyperlink>
    </w:p>
    <w:p w14:paraId="0675DDB0" w14:textId="77777777" w:rsidR="00C4424A" w:rsidRPr="00BE0A2B" w:rsidRDefault="00C4424A" w:rsidP="00C4424A">
      <w:pPr>
        <w:pStyle w:val="ProcedureTemplateinternalheadings"/>
        <w:framePr w:wrap="around"/>
      </w:pPr>
    </w:p>
    <w:p w14:paraId="6AF9C5D5" w14:textId="77777777" w:rsidR="00934C72" w:rsidRDefault="00934C72">
      <w:r>
        <w:rPr>
          <w:b/>
          <w:iCs/>
        </w:rPr>
        <w:br w:type="page"/>
      </w:r>
    </w:p>
    <w:tbl>
      <w:tblPr>
        <w:tblpPr w:leftFromText="180" w:rightFromText="180" w:vertAnchor="text" w:horzAnchor="margin" w:tblpY="181"/>
        <w:tblW w:w="9158" w:type="dxa"/>
        <w:tblLook w:val="0000" w:firstRow="0" w:lastRow="0" w:firstColumn="0" w:lastColumn="0" w:noHBand="0" w:noVBand="0"/>
      </w:tblPr>
      <w:tblGrid>
        <w:gridCol w:w="9158"/>
      </w:tblGrid>
      <w:tr w:rsidR="00C4424A" w:rsidRPr="00BE0A2B" w14:paraId="0675DDB2" w14:textId="77777777" w:rsidTr="00544057">
        <w:trPr>
          <w:cantSplit/>
          <w:trHeight w:val="285"/>
        </w:trPr>
        <w:tc>
          <w:tcPr>
            <w:tcW w:w="9158" w:type="dxa"/>
            <w:shd w:val="clear" w:color="auto" w:fill="A6A6A6" w:themeFill="background1" w:themeFillShade="A6"/>
          </w:tcPr>
          <w:p w14:paraId="0675DDB1" w14:textId="47B7A31F" w:rsidR="00C4424A" w:rsidRPr="00B60974" w:rsidRDefault="00C4424A" w:rsidP="00544057">
            <w:pPr>
              <w:pStyle w:val="Heading1"/>
              <w:rPr>
                <w:szCs w:val="28"/>
              </w:rPr>
            </w:pPr>
            <w:bookmarkStart w:id="41" w:name="_Toc499550326"/>
            <w:r w:rsidRPr="00B60974">
              <w:rPr>
                <w:szCs w:val="28"/>
              </w:rPr>
              <w:lastRenderedPageBreak/>
              <w:t>Implementation</w:t>
            </w:r>
            <w:bookmarkEnd w:id="41"/>
            <w:r w:rsidRPr="00B60974">
              <w:rPr>
                <w:szCs w:val="28"/>
              </w:rPr>
              <w:t xml:space="preserve"> </w:t>
            </w:r>
          </w:p>
        </w:tc>
      </w:tr>
    </w:tbl>
    <w:p w14:paraId="0675DDB3" w14:textId="77777777" w:rsidR="00544057" w:rsidRDefault="00544057" w:rsidP="00C4424A">
      <w:pPr>
        <w:pStyle w:val="Default"/>
        <w:rPr>
          <w:rFonts w:ascii="Calibri" w:hAnsi="Calibri"/>
        </w:rPr>
      </w:pPr>
    </w:p>
    <w:p w14:paraId="0675DDB4" w14:textId="77777777" w:rsidR="00C4424A" w:rsidRDefault="00C4424A" w:rsidP="00544057">
      <w:pPr>
        <w:pStyle w:val="ListBullet"/>
      </w:pPr>
      <w:r>
        <w:t xml:space="preserve">Available for staff to access on the policy register on </w:t>
      </w:r>
      <w:proofErr w:type="spellStart"/>
      <w:r>
        <w:t>Sharepoint</w:t>
      </w:r>
      <w:proofErr w:type="spellEnd"/>
      <w:r>
        <w:t>.</w:t>
      </w:r>
    </w:p>
    <w:p w14:paraId="0675DDB5" w14:textId="77777777" w:rsidR="00C4424A" w:rsidRDefault="00C4424A" w:rsidP="00544057">
      <w:pPr>
        <w:pStyle w:val="ListBullet"/>
      </w:pPr>
      <w:r>
        <w:t>Communicated to staff through staff meetings.</w:t>
      </w:r>
    </w:p>
    <w:p w14:paraId="0675DDB6" w14:textId="77777777" w:rsidR="00C4424A" w:rsidRDefault="00C4424A" w:rsidP="00544057">
      <w:pPr>
        <w:pStyle w:val="ListBullet"/>
      </w:pPr>
      <w:r>
        <w:t>Incorporated into the orientation of new staff to ELS.</w:t>
      </w:r>
    </w:p>
    <w:p w14:paraId="0675DDB7" w14:textId="77777777" w:rsidR="00C4424A" w:rsidRDefault="00C4424A" w:rsidP="00C4424A">
      <w:pPr>
        <w:pStyle w:val="Default"/>
        <w:rPr>
          <w:rFonts w:ascii="Calibri" w:hAnsi="Calibri" w:cs="Arial"/>
          <w:i/>
          <w:color w:val="auto"/>
          <w:lang w:eastAsia="en-US"/>
        </w:rPr>
      </w:pPr>
    </w:p>
    <w:p w14:paraId="0675DDB8" w14:textId="77777777" w:rsidR="00C4424A" w:rsidRPr="00AC7025" w:rsidRDefault="002A74A4" w:rsidP="00C4424A">
      <w:pPr>
        <w:pStyle w:val="Default"/>
        <w:jc w:val="right"/>
        <w:rPr>
          <w:rFonts w:ascii="Calibri" w:hAnsi="Calibri" w:cs="Arial"/>
          <w:i/>
          <w:color w:val="auto"/>
          <w:lang w:eastAsia="en-US"/>
        </w:rPr>
      </w:pPr>
      <w:hyperlink w:anchor="Contents" w:history="1">
        <w:r w:rsidR="00C4424A" w:rsidRPr="00590902">
          <w:rPr>
            <w:rStyle w:val="Hyperlink"/>
            <w:rFonts w:ascii="Calibri" w:hAnsi="Calibri" w:cs="Arial"/>
            <w:i/>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C4424A" w:rsidRPr="00CD1C0E" w14:paraId="0675DDBA" w14:textId="77777777" w:rsidTr="00544057">
        <w:trPr>
          <w:cantSplit/>
          <w:trHeight w:val="285"/>
        </w:trPr>
        <w:tc>
          <w:tcPr>
            <w:tcW w:w="9158" w:type="dxa"/>
            <w:shd w:val="clear" w:color="auto" w:fill="A6A6A6" w:themeFill="background1" w:themeFillShade="A6"/>
          </w:tcPr>
          <w:p w14:paraId="0675DDB9" w14:textId="77777777" w:rsidR="00C4424A" w:rsidRPr="00B60974" w:rsidRDefault="00C4424A" w:rsidP="00544057">
            <w:pPr>
              <w:pStyle w:val="Heading1"/>
              <w:rPr>
                <w:szCs w:val="28"/>
              </w:rPr>
            </w:pPr>
            <w:bookmarkStart w:id="42" w:name="_Toc499550327"/>
            <w:r w:rsidRPr="00B60974">
              <w:rPr>
                <w:szCs w:val="28"/>
              </w:rPr>
              <w:t>Related Policies, Procedures, Guidelines and Legislation</w:t>
            </w:r>
            <w:bookmarkEnd w:id="42"/>
          </w:p>
        </w:tc>
      </w:tr>
    </w:tbl>
    <w:p w14:paraId="0675DDBB" w14:textId="77777777" w:rsidR="00544057" w:rsidRDefault="00544057" w:rsidP="00003F59">
      <w:pPr>
        <w:rPr>
          <w:b/>
          <w:bCs/>
          <w:szCs w:val="24"/>
          <w:lang w:eastAsia="en-AU"/>
        </w:rPr>
      </w:pPr>
    </w:p>
    <w:p w14:paraId="0675DDBC" w14:textId="77777777" w:rsidR="00003F59" w:rsidRDefault="00003F59" w:rsidP="00003F59">
      <w:pPr>
        <w:rPr>
          <w:b/>
          <w:bCs/>
          <w:szCs w:val="24"/>
          <w:lang w:eastAsia="en-AU"/>
        </w:rPr>
      </w:pPr>
      <w:r>
        <w:rPr>
          <w:b/>
          <w:bCs/>
          <w:szCs w:val="24"/>
          <w:lang w:eastAsia="en-AU"/>
        </w:rPr>
        <w:t>Policies</w:t>
      </w:r>
    </w:p>
    <w:p w14:paraId="0675DDBD" w14:textId="77777777" w:rsidR="00003F59" w:rsidRDefault="00003F59" w:rsidP="008707D7">
      <w:pPr>
        <w:pStyle w:val="ListParagraph"/>
        <w:numPr>
          <w:ilvl w:val="0"/>
          <w:numId w:val="31"/>
        </w:numPr>
        <w:ind w:left="426" w:hanging="426"/>
        <w:rPr>
          <w:szCs w:val="24"/>
          <w:lang w:eastAsia="en-AU"/>
        </w:rPr>
      </w:pPr>
      <w:r w:rsidRPr="00003F59">
        <w:rPr>
          <w:szCs w:val="24"/>
          <w:lang w:eastAsia="en-AU"/>
        </w:rPr>
        <w:t>Health Directorate Waste Management</w:t>
      </w:r>
      <w:r w:rsidR="008707D7">
        <w:rPr>
          <w:szCs w:val="24"/>
          <w:lang w:eastAsia="en-AU"/>
        </w:rPr>
        <w:t xml:space="preserve"> Policy</w:t>
      </w:r>
    </w:p>
    <w:p w14:paraId="0675DDBE" w14:textId="77777777" w:rsidR="00003F59" w:rsidRDefault="00003F59" w:rsidP="008707D7">
      <w:pPr>
        <w:pStyle w:val="ListParagraph"/>
        <w:numPr>
          <w:ilvl w:val="0"/>
          <w:numId w:val="31"/>
        </w:numPr>
        <w:ind w:left="426" w:hanging="426"/>
        <w:rPr>
          <w:szCs w:val="24"/>
          <w:lang w:eastAsia="en-AU"/>
        </w:rPr>
      </w:pPr>
      <w:r>
        <w:rPr>
          <w:szCs w:val="24"/>
          <w:lang w:eastAsia="en-AU"/>
        </w:rPr>
        <w:t>Work Health and Safety Policy</w:t>
      </w:r>
    </w:p>
    <w:p w14:paraId="0675DDBF" w14:textId="77777777" w:rsidR="00003F59" w:rsidRPr="00003F59" w:rsidRDefault="00003F59" w:rsidP="008707D7">
      <w:pPr>
        <w:pStyle w:val="ListParagraph"/>
        <w:numPr>
          <w:ilvl w:val="0"/>
          <w:numId w:val="31"/>
        </w:numPr>
        <w:ind w:left="426" w:hanging="426"/>
        <w:rPr>
          <w:szCs w:val="24"/>
          <w:lang w:eastAsia="en-AU"/>
        </w:rPr>
      </w:pPr>
      <w:r>
        <w:rPr>
          <w:szCs w:val="24"/>
          <w:lang w:eastAsia="en-AU"/>
        </w:rPr>
        <w:t>Mobile Communication Devices Management and Use Policy</w:t>
      </w:r>
    </w:p>
    <w:p w14:paraId="0675DDC0" w14:textId="77777777" w:rsidR="00003F59" w:rsidRPr="00003F59" w:rsidRDefault="00003F59" w:rsidP="008707D7">
      <w:pPr>
        <w:pStyle w:val="ListParagraph"/>
        <w:numPr>
          <w:ilvl w:val="0"/>
          <w:numId w:val="31"/>
        </w:numPr>
        <w:autoSpaceDE w:val="0"/>
        <w:autoSpaceDN w:val="0"/>
        <w:adjustRightInd w:val="0"/>
        <w:ind w:left="426" w:hanging="426"/>
        <w:rPr>
          <w:szCs w:val="24"/>
        </w:rPr>
      </w:pPr>
      <w:r w:rsidRPr="00003F59">
        <w:rPr>
          <w:szCs w:val="24"/>
        </w:rPr>
        <w:t>Clinical Records Management Po</w:t>
      </w:r>
      <w:r>
        <w:rPr>
          <w:szCs w:val="24"/>
        </w:rPr>
        <w:t xml:space="preserve">licy </w:t>
      </w:r>
    </w:p>
    <w:p w14:paraId="0675DDC1" w14:textId="77777777" w:rsidR="00003F59" w:rsidRDefault="00003F59" w:rsidP="00003F59">
      <w:pPr>
        <w:rPr>
          <w:szCs w:val="24"/>
          <w:lang w:eastAsia="en-AU"/>
        </w:rPr>
      </w:pPr>
    </w:p>
    <w:p w14:paraId="0675DDC2" w14:textId="77777777" w:rsidR="00003F59" w:rsidRPr="00003F59" w:rsidRDefault="00003F59" w:rsidP="00003F59">
      <w:pPr>
        <w:rPr>
          <w:b/>
          <w:szCs w:val="24"/>
          <w:lang w:eastAsia="en-AU"/>
        </w:rPr>
      </w:pPr>
      <w:r>
        <w:rPr>
          <w:b/>
          <w:szCs w:val="24"/>
          <w:lang w:eastAsia="en-AU"/>
        </w:rPr>
        <w:t>Procedures</w:t>
      </w:r>
    </w:p>
    <w:p w14:paraId="0675DDC3" w14:textId="77777777" w:rsidR="00003F59" w:rsidRPr="00003F59" w:rsidRDefault="00003F59" w:rsidP="008707D7">
      <w:pPr>
        <w:pStyle w:val="ListParagraph"/>
        <w:numPr>
          <w:ilvl w:val="0"/>
          <w:numId w:val="31"/>
        </w:numPr>
        <w:ind w:left="426" w:hanging="426"/>
        <w:rPr>
          <w:szCs w:val="24"/>
          <w:lang w:eastAsia="en-AU"/>
        </w:rPr>
      </w:pPr>
      <w:r>
        <w:rPr>
          <w:bCs/>
          <w:szCs w:val="24"/>
          <w:lang w:eastAsia="en-AU"/>
        </w:rPr>
        <w:t xml:space="preserve">CHHS </w:t>
      </w:r>
      <w:r w:rsidRPr="00003F59">
        <w:rPr>
          <w:bCs/>
          <w:szCs w:val="24"/>
          <w:lang w:eastAsia="en-AU"/>
        </w:rPr>
        <w:t>Health</w:t>
      </w:r>
      <w:r>
        <w:rPr>
          <w:bCs/>
          <w:szCs w:val="24"/>
          <w:lang w:eastAsia="en-AU"/>
        </w:rPr>
        <w:t xml:space="preserve">care Associated </w:t>
      </w:r>
      <w:r w:rsidRPr="00003F59">
        <w:rPr>
          <w:bCs/>
          <w:szCs w:val="24"/>
          <w:lang w:eastAsia="en-AU"/>
        </w:rPr>
        <w:t>Infection</w:t>
      </w:r>
      <w:r>
        <w:rPr>
          <w:bCs/>
          <w:szCs w:val="24"/>
          <w:lang w:eastAsia="en-AU"/>
        </w:rPr>
        <w:t>s Clinical Procedure</w:t>
      </w:r>
    </w:p>
    <w:p w14:paraId="0675DDC4" w14:textId="77777777" w:rsidR="00C4424A" w:rsidRPr="00003F59" w:rsidRDefault="00003F59" w:rsidP="008707D7">
      <w:pPr>
        <w:pStyle w:val="ListParagraph"/>
        <w:numPr>
          <w:ilvl w:val="0"/>
          <w:numId w:val="31"/>
        </w:numPr>
        <w:autoSpaceDE w:val="0"/>
        <w:autoSpaceDN w:val="0"/>
        <w:adjustRightInd w:val="0"/>
        <w:ind w:left="426" w:hanging="426"/>
        <w:rPr>
          <w:szCs w:val="24"/>
        </w:rPr>
      </w:pPr>
      <w:r>
        <w:rPr>
          <w:szCs w:val="24"/>
        </w:rPr>
        <w:t>Specialised Wheelchair and Postural Seating Service Procedure</w:t>
      </w:r>
    </w:p>
    <w:p w14:paraId="0675DDC5" w14:textId="77777777" w:rsidR="00C4424A" w:rsidRPr="00003F59" w:rsidRDefault="00C4424A" w:rsidP="008707D7">
      <w:pPr>
        <w:pStyle w:val="ListParagraph"/>
        <w:numPr>
          <w:ilvl w:val="0"/>
          <w:numId w:val="31"/>
        </w:numPr>
        <w:autoSpaceDE w:val="0"/>
        <w:autoSpaceDN w:val="0"/>
        <w:adjustRightInd w:val="0"/>
        <w:ind w:left="426" w:hanging="426"/>
        <w:rPr>
          <w:szCs w:val="24"/>
        </w:rPr>
      </w:pPr>
      <w:r w:rsidRPr="00003F59">
        <w:rPr>
          <w:szCs w:val="24"/>
        </w:rPr>
        <w:t>ACT Equipment Scheme</w:t>
      </w:r>
      <w:r w:rsidR="00003F59">
        <w:rPr>
          <w:szCs w:val="24"/>
        </w:rPr>
        <w:t xml:space="preserve"> Procedure</w:t>
      </w:r>
      <w:r w:rsidRPr="00003F59">
        <w:rPr>
          <w:szCs w:val="24"/>
        </w:rPr>
        <w:t xml:space="preserve"> </w:t>
      </w:r>
    </w:p>
    <w:p w14:paraId="0675DDC6" w14:textId="77777777" w:rsidR="008707D7" w:rsidRPr="008707D7" w:rsidRDefault="00003F59" w:rsidP="008707D7">
      <w:pPr>
        <w:pStyle w:val="ListParagraph"/>
        <w:numPr>
          <w:ilvl w:val="0"/>
          <w:numId w:val="31"/>
        </w:numPr>
        <w:ind w:left="426" w:hanging="426"/>
        <w:rPr>
          <w:b/>
          <w:i/>
          <w:sz w:val="36"/>
          <w:szCs w:val="36"/>
        </w:rPr>
      </w:pPr>
      <w:r w:rsidRPr="008707D7">
        <w:rPr>
          <w:szCs w:val="24"/>
        </w:rPr>
        <w:t>Commonwealth Home Support Program Equipment Scheme</w:t>
      </w:r>
    </w:p>
    <w:p w14:paraId="0675DDC7" w14:textId="77777777" w:rsidR="00C4424A" w:rsidRDefault="00C4424A" w:rsidP="00003F59">
      <w:pPr>
        <w:rPr>
          <w:szCs w:val="24"/>
        </w:rPr>
      </w:pPr>
    </w:p>
    <w:p w14:paraId="0675DDC8" w14:textId="77777777" w:rsidR="00C4424A" w:rsidRDefault="008707D7" w:rsidP="008707D7">
      <w:pPr>
        <w:rPr>
          <w:rFonts w:cs="Arial"/>
          <w:szCs w:val="24"/>
        </w:rPr>
      </w:pPr>
      <w:r>
        <w:rPr>
          <w:rFonts w:cs="Arial"/>
          <w:b/>
          <w:szCs w:val="24"/>
        </w:rPr>
        <w:t>Legislation</w:t>
      </w:r>
    </w:p>
    <w:p w14:paraId="0675DDC9" w14:textId="77777777" w:rsidR="008707D7" w:rsidRDefault="008707D7" w:rsidP="008707D7">
      <w:pPr>
        <w:pStyle w:val="ListParagraph"/>
        <w:numPr>
          <w:ilvl w:val="0"/>
          <w:numId w:val="32"/>
        </w:numPr>
        <w:ind w:left="426" w:hanging="426"/>
        <w:rPr>
          <w:rFonts w:cs="Arial"/>
          <w:szCs w:val="24"/>
        </w:rPr>
      </w:pPr>
      <w:r>
        <w:rPr>
          <w:rFonts w:cs="Arial"/>
          <w:i/>
          <w:szCs w:val="24"/>
        </w:rPr>
        <w:t xml:space="preserve">Health Records (Privacy and Access) Act </w:t>
      </w:r>
      <w:r>
        <w:rPr>
          <w:rFonts w:cs="Arial"/>
          <w:szCs w:val="24"/>
        </w:rPr>
        <w:t>1997</w:t>
      </w:r>
    </w:p>
    <w:p w14:paraId="0675DDCA" w14:textId="77777777" w:rsidR="008707D7" w:rsidRDefault="008707D7" w:rsidP="008707D7">
      <w:pPr>
        <w:pStyle w:val="ListParagraph"/>
        <w:numPr>
          <w:ilvl w:val="0"/>
          <w:numId w:val="32"/>
        </w:numPr>
        <w:ind w:left="426" w:hanging="426"/>
        <w:rPr>
          <w:rFonts w:cs="Arial"/>
          <w:szCs w:val="24"/>
        </w:rPr>
      </w:pPr>
      <w:r>
        <w:rPr>
          <w:rFonts w:cs="Arial"/>
          <w:i/>
          <w:szCs w:val="24"/>
        </w:rPr>
        <w:t xml:space="preserve">Human Rights Act </w:t>
      </w:r>
      <w:r>
        <w:rPr>
          <w:rFonts w:cs="Arial"/>
          <w:szCs w:val="24"/>
        </w:rPr>
        <w:t>2004</w:t>
      </w:r>
    </w:p>
    <w:p w14:paraId="0675DDCB" w14:textId="77777777" w:rsidR="008707D7" w:rsidRPr="008707D7" w:rsidRDefault="008707D7" w:rsidP="008707D7">
      <w:pPr>
        <w:pStyle w:val="ListParagraph"/>
        <w:numPr>
          <w:ilvl w:val="0"/>
          <w:numId w:val="32"/>
        </w:numPr>
        <w:ind w:left="426" w:hanging="426"/>
        <w:rPr>
          <w:rFonts w:cs="Arial"/>
          <w:szCs w:val="24"/>
        </w:rPr>
      </w:pPr>
      <w:r>
        <w:rPr>
          <w:rFonts w:cs="Arial"/>
          <w:i/>
          <w:szCs w:val="24"/>
        </w:rPr>
        <w:t xml:space="preserve">Work Health and Safety Act </w:t>
      </w:r>
      <w:r>
        <w:rPr>
          <w:rFonts w:cs="Arial"/>
          <w:szCs w:val="24"/>
        </w:rPr>
        <w:t>2011</w:t>
      </w:r>
    </w:p>
    <w:p w14:paraId="0BD3856E" w14:textId="77777777" w:rsidR="00934C72" w:rsidRDefault="00934C72" w:rsidP="00544057">
      <w:pPr>
        <w:pStyle w:val="ListParagraph"/>
        <w:jc w:val="right"/>
      </w:pPr>
    </w:p>
    <w:p w14:paraId="0675DDCC" w14:textId="77777777" w:rsidR="004B7A66" w:rsidRPr="00544057" w:rsidRDefault="002A74A4" w:rsidP="00544057">
      <w:pPr>
        <w:pStyle w:val="ListParagraph"/>
        <w:jc w:val="right"/>
        <w:rPr>
          <w:szCs w:val="24"/>
        </w:rPr>
      </w:pPr>
      <w:hyperlink w:anchor="Contents" w:history="1">
        <w:r w:rsidR="00C4424A"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E1307C" w:rsidRPr="000F1F60" w14:paraId="0675DDCE" w14:textId="77777777" w:rsidTr="00544057">
        <w:trPr>
          <w:cantSplit/>
          <w:trHeight w:val="285"/>
        </w:trPr>
        <w:tc>
          <w:tcPr>
            <w:tcW w:w="9158" w:type="dxa"/>
            <w:shd w:val="clear" w:color="auto" w:fill="A6A6A6" w:themeFill="background1" w:themeFillShade="A6"/>
          </w:tcPr>
          <w:p w14:paraId="0675DDCD" w14:textId="77777777" w:rsidR="00E1307C" w:rsidRPr="00B60974" w:rsidRDefault="00E1307C" w:rsidP="00380094">
            <w:pPr>
              <w:pStyle w:val="Heading1"/>
              <w:rPr>
                <w:szCs w:val="28"/>
              </w:rPr>
            </w:pPr>
            <w:bookmarkStart w:id="43" w:name="_Toc499550328"/>
            <w:r w:rsidRPr="00B60974">
              <w:rPr>
                <w:szCs w:val="28"/>
              </w:rPr>
              <w:t>Definition of Terms</w:t>
            </w:r>
            <w:bookmarkEnd w:id="43"/>
            <w:r w:rsidRPr="00B60974">
              <w:rPr>
                <w:szCs w:val="28"/>
              </w:rPr>
              <w:t xml:space="preserve"> </w:t>
            </w:r>
          </w:p>
        </w:tc>
      </w:tr>
    </w:tbl>
    <w:p w14:paraId="0675DDCF" w14:textId="77777777" w:rsidR="004B7A66" w:rsidRDefault="004B7A66" w:rsidP="004B7A66">
      <w:pPr>
        <w:spacing w:before="100" w:beforeAutospacing="1" w:after="100" w:afterAutospacing="1"/>
        <w:contextualSpacing/>
        <w:rPr>
          <w:szCs w:val="24"/>
          <w:lang w:eastAsia="en-AU"/>
        </w:rPr>
      </w:pPr>
    </w:p>
    <w:p w14:paraId="0675DDD0" w14:textId="77777777" w:rsidR="004B7A66" w:rsidRPr="008578ED" w:rsidRDefault="004B7A66" w:rsidP="004B7A66">
      <w:pPr>
        <w:spacing w:before="100" w:beforeAutospacing="1" w:after="100" w:afterAutospacing="1"/>
        <w:contextualSpacing/>
        <w:rPr>
          <w:szCs w:val="24"/>
          <w:lang w:eastAsia="en-AU"/>
        </w:rPr>
      </w:pPr>
      <w:r>
        <w:rPr>
          <w:szCs w:val="24"/>
          <w:lang w:eastAsia="en-AU"/>
        </w:rPr>
        <w:t>ACT – Australian Capital Territory</w:t>
      </w:r>
    </w:p>
    <w:p w14:paraId="0675DDD1" w14:textId="77777777" w:rsidR="00E1307C" w:rsidRPr="00B60974" w:rsidRDefault="00E1307C" w:rsidP="00E1307C">
      <w:pPr>
        <w:rPr>
          <w:rFonts w:cs="Arial"/>
          <w:bCs/>
          <w:szCs w:val="24"/>
        </w:rPr>
      </w:pPr>
      <w:r w:rsidRPr="00B60974">
        <w:rPr>
          <w:rFonts w:cs="Arial"/>
          <w:bCs/>
          <w:szCs w:val="24"/>
        </w:rPr>
        <w:t>ACTES - ACT Equipment Scheme</w:t>
      </w:r>
    </w:p>
    <w:p w14:paraId="0675DDD2" w14:textId="77777777" w:rsidR="00E1307C" w:rsidRDefault="00E1307C" w:rsidP="00E1307C">
      <w:pPr>
        <w:rPr>
          <w:rFonts w:cs="Arial"/>
          <w:bCs/>
          <w:szCs w:val="24"/>
        </w:rPr>
      </w:pPr>
      <w:r w:rsidRPr="00B60974">
        <w:rPr>
          <w:rFonts w:cs="Arial"/>
          <w:bCs/>
          <w:szCs w:val="24"/>
        </w:rPr>
        <w:t>ACTPAS - ACT Patient Administration System</w:t>
      </w:r>
    </w:p>
    <w:p w14:paraId="0675DDD3" w14:textId="77777777" w:rsidR="004B7A66" w:rsidRDefault="00C12CAA" w:rsidP="004B7A66">
      <w:pPr>
        <w:rPr>
          <w:rFonts w:cs="Arial"/>
          <w:szCs w:val="24"/>
        </w:rPr>
      </w:pPr>
      <w:r>
        <w:rPr>
          <w:rFonts w:cs="Arial"/>
          <w:bCs/>
          <w:szCs w:val="24"/>
        </w:rPr>
        <w:t>AHA – Allied Health Assistant</w:t>
      </w:r>
      <w:r w:rsidR="004B7A66" w:rsidRPr="004B7A66">
        <w:rPr>
          <w:rFonts w:cs="Arial"/>
          <w:szCs w:val="24"/>
        </w:rPr>
        <w:t xml:space="preserve"> </w:t>
      </w:r>
    </w:p>
    <w:p w14:paraId="0675DDD4" w14:textId="77777777" w:rsidR="004B7A66" w:rsidRPr="004B7A66" w:rsidRDefault="004B7A66" w:rsidP="004B7A66">
      <w:pPr>
        <w:rPr>
          <w:rFonts w:cs="Arial"/>
          <w:szCs w:val="24"/>
        </w:rPr>
      </w:pPr>
      <w:r>
        <w:rPr>
          <w:rFonts w:cs="Arial"/>
          <w:szCs w:val="24"/>
        </w:rPr>
        <w:t>AQ – Aqua Phase 3000 Cleaning Machine</w:t>
      </w:r>
    </w:p>
    <w:p w14:paraId="0675DDD5" w14:textId="77777777" w:rsidR="00E1307C" w:rsidRDefault="00E1307C" w:rsidP="00E1307C">
      <w:pPr>
        <w:rPr>
          <w:rFonts w:cs="Arial"/>
          <w:szCs w:val="24"/>
        </w:rPr>
      </w:pPr>
      <w:r w:rsidRPr="00B60974">
        <w:rPr>
          <w:rFonts w:cs="Arial"/>
          <w:szCs w:val="24"/>
        </w:rPr>
        <w:t>CHI – Community Health Intake</w:t>
      </w:r>
    </w:p>
    <w:p w14:paraId="0675DDD6" w14:textId="77777777" w:rsidR="00E1307C" w:rsidRPr="00B60974" w:rsidRDefault="00E1307C" w:rsidP="00E1307C">
      <w:pPr>
        <w:rPr>
          <w:rFonts w:cs="Arial"/>
          <w:szCs w:val="24"/>
        </w:rPr>
      </w:pPr>
      <w:r>
        <w:rPr>
          <w:rFonts w:cs="Arial"/>
          <w:szCs w:val="24"/>
        </w:rPr>
        <w:t>CSPCS – Community Specialist Palliative Care Services</w:t>
      </w:r>
    </w:p>
    <w:p w14:paraId="0675DDD7" w14:textId="77777777" w:rsidR="00E1307C" w:rsidRPr="00B60974" w:rsidRDefault="00E1307C" w:rsidP="00E1307C">
      <w:pPr>
        <w:rPr>
          <w:rFonts w:cs="Arial"/>
          <w:bCs/>
          <w:szCs w:val="24"/>
        </w:rPr>
      </w:pPr>
      <w:r w:rsidRPr="00B60974">
        <w:rPr>
          <w:rFonts w:cs="Arial"/>
          <w:bCs/>
          <w:szCs w:val="24"/>
        </w:rPr>
        <w:t>CTS – Clinical Technology Service</w:t>
      </w:r>
    </w:p>
    <w:p w14:paraId="0675DDD8" w14:textId="77777777" w:rsidR="00E1307C" w:rsidRPr="00B60974" w:rsidRDefault="00E1307C" w:rsidP="00E1307C">
      <w:pPr>
        <w:rPr>
          <w:rFonts w:cs="Arial"/>
          <w:bCs/>
          <w:szCs w:val="24"/>
        </w:rPr>
      </w:pPr>
      <w:r w:rsidRPr="00B60974">
        <w:rPr>
          <w:rFonts w:cs="Arial"/>
          <w:bCs/>
          <w:szCs w:val="24"/>
        </w:rPr>
        <w:t>ELS - Equipment Loan Service</w:t>
      </w:r>
    </w:p>
    <w:p w14:paraId="0675DDD9" w14:textId="77777777" w:rsidR="00E1307C" w:rsidRPr="00B60974" w:rsidRDefault="00E1307C" w:rsidP="00E1307C">
      <w:pPr>
        <w:rPr>
          <w:rFonts w:cs="Arial"/>
          <w:bCs/>
          <w:szCs w:val="24"/>
        </w:rPr>
      </w:pPr>
      <w:r w:rsidRPr="00B60974">
        <w:rPr>
          <w:rFonts w:cs="Arial"/>
          <w:bCs/>
          <w:szCs w:val="24"/>
        </w:rPr>
        <w:t>Health – refers to the ACT Government Health Directorate</w:t>
      </w:r>
    </w:p>
    <w:p w14:paraId="0675DDDA" w14:textId="77777777" w:rsidR="00E1307C" w:rsidRPr="00B60974" w:rsidRDefault="00E1307C" w:rsidP="00E1307C">
      <w:pPr>
        <w:rPr>
          <w:rFonts w:cs="Arial"/>
          <w:szCs w:val="24"/>
        </w:rPr>
      </w:pPr>
      <w:r w:rsidRPr="00B60974">
        <w:rPr>
          <w:rFonts w:cs="Arial"/>
          <w:szCs w:val="24"/>
        </w:rPr>
        <w:t>HSO – Health Service Officer</w:t>
      </w:r>
    </w:p>
    <w:p w14:paraId="0675DDDB" w14:textId="77777777" w:rsidR="00E1307C" w:rsidRPr="00B60974" w:rsidRDefault="0006502F" w:rsidP="00E1307C">
      <w:pPr>
        <w:rPr>
          <w:rFonts w:cs="Arial"/>
          <w:szCs w:val="24"/>
        </w:rPr>
      </w:pPr>
      <w:r>
        <w:rPr>
          <w:rFonts w:cs="Arial"/>
          <w:szCs w:val="24"/>
        </w:rPr>
        <w:t>MES@Ls</w:t>
      </w:r>
      <w:r w:rsidRPr="00B60974">
        <w:rPr>
          <w:rFonts w:cs="Arial"/>
          <w:szCs w:val="24"/>
        </w:rPr>
        <w:t xml:space="preserve"> </w:t>
      </w:r>
      <w:r w:rsidR="00E1307C" w:rsidRPr="00B60974">
        <w:rPr>
          <w:rFonts w:cs="Arial"/>
          <w:szCs w:val="24"/>
        </w:rPr>
        <w:t>– Managing Equipment Stores and Loan Systems</w:t>
      </w:r>
    </w:p>
    <w:p w14:paraId="0675DDDC" w14:textId="77777777" w:rsidR="00E1307C" w:rsidRPr="00B60974" w:rsidRDefault="00E1307C" w:rsidP="00E1307C">
      <w:pPr>
        <w:rPr>
          <w:rFonts w:cs="Arial"/>
          <w:szCs w:val="24"/>
        </w:rPr>
      </w:pPr>
      <w:r w:rsidRPr="00B60974">
        <w:rPr>
          <w:rFonts w:cs="Arial"/>
          <w:szCs w:val="24"/>
        </w:rPr>
        <w:lastRenderedPageBreak/>
        <w:t>PPE – Personal Protective Equipment</w:t>
      </w:r>
    </w:p>
    <w:p w14:paraId="0675DDDD" w14:textId="77777777" w:rsidR="004B7A66" w:rsidRDefault="004B7A66" w:rsidP="004B7A66">
      <w:pPr>
        <w:rPr>
          <w:rFonts w:cs="Arial"/>
          <w:szCs w:val="24"/>
        </w:rPr>
      </w:pPr>
      <w:r>
        <w:rPr>
          <w:rFonts w:cs="Arial"/>
          <w:szCs w:val="24"/>
        </w:rPr>
        <w:t>RACC – Rehabilitation Aged and Community Care</w:t>
      </w:r>
    </w:p>
    <w:p w14:paraId="0675DDDE" w14:textId="77777777" w:rsidR="00E1307C" w:rsidRDefault="00E1307C" w:rsidP="00E1307C">
      <w:pPr>
        <w:rPr>
          <w:rFonts w:cs="Arial"/>
          <w:szCs w:val="24"/>
        </w:rPr>
      </w:pPr>
      <w:r w:rsidRPr="00B60974">
        <w:rPr>
          <w:rFonts w:cs="Arial"/>
          <w:szCs w:val="24"/>
        </w:rPr>
        <w:t>SDS –Safety Data Sheet</w:t>
      </w:r>
    </w:p>
    <w:p w14:paraId="0675DDDF" w14:textId="77777777" w:rsidR="004B7A66" w:rsidRDefault="004B7A66" w:rsidP="004B7A66">
      <w:pPr>
        <w:rPr>
          <w:rFonts w:cs="Arial"/>
          <w:szCs w:val="24"/>
        </w:rPr>
      </w:pPr>
      <w:r>
        <w:rPr>
          <w:rFonts w:cs="Arial"/>
          <w:szCs w:val="24"/>
        </w:rPr>
        <w:t>SSS – Senior Store Supervisor</w:t>
      </w:r>
    </w:p>
    <w:p w14:paraId="0675DDE0" w14:textId="77777777" w:rsidR="00E1307C" w:rsidRDefault="00E1307C" w:rsidP="00E1307C">
      <w:pPr>
        <w:rPr>
          <w:rFonts w:cs="Arial"/>
          <w:szCs w:val="24"/>
        </w:rPr>
      </w:pPr>
      <w:r>
        <w:rPr>
          <w:rFonts w:cs="Arial"/>
          <w:szCs w:val="24"/>
        </w:rPr>
        <w:t>UCPH – University Canberra Public Hospital</w:t>
      </w:r>
    </w:p>
    <w:p w14:paraId="0675DDE1" w14:textId="77777777" w:rsidR="00380094" w:rsidRDefault="00BE48CF" w:rsidP="00380094">
      <w:pPr>
        <w:rPr>
          <w:rFonts w:cs="Arial"/>
          <w:szCs w:val="24"/>
        </w:rPr>
      </w:pPr>
      <w:r>
        <w:rPr>
          <w:rFonts w:cs="Arial"/>
          <w:szCs w:val="24"/>
        </w:rPr>
        <w:t xml:space="preserve">WH&amp;S – Work </w:t>
      </w:r>
      <w:r w:rsidR="0062552C">
        <w:rPr>
          <w:rFonts w:cs="Arial"/>
          <w:szCs w:val="24"/>
        </w:rPr>
        <w:t>H</w:t>
      </w:r>
      <w:r>
        <w:rPr>
          <w:rFonts w:cs="Arial"/>
          <w:szCs w:val="24"/>
        </w:rPr>
        <w:t>ealth &amp; Safety</w:t>
      </w:r>
    </w:p>
    <w:p w14:paraId="0675DDE2" w14:textId="77777777" w:rsidR="00875B78" w:rsidRDefault="00875B78" w:rsidP="00E1307C">
      <w:pPr>
        <w:jc w:val="right"/>
      </w:pPr>
    </w:p>
    <w:p w14:paraId="0675DDE3" w14:textId="77777777" w:rsidR="00E1307C" w:rsidRPr="00DB483E" w:rsidRDefault="002A74A4" w:rsidP="00E1307C">
      <w:pPr>
        <w:jc w:val="right"/>
        <w:rPr>
          <w:rFonts w:cs="Calibri,Bold"/>
          <w:bCs/>
          <w:i/>
          <w:szCs w:val="24"/>
          <w:lang w:eastAsia="en-AU"/>
        </w:rPr>
      </w:pPr>
      <w:hyperlink w:anchor="Contents" w:history="1">
        <w:r w:rsidR="00E1307C" w:rsidRPr="00DB483E">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E1307C" w:rsidRPr="00B60974" w14:paraId="0675DDE5" w14:textId="77777777" w:rsidTr="00544057">
        <w:trPr>
          <w:cantSplit/>
          <w:trHeight w:val="285"/>
        </w:trPr>
        <w:tc>
          <w:tcPr>
            <w:tcW w:w="9158" w:type="dxa"/>
            <w:shd w:val="clear" w:color="auto" w:fill="A6A6A6" w:themeFill="background1" w:themeFillShade="A6"/>
          </w:tcPr>
          <w:p w14:paraId="0675DDE4" w14:textId="77777777" w:rsidR="00E1307C" w:rsidRPr="00B60974" w:rsidRDefault="00E1307C" w:rsidP="00380094">
            <w:pPr>
              <w:pStyle w:val="Heading1"/>
              <w:rPr>
                <w:szCs w:val="28"/>
              </w:rPr>
            </w:pPr>
            <w:bookmarkStart w:id="44" w:name="_Toc499550329"/>
            <w:r w:rsidRPr="00B60974">
              <w:rPr>
                <w:szCs w:val="28"/>
              </w:rPr>
              <w:t>Search Terms</w:t>
            </w:r>
            <w:bookmarkEnd w:id="44"/>
            <w:r w:rsidRPr="00B60974">
              <w:rPr>
                <w:szCs w:val="28"/>
              </w:rPr>
              <w:t xml:space="preserve"> </w:t>
            </w:r>
          </w:p>
        </w:tc>
      </w:tr>
    </w:tbl>
    <w:p w14:paraId="0675DDE6" w14:textId="77777777" w:rsidR="00544057" w:rsidRDefault="00544057" w:rsidP="00E1307C">
      <w:pPr>
        <w:rPr>
          <w:rFonts w:cs="Calibri,Bold"/>
          <w:bCs/>
          <w:szCs w:val="24"/>
          <w:lang w:eastAsia="en-AU"/>
        </w:rPr>
      </w:pPr>
    </w:p>
    <w:p w14:paraId="0675DDE7" w14:textId="77777777" w:rsidR="00E1307C" w:rsidRPr="0062552C" w:rsidRDefault="00E1307C" w:rsidP="00E1307C">
      <w:pPr>
        <w:rPr>
          <w:rFonts w:cs="Calibri,Bold"/>
          <w:bCs/>
          <w:szCs w:val="24"/>
          <w:lang w:eastAsia="en-AU"/>
        </w:rPr>
      </w:pPr>
      <w:r w:rsidRPr="0062552C">
        <w:rPr>
          <w:rFonts w:cs="Calibri,Bold"/>
          <w:bCs/>
          <w:szCs w:val="24"/>
          <w:lang w:eastAsia="en-AU"/>
        </w:rPr>
        <w:t>Prescriber</w:t>
      </w:r>
      <w:r w:rsidR="004B7A66">
        <w:rPr>
          <w:rFonts w:cs="Calibri,Bold"/>
          <w:bCs/>
          <w:szCs w:val="24"/>
          <w:lang w:eastAsia="en-AU"/>
        </w:rPr>
        <w:t xml:space="preserve">, </w:t>
      </w:r>
      <w:r w:rsidRPr="0062552C">
        <w:rPr>
          <w:rFonts w:cs="Calibri,Bold"/>
          <w:bCs/>
          <w:szCs w:val="24"/>
          <w:lang w:eastAsia="en-AU"/>
        </w:rPr>
        <w:t>Equipment</w:t>
      </w:r>
      <w:r w:rsidR="004B7A66">
        <w:rPr>
          <w:rFonts w:cs="Calibri,Bold"/>
          <w:bCs/>
          <w:szCs w:val="24"/>
          <w:lang w:eastAsia="en-AU"/>
        </w:rPr>
        <w:t xml:space="preserve">, </w:t>
      </w:r>
      <w:r w:rsidR="0069337E">
        <w:rPr>
          <w:rFonts w:cs="Calibri,Bold"/>
          <w:bCs/>
          <w:szCs w:val="24"/>
          <w:lang w:eastAsia="en-AU"/>
        </w:rPr>
        <w:t>Short term loan</w:t>
      </w:r>
      <w:r w:rsidR="004B7A66">
        <w:rPr>
          <w:rFonts w:cs="Calibri,Bold"/>
          <w:bCs/>
          <w:szCs w:val="24"/>
          <w:lang w:eastAsia="en-AU"/>
        </w:rPr>
        <w:t xml:space="preserve">, </w:t>
      </w:r>
      <w:r w:rsidR="0069337E">
        <w:rPr>
          <w:rFonts w:cs="Calibri,Bold"/>
          <w:bCs/>
          <w:szCs w:val="24"/>
          <w:lang w:eastAsia="en-AU"/>
        </w:rPr>
        <w:t>Loan</w:t>
      </w:r>
      <w:r w:rsidR="004B7A66">
        <w:rPr>
          <w:rFonts w:cs="Calibri,Bold"/>
          <w:bCs/>
          <w:szCs w:val="24"/>
          <w:lang w:eastAsia="en-AU"/>
        </w:rPr>
        <w:t xml:space="preserve">, </w:t>
      </w:r>
      <w:r w:rsidR="0069337E">
        <w:rPr>
          <w:rFonts w:cs="Calibri,Bold"/>
          <w:bCs/>
          <w:szCs w:val="24"/>
          <w:lang w:eastAsia="en-AU"/>
        </w:rPr>
        <w:t>ELS</w:t>
      </w:r>
      <w:r w:rsidR="004B7A66">
        <w:rPr>
          <w:rFonts w:cs="Calibri,Bold"/>
          <w:bCs/>
          <w:szCs w:val="24"/>
          <w:lang w:eastAsia="en-AU"/>
        </w:rPr>
        <w:t xml:space="preserve">, </w:t>
      </w:r>
      <w:r w:rsidR="008707D7">
        <w:rPr>
          <w:rFonts w:cs="Calibri,Bold"/>
          <w:bCs/>
          <w:szCs w:val="24"/>
          <w:lang w:eastAsia="en-AU"/>
        </w:rPr>
        <w:t>ACTELS</w:t>
      </w:r>
    </w:p>
    <w:p w14:paraId="0675DDE8" w14:textId="77777777" w:rsidR="0014130B" w:rsidRDefault="0014130B" w:rsidP="00E1307C">
      <w:pPr>
        <w:jc w:val="right"/>
      </w:pPr>
    </w:p>
    <w:p w14:paraId="0675DDE9" w14:textId="77777777" w:rsidR="0054006C" w:rsidRPr="004B7A66" w:rsidRDefault="002A74A4" w:rsidP="004B7A66">
      <w:pPr>
        <w:jc w:val="right"/>
      </w:pPr>
      <w:hyperlink w:anchor="Contents" w:history="1">
        <w:r w:rsidR="00E1307C" w:rsidRPr="00BE0A2B">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E1307C" w:rsidRPr="00BE0A2B" w14:paraId="0675DDEB" w14:textId="77777777" w:rsidTr="00544057">
        <w:trPr>
          <w:cantSplit/>
          <w:trHeight w:val="285"/>
        </w:trPr>
        <w:tc>
          <w:tcPr>
            <w:tcW w:w="9158" w:type="dxa"/>
            <w:shd w:val="clear" w:color="auto" w:fill="A6A6A6" w:themeFill="background1" w:themeFillShade="A6"/>
          </w:tcPr>
          <w:p w14:paraId="0675DDEA" w14:textId="77777777" w:rsidR="00E1307C" w:rsidRPr="00B60974" w:rsidRDefault="00E1307C" w:rsidP="00380094">
            <w:pPr>
              <w:pStyle w:val="Heading1"/>
              <w:rPr>
                <w:szCs w:val="28"/>
              </w:rPr>
            </w:pPr>
            <w:bookmarkStart w:id="45" w:name="_Toc499550330"/>
            <w:r w:rsidRPr="00B60974">
              <w:rPr>
                <w:szCs w:val="28"/>
              </w:rPr>
              <w:t>Attachments</w:t>
            </w:r>
            <w:bookmarkEnd w:id="45"/>
          </w:p>
        </w:tc>
      </w:tr>
    </w:tbl>
    <w:p w14:paraId="0675DDEC" w14:textId="77777777" w:rsidR="00C538E7" w:rsidRDefault="00C538E7" w:rsidP="00E1307C">
      <w:pPr>
        <w:rPr>
          <w:rFonts w:asciiTheme="minorHAnsi" w:hAnsiTheme="minorHAnsi" w:cs="Arial"/>
          <w:b/>
          <w:szCs w:val="24"/>
        </w:rPr>
      </w:pPr>
    </w:p>
    <w:p w14:paraId="0675DDED" w14:textId="77777777" w:rsidR="00C538E7" w:rsidRDefault="00C538E7" w:rsidP="00544057">
      <w:r>
        <w:t>Attachment 1 – Prescribers List</w:t>
      </w:r>
    </w:p>
    <w:p w14:paraId="0675DDEE" w14:textId="77777777" w:rsidR="00C4424A" w:rsidRDefault="00C4424A" w:rsidP="00544057">
      <w:r>
        <w:t>Attachment 2 – Equipment List</w:t>
      </w:r>
    </w:p>
    <w:p w14:paraId="0675DDEF" w14:textId="77777777" w:rsidR="00C4424A" w:rsidRDefault="00C4424A" w:rsidP="00544057">
      <w:r>
        <w:t xml:space="preserve">Attachment 3 – Vehicle operation and general condition checklist </w:t>
      </w:r>
    </w:p>
    <w:p w14:paraId="0675DDF0" w14:textId="77777777" w:rsidR="00544057" w:rsidRDefault="00544057" w:rsidP="00C4424A">
      <w:pPr>
        <w:jc w:val="right"/>
      </w:pPr>
    </w:p>
    <w:p w14:paraId="0675DDF2" w14:textId="77777777" w:rsidR="00C4424A" w:rsidRPr="00B60974" w:rsidRDefault="00C4424A" w:rsidP="00C4424A">
      <w:pPr>
        <w:rPr>
          <w:rFonts w:cs="Arial"/>
          <w:b/>
          <w:szCs w:val="24"/>
        </w:rPr>
      </w:pPr>
    </w:p>
    <w:p w14:paraId="17AAAA07" w14:textId="77777777" w:rsidR="002A74A4" w:rsidRPr="008202D3" w:rsidRDefault="002A74A4" w:rsidP="002A74A4">
      <w:pPr>
        <w:rPr>
          <w:rFonts w:cs="Arial"/>
          <w:i/>
          <w:iCs/>
          <w:sz w:val="20"/>
        </w:rPr>
      </w:pPr>
      <w:bookmarkStart w:id="46" w:name="_Hlk42859648"/>
      <w:r w:rsidRPr="008202D3">
        <w:rPr>
          <w:rFonts w:cs="Arial"/>
          <w:b/>
          <w:sz w:val="20"/>
        </w:rPr>
        <w:t>Disclaimer</w:t>
      </w:r>
      <w:r w:rsidRPr="008202D3">
        <w:rPr>
          <w:rFonts w:cs="Arial"/>
          <w:sz w:val="20"/>
        </w:rPr>
        <w:t xml:space="preserve">: </w:t>
      </w:r>
      <w:r w:rsidRPr="008202D3">
        <w:rPr>
          <w:rFonts w:cs="Arial"/>
          <w:i/>
          <w:iCs/>
          <w:sz w:val="20"/>
        </w:rPr>
        <w:t xml:space="preserve">This document has been developed by Canberra Health Services specifically for its own use.  Use of this document and any reliance on the information contained therein by any third party is at his or her own risk and </w:t>
      </w:r>
      <w:r>
        <w:rPr>
          <w:rFonts w:cs="Arial"/>
          <w:i/>
          <w:iCs/>
          <w:sz w:val="20"/>
        </w:rPr>
        <w:t>Canberra Health Services</w:t>
      </w:r>
      <w:r w:rsidRPr="008202D3">
        <w:rPr>
          <w:rFonts w:cs="Arial"/>
          <w:i/>
          <w:iCs/>
          <w:sz w:val="20"/>
        </w:rPr>
        <w:t xml:space="preserve"> assumes no responsibility whatsoever.</w:t>
      </w:r>
    </w:p>
    <w:p w14:paraId="786FE6C5" w14:textId="77777777" w:rsidR="00934C72" w:rsidRPr="009318E7" w:rsidRDefault="00934C72" w:rsidP="00934C72">
      <w:pPr>
        <w:rPr>
          <w:rFonts w:cs="Arial"/>
          <w:i/>
          <w:iCs/>
          <w:sz w:val="20"/>
        </w:rPr>
      </w:pPr>
      <w:bookmarkStart w:id="47" w:name="_GoBack"/>
      <w:bookmarkEnd w:id="46"/>
      <w:bookmarkEnd w:id="47"/>
    </w:p>
    <w:p w14:paraId="77F51244" w14:textId="77777777" w:rsidR="00934C72" w:rsidRPr="009318E7" w:rsidRDefault="00934C72" w:rsidP="00934C72">
      <w:pPr>
        <w:rPr>
          <w:rFonts w:cs="Arial"/>
          <w:i/>
          <w:iCs/>
          <w:sz w:val="20"/>
        </w:rPr>
      </w:pPr>
      <w:r w:rsidRPr="009318E7">
        <w:rPr>
          <w:rFonts w:cs="Arial"/>
          <w:i/>
          <w:iCs/>
          <w:sz w:val="20"/>
        </w:rPr>
        <w:t>Policy Team ONLY to complete the following:</w:t>
      </w:r>
    </w:p>
    <w:tbl>
      <w:tblPr>
        <w:tblStyle w:val="TableGrid"/>
        <w:tblW w:w="0" w:type="auto"/>
        <w:tblLook w:val="04A0" w:firstRow="1" w:lastRow="0" w:firstColumn="1" w:lastColumn="0" w:noHBand="0" w:noVBand="1"/>
      </w:tblPr>
      <w:tblGrid>
        <w:gridCol w:w="2265"/>
        <w:gridCol w:w="2265"/>
        <w:gridCol w:w="2265"/>
        <w:gridCol w:w="2265"/>
      </w:tblGrid>
      <w:tr w:rsidR="00934C72" w:rsidRPr="009318E7" w14:paraId="3C9F9B92" w14:textId="77777777" w:rsidTr="004A3FF7">
        <w:tc>
          <w:tcPr>
            <w:tcW w:w="2265" w:type="dxa"/>
          </w:tcPr>
          <w:p w14:paraId="0FCAC0E7" w14:textId="77777777" w:rsidR="00934C72" w:rsidRPr="009318E7" w:rsidRDefault="00934C72" w:rsidP="004A3FF7">
            <w:pPr>
              <w:rPr>
                <w:i/>
                <w:sz w:val="20"/>
              </w:rPr>
            </w:pPr>
            <w:r w:rsidRPr="009318E7">
              <w:rPr>
                <w:i/>
                <w:sz w:val="20"/>
              </w:rPr>
              <w:t>Date Amended</w:t>
            </w:r>
          </w:p>
        </w:tc>
        <w:tc>
          <w:tcPr>
            <w:tcW w:w="2265" w:type="dxa"/>
          </w:tcPr>
          <w:p w14:paraId="70571DAE" w14:textId="77777777" w:rsidR="00934C72" w:rsidRPr="009318E7" w:rsidRDefault="00934C72" w:rsidP="004A3FF7">
            <w:pPr>
              <w:rPr>
                <w:i/>
                <w:sz w:val="20"/>
              </w:rPr>
            </w:pPr>
            <w:r w:rsidRPr="009318E7">
              <w:rPr>
                <w:i/>
                <w:sz w:val="20"/>
              </w:rPr>
              <w:t>Section Amended</w:t>
            </w:r>
          </w:p>
        </w:tc>
        <w:tc>
          <w:tcPr>
            <w:tcW w:w="2265" w:type="dxa"/>
          </w:tcPr>
          <w:p w14:paraId="591A8C27" w14:textId="77777777" w:rsidR="00934C72" w:rsidRPr="009318E7" w:rsidRDefault="00934C72" w:rsidP="004A3FF7">
            <w:pPr>
              <w:rPr>
                <w:i/>
                <w:sz w:val="20"/>
              </w:rPr>
            </w:pPr>
            <w:r w:rsidRPr="009318E7">
              <w:rPr>
                <w:i/>
                <w:sz w:val="20"/>
              </w:rPr>
              <w:t>Divisional Approval</w:t>
            </w:r>
          </w:p>
        </w:tc>
        <w:tc>
          <w:tcPr>
            <w:tcW w:w="2265" w:type="dxa"/>
          </w:tcPr>
          <w:p w14:paraId="6A7F9C64" w14:textId="77777777" w:rsidR="00934C72" w:rsidRPr="009318E7" w:rsidRDefault="00934C72" w:rsidP="004A3FF7">
            <w:pPr>
              <w:rPr>
                <w:i/>
                <w:sz w:val="20"/>
              </w:rPr>
            </w:pPr>
            <w:r w:rsidRPr="009318E7">
              <w:rPr>
                <w:i/>
                <w:sz w:val="20"/>
              </w:rPr>
              <w:t xml:space="preserve">Final Approval </w:t>
            </w:r>
          </w:p>
        </w:tc>
      </w:tr>
      <w:tr w:rsidR="00934C72" w:rsidRPr="009318E7" w14:paraId="6443A418" w14:textId="77777777" w:rsidTr="004A3FF7">
        <w:tc>
          <w:tcPr>
            <w:tcW w:w="2265" w:type="dxa"/>
          </w:tcPr>
          <w:p w14:paraId="521FF173" w14:textId="05D17E03" w:rsidR="00934C72" w:rsidRPr="009318E7" w:rsidRDefault="009318E7" w:rsidP="004A3FF7">
            <w:pPr>
              <w:rPr>
                <w:i/>
                <w:sz w:val="20"/>
              </w:rPr>
            </w:pPr>
            <w:r w:rsidRPr="009318E7">
              <w:rPr>
                <w:i/>
                <w:sz w:val="20"/>
              </w:rPr>
              <w:t>15/11/2017</w:t>
            </w:r>
          </w:p>
        </w:tc>
        <w:tc>
          <w:tcPr>
            <w:tcW w:w="2265" w:type="dxa"/>
          </w:tcPr>
          <w:p w14:paraId="2E7EB892" w14:textId="15F6CBBE" w:rsidR="00934C72" w:rsidRPr="009318E7" w:rsidRDefault="009318E7" w:rsidP="004A3FF7">
            <w:pPr>
              <w:rPr>
                <w:i/>
                <w:sz w:val="20"/>
              </w:rPr>
            </w:pPr>
            <w:r w:rsidRPr="009318E7">
              <w:rPr>
                <w:i/>
                <w:sz w:val="20"/>
              </w:rPr>
              <w:t>Complete revision</w:t>
            </w:r>
          </w:p>
        </w:tc>
        <w:tc>
          <w:tcPr>
            <w:tcW w:w="2265" w:type="dxa"/>
          </w:tcPr>
          <w:p w14:paraId="4E7B932D" w14:textId="01644FC1" w:rsidR="00934C72" w:rsidRPr="009318E7" w:rsidRDefault="009318E7" w:rsidP="004A3FF7">
            <w:pPr>
              <w:rPr>
                <w:i/>
                <w:sz w:val="20"/>
              </w:rPr>
            </w:pPr>
            <w:r w:rsidRPr="009318E7">
              <w:rPr>
                <w:i/>
                <w:sz w:val="20"/>
              </w:rPr>
              <w:t>Linda Kohlhagen, ED RACC</w:t>
            </w:r>
          </w:p>
        </w:tc>
        <w:tc>
          <w:tcPr>
            <w:tcW w:w="2265" w:type="dxa"/>
          </w:tcPr>
          <w:p w14:paraId="75CA12E4" w14:textId="2EE30CE0" w:rsidR="00934C72" w:rsidRPr="009318E7" w:rsidRDefault="009318E7" w:rsidP="004A3FF7">
            <w:pPr>
              <w:rPr>
                <w:i/>
                <w:sz w:val="20"/>
              </w:rPr>
            </w:pPr>
            <w:r w:rsidRPr="009318E7">
              <w:rPr>
                <w:i/>
                <w:sz w:val="20"/>
              </w:rPr>
              <w:t>CHHS Policy Committee</w:t>
            </w:r>
          </w:p>
        </w:tc>
      </w:tr>
      <w:tr w:rsidR="00DC08B9" w:rsidRPr="009318E7" w14:paraId="18C633ED" w14:textId="77777777" w:rsidTr="004A3FF7">
        <w:tc>
          <w:tcPr>
            <w:tcW w:w="2265" w:type="dxa"/>
          </w:tcPr>
          <w:p w14:paraId="11FB22E2" w14:textId="5315F457" w:rsidR="00DC08B9" w:rsidRPr="009318E7" w:rsidRDefault="00DC08B9" w:rsidP="00DC08B9">
            <w:pPr>
              <w:rPr>
                <w:i/>
                <w:sz w:val="20"/>
              </w:rPr>
            </w:pPr>
            <w:r>
              <w:rPr>
                <w:i/>
                <w:sz w:val="20"/>
                <w:szCs w:val="16"/>
              </w:rPr>
              <w:t>12/06/2020</w:t>
            </w:r>
          </w:p>
        </w:tc>
        <w:tc>
          <w:tcPr>
            <w:tcW w:w="2265" w:type="dxa"/>
          </w:tcPr>
          <w:p w14:paraId="6A75FCBC" w14:textId="0C4B9888" w:rsidR="00DC08B9" w:rsidRPr="009318E7" w:rsidRDefault="00DC08B9" w:rsidP="00DC08B9">
            <w:pPr>
              <w:rPr>
                <w:i/>
                <w:sz w:val="20"/>
              </w:rPr>
            </w:pPr>
            <w:r w:rsidRPr="00FA51D8">
              <w:rPr>
                <w:i/>
                <w:iCs/>
                <w:sz w:val="20"/>
                <w:szCs w:val="16"/>
              </w:rPr>
              <w:t>Template and document updated to reflect current organisational structure</w:t>
            </w:r>
          </w:p>
        </w:tc>
        <w:tc>
          <w:tcPr>
            <w:tcW w:w="2265" w:type="dxa"/>
          </w:tcPr>
          <w:p w14:paraId="4B6DA0D2" w14:textId="4B275499" w:rsidR="00DC08B9" w:rsidRPr="009318E7" w:rsidRDefault="00DC08B9" w:rsidP="00DC08B9">
            <w:pPr>
              <w:rPr>
                <w:i/>
                <w:sz w:val="20"/>
              </w:rPr>
            </w:pPr>
            <w:r w:rsidRPr="00FA51D8">
              <w:rPr>
                <w:i/>
                <w:iCs/>
                <w:sz w:val="20"/>
                <w:szCs w:val="16"/>
              </w:rPr>
              <w:t>Policy Team Leader</w:t>
            </w:r>
          </w:p>
        </w:tc>
        <w:tc>
          <w:tcPr>
            <w:tcW w:w="2265" w:type="dxa"/>
          </w:tcPr>
          <w:p w14:paraId="47BF810A" w14:textId="3EE55E74" w:rsidR="00DC08B9" w:rsidRPr="009318E7" w:rsidRDefault="00DC08B9" w:rsidP="00DC08B9">
            <w:pPr>
              <w:rPr>
                <w:i/>
                <w:sz w:val="20"/>
              </w:rPr>
            </w:pPr>
            <w:r w:rsidRPr="00FA51D8">
              <w:rPr>
                <w:i/>
                <w:iCs/>
                <w:sz w:val="20"/>
                <w:szCs w:val="16"/>
              </w:rPr>
              <w:t xml:space="preserve">Co-chair CHS Policy Committee </w:t>
            </w:r>
          </w:p>
        </w:tc>
      </w:tr>
    </w:tbl>
    <w:p w14:paraId="06C2D608" w14:textId="77777777" w:rsidR="00934C72" w:rsidRPr="009318E7" w:rsidRDefault="00934C72" w:rsidP="00934C72">
      <w:pPr>
        <w:rPr>
          <w:rFonts w:cs="Arial"/>
          <w:sz w:val="20"/>
        </w:rPr>
      </w:pPr>
    </w:p>
    <w:p w14:paraId="7B999698" w14:textId="77777777" w:rsidR="00934C72" w:rsidRPr="009318E7" w:rsidRDefault="00934C72" w:rsidP="00934C72">
      <w:pPr>
        <w:rPr>
          <w:rFonts w:cs="Arial"/>
          <w:i/>
          <w:sz w:val="20"/>
        </w:rPr>
      </w:pPr>
      <w:r w:rsidRPr="009318E7">
        <w:rPr>
          <w:rFonts w:cs="Arial"/>
          <w:i/>
          <w:sz w:val="20"/>
        </w:rPr>
        <w:t xml:space="preserve">This document supersedes the following: </w:t>
      </w:r>
    </w:p>
    <w:tbl>
      <w:tblPr>
        <w:tblStyle w:val="TableGrid"/>
        <w:tblW w:w="0" w:type="auto"/>
        <w:tblLook w:val="04A0" w:firstRow="1" w:lastRow="0" w:firstColumn="1" w:lastColumn="0" w:noHBand="0" w:noVBand="1"/>
      </w:tblPr>
      <w:tblGrid>
        <w:gridCol w:w="2122"/>
        <w:gridCol w:w="6938"/>
      </w:tblGrid>
      <w:tr w:rsidR="00934C72" w:rsidRPr="009318E7" w14:paraId="7E8C1BF1" w14:textId="77777777" w:rsidTr="004A3FF7">
        <w:tc>
          <w:tcPr>
            <w:tcW w:w="2122" w:type="dxa"/>
          </w:tcPr>
          <w:p w14:paraId="4E332D12" w14:textId="77777777" w:rsidR="00934C72" w:rsidRPr="009318E7" w:rsidRDefault="00934C72" w:rsidP="004A3FF7">
            <w:pPr>
              <w:rPr>
                <w:i/>
                <w:sz w:val="20"/>
              </w:rPr>
            </w:pPr>
            <w:r w:rsidRPr="009318E7">
              <w:rPr>
                <w:i/>
                <w:sz w:val="20"/>
              </w:rPr>
              <w:t>Document Number</w:t>
            </w:r>
          </w:p>
        </w:tc>
        <w:tc>
          <w:tcPr>
            <w:tcW w:w="6938" w:type="dxa"/>
          </w:tcPr>
          <w:p w14:paraId="1C54DC17" w14:textId="77777777" w:rsidR="00934C72" w:rsidRPr="009318E7" w:rsidRDefault="00934C72" w:rsidP="004A3FF7">
            <w:pPr>
              <w:rPr>
                <w:i/>
                <w:sz w:val="20"/>
              </w:rPr>
            </w:pPr>
            <w:r w:rsidRPr="009318E7">
              <w:rPr>
                <w:i/>
                <w:sz w:val="20"/>
              </w:rPr>
              <w:t>Document Name</w:t>
            </w:r>
          </w:p>
        </w:tc>
      </w:tr>
      <w:tr w:rsidR="00934C72" w:rsidRPr="009318E7" w14:paraId="28A82802" w14:textId="77777777" w:rsidTr="004A3FF7">
        <w:tc>
          <w:tcPr>
            <w:tcW w:w="2122" w:type="dxa"/>
          </w:tcPr>
          <w:p w14:paraId="6018F897" w14:textId="35E67386" w:rsidR="00934C72" w:rsidRPr="009318E7" w:rsidRDefault="009318E7" w:rsidP="004A3FF7">
            <w:pPr>
              <w:rPr>
                <w:i/>
                <w:sz w:val="20"/>
              </w:rPr>
            </w:pPr>
            <w:r w:rsidRPr="009318E7">
              <w:rPr>
                <w:i/>
                <w:sz w:val="20"/>
              </w:rPr>
              <w:t>10-68</w:t>
            </w:r>
          </w:p>
        </w:tc>
        <w:tc>
          <w:tcPr>
            <w:tcW w:w="6938" w:type="dxa"/>
          </w:tcPr>
          <w:p w14:paraId="3905A56D" w14:textId="7F7CAF41" w:rsidR="00934C72" w:rsidRPr="009318E7" w:rsidRDefault="009318E7" w:rsidP="004A3FF7">
            <w:pPr>
              <w:rPr>
                <w:i/>
                <w:sz w:val="20"/>
              </w:rPr>
            </w:pPr>
            <w:r w:rsidRPr="009318E7">
              <w:rPr>
                <w:i/>
                <w:sz w:val="20"/>
              </w:rPr>
              <w:t>ACT Equipment Loan Service Equipment Returned Without Barcoding</w:t>
            </w:r>
          </w:p>
        </w:tc>
      </w:tr>
      <w:tr w:rsidR="00934C72" w:rsidRPr="009318E7" w14:paraId="44390244" w14:textId="77777777" w:rsidTr="004A3FF7">
        <w:tc>
          <w:tcPr>
            <w:tcW w:w="2122" w:type="dxa"/>
          </w:tcPr>
          <w:p w14:paraId="56138D4C" w14:textId="649756BA" w:rsidR="00934C72" w:rsidRPr="009318E7" w:rsidRDefault="009318E7" w:rsidP="009318E7">
            <w:pPr>
              <w:rPr>
                <w:i/>
                <w:sz w:val="20"/>
              </w:rPr>
            </w:pPr>
            <w:r w:rsidRPr="009318E7">
              <w:rPr>
                <w:i/>
                <w:sz w:val="20"/>
              </w:rPr>
              <w:t>1.1</w:t>
            </w:r>
          </w:p>
        </w:tc>
        <w:tc>
          <w:tcPr>
            <w:tcW w:w="6938" w:type="dxa"/>
          </w:tcPr>
          <w:p w14:paraId="47207BC5" w14:textId="7321C001" w:rsidR="00934C72" w:rsidRPr="009318E7" w:rsidRDefault="009318E7" w:rsidP="004A3FF7">
            <w:pPr>
              <w:rPr>
                <w:i/>
                <w:sz w:val="20"/>
              </w:rPr>
            </w:pPr>
            <w:r w:rsidRPr="009318E7">
              <w:rPr>
                <w:i/>
                <w:sz w:val="20"/>
              </w:rPr>
              <w:t>ACT Equipment Loan Service Canberra Hospital Equipment Store</w:t>
            </w:r>
          </w:p>
        </w:tc>
      </w:tr>
      <w:tr w:rsidR="009318E7" w:rsidRPr="009318E7" w14:paraId="11040151" w14:textId="77777777" w:rsidTr="004A3FF7">
        <w:tc>
          <w:tcPr>
            <w:tcW w:w="2122" w:type="dxa"/>
          </w:tcPr>
          <w:p w14:paraId="02978096" w14:textId="1038531A" w:rsidR="009318E7" w:rsidRPr="009318E7" w:rsidRDefault="009318E7" w:rsidP="004A3FF7">
            <w:pPr>
              <w:rPr>
                <w:i/>
                <w:sz w:val="20"/>
              </w:rPr>
            </w:pPr>
            <w:r w:rsidRPr="009318E7">
              <w:rPr>
                <w:i/>
                <w:sz w:val="20"/>
              </w:rPr>
              <w:t>RACC 12-007</w:t>
            </w:r>
          </w:p>
        </w:tc>
        <w:tc>
          <w:tcPr>
            <w:tcW w:w="6938" w:type="dxa"/>
          </w:tcPr>
          <w:p w14:paraId="092CA6B4" w14:textId="63949FBC" w:rsidR="009318E7" w:rsidRPr="009318E7" w:rsidRDefault="009318E7" w:rsidP="004A3FF7">
            <w:pPr>
              <w:rPr>
                <w:i/>
                <w:sz w:val="20"/>
              </w:rPr>
            </w:pPr>
            <w:r w:rsidRPr="009318E7">
              <w:rPr>
                <w:i/>
                <w:sz w:val="20"/>
              </w:rPr>
              <w:t>ACT Equipment Loan Service Policy</w:t>
            </w:r>
          </w:p>
        </w:tc>
      </w:tr>
    </w:tbl>
    <w:p w14:paraId="5A18D267" w14:textId="77777777" w:rsidR="00934C72" w:rsidRPr="00010E74" w:rsidRDefault="00934C72" w:rsidP="00934C72">
      <w:pPr>
        <w:rPr>
          <w:i/>
          <w:sz w:val="20"/>
          <w:szCs w:val="24"/>
        </w:rPr>
      </w:pPr>
    </w:p>
    <w:p w14:paraId="0675DE03" w14:textId="77777777" w:rsidR="00C538E7" w:rsidRDefault="00C538E7" w:rsidP="00E1307C">
      <w:pPr>
        <w:rPr>
          <w:rFonts w:asciiTheme="minorHAnsi" w:hAnsiTheme="minorHAnsi" w:cs="Arial"/>
          <w:b/>
          <w:szCs w:val="24"/>
        </w:rPr>
      </w:pPr>
    </w:p>
    <w:p w14:paraId="0675DE04" w14:textId="77777777" w:rsidR="004B7A66" w:rsidRDefault="004B7A66" w:rsidP="004B7A66">
      <w:pPr>
        <w:sectPr w:rsidR="004B7A66" w:rsidSect="00544057">
          <w:headerReference w:type="default" r:id="rId15"/>
          <w:footerReference w:type="default" r:id="rId16"/>
          <w:pgSz w:w="11906" w:h="16838"/>
          <w:pgMar w:top="547" w:right="1418" w:bottom="1440" w:left="1418" w:header="357" w:footer="306" w:gutter="0"/>
          <w:cols w:space="708"/>
          <w:docGrid w:linePitch="360"/>
        </w:sectPr>
      </w:pPr>
    </w:p>
    <w:p w14:paraId="0675DE05" w14:textId="77777777" w:rsidR="00C4424A" w:rsidRDefault="00C4424A" w:rsidP="006F35BA">
      <w:pPr>
        <w:pStyle w:val="Heading2"/>
      </w:pPr>
      <w:bookmarkStart w:id="49" w:name="_Toc499550331"/>
      <w:r>
        <w:lastRenderedPageBreak/>
        <w:t>Attachment 1 – Prescribers List</w:t>
      </w:r>
      <w:bookmarkEnd w:id="49"/>
    </w:p>
    <w:tbl>
      <w:tblPr>
        <w:tblStyle w:val="TableGrid"/>
        <w:tblW w:w="12868" w:type="dxa"/>
        <w:tblLook w:val="04A0" w:firstRow="1" w:lastRow="0" w:firstColumn="1" w:lastColumn="0" w:noHBand="0" w:noVBand="1"/>
      </w:tblPr>
      <w:tblGrid>
        <w:gridCol w:w="4106"/>
        <w:gridCol w:w="2552"/>
        <w:gridCol w:w="1850"/>
        <w:gridCol w:w="2009"/>
        <w:gridCol w:w="2351"/>
      </w:tblGrid>
      <w:tr w:rsidR="0049209A" w14:paraId="0675DE0B" w14:textId="77777777" w:rsidTr="00452C37">
        <w:trPr>
          <w:tblHeader/>
        </w:trPr>
        <w:tc>
          <w:tcPr>
            <w:tcW w:w="4106" w:type="dxa"/>
            <w:shd w:val="clear" w:color="auto" w:fill="A6A6A6" w:themeFill="background1" w:themeFillShade="A6"/>
            <w:vAlign w:val="center"/>
          </w:tcPr>
          <w:p w14:paraId="0675DE06" w14:textId="77777777" w:rsidR="0049209A" w:rsidRPr="00873460" w:rsidRDefault="0049209A" w:rsidP="00452C37">
            <w:pPr>
              <w:rPr>
                <w:b/>
              </w:rPr>
            </w:pPr>
          </w:p>
        </w:tc>
        <w:tc>
          <w:tcPr>
            <w:tcW w:w="2552" w:type="dxa"/>
            <w:shd w:val="clear" w:color="auto" w:fill="A6A6A6" w:themeFill="background1" w:themeFillShade="A6"/>
            <w:vAlign w:val="center"/>
          </w:tcPr>
          <w:p w14:paraId="0675DE07" w14:textId="77777777" w:rsidR="0049209A" w:rsidRPr="00873460" w:rsidRDefault="0049209A" w:rsidP="00452C37">
            <w:pPr>
              <w:rPr>
                <w:b/>
              </w:rPr>
            </w:pPr>
            <w:r w:rsidRPr="00873460">
              <w:rPr>
                <w:b/>
                <w:szCs w:val="24"/>
              </w:rPr>
              <w:t>Occupational Therapist</w:t>
            </w:r>
          </w:p>
        </w:tc>
        <w:tc>
          <w:tcPr>
            <w:tcW w:w="1850" w:type="dxa"/>
            <w:shd w:val="clear" w:color="auto" w:fill="A6A6A6" w:themeFill="background1" w:themeFillShade="A6"/>
            <w:vAlign w:val="center"/>
          </w:tcPr>
          <w:p w14:paraId="0675DE08" w14:textId="77777777" w:rsidR="0049209A" w:rsidRPr="00873460" w:rsidRDefault="0049209A" w:rsidP="00452C37">
            <w:pPr>
              <w:rPr>
                <w:b/>
              </w:rPr>
            </w:pPr>
            <w:r w:rsidRPr="00873460">
              <w:rPr>
                <w:b/>
                <w:szCs w:val="24"/>
              </w:rPr>
              <w:t>Physiotherapist</w:t>
            </w:r>
          </w:p>
        </w:tc>
        <w:tc>
          <w:tcPr>
            <w:tcW w:w="2009" w:type="dxa"/>
            <w:shd w:val="clear" w:color="auto" w:fill="A6A6A6" w:themeFill="background1" w:themeFillShade="A6"/>
            <w:vAlign w:val="center"/>
          </w:tcPr>
          <w:p w14:paraId="0675DE09" w14:textId="77777777" w:rsidR="0049209A" w:rsidRPr="00873460" w:rsidRDefault="0049209A" w:rsidP="00452C37">
            <w:pPr>
              <w:rPr>
                <w:b/>
              </w:rPr>
            </w:pPr>
            <w:r w:rsidRPr="00873460">
              <w:rPr>
                <w:b/>
                <w:szCs w:val="24"/>
              </w:rPr>
              <w:t>Registered Nurse</w:t>
            </w:r>
          </w:p>
        </w:tc>
        <w:tc>
          <w:tcPr>
            <w:tcW w:w="2351" w:type="dxa"/>
            <w:shd w:val="clear" w:color="auto" w:fill="A6A6A6" w:themeFill="background1" w:themeFillShade="A6"/>
            <w:vAlign w:val="center"/>
          </w:tcPr>
          <w:p w14:paraId="0675DE0A" w14:textId="77777777" w:rsidR="0049209A" w:rsidRPr="00873460" w:rsidRDefault="0049209A" w:rsidP="00452C37">
            <w:pPr>
              <w:rPr>
                <w:b/>
              </w:rPr>
            </w:pPr>
            <w:r w:rsidRPr="00873460">
              <w:rPr>
                <w:b/>
                <w:szCs w:val="24"/>
              </w:rPr>
              <w:t>Palliative Care Nurse</w:t>
            </w:r>
          </w:p>
        </w:tc>
      </w:tr>
      <w:tr w:rsidR="0049209A" w14:paraId="0675DE11" w14:textId="77777777" w:rsidTr="00452C37">
        <w:tc>
          <w:tcPr>
            <w:tcW w:w="4106" w:type="dxa"/>
            <w:shd w:val="clear" w:color="auto" w:fill="F2F2F2" w:themeFill="background1" w:themeFillShade="F2"/>
            <w:vAlign w:val="center"/>
          </w:tcPr>
          <w:p w14:paraId="0675DE0C" w14:textId="77777777" w:rsidR="0049209A" w:rsidRDefault="0049209A" w:rsidP="00452C37">
            <w:r>
              <w:rPr>
                <w:szCs w:val="24"/>
              </w:rPr>
              <w:t>Bathroom</w:t>
            </w:r>
          </w:p>
        </w:tc>
        <w:tc>
          <w:tcPr>
            <w:tcW w:w="2552" w:type="dxa"/>
            <w:shd w:val="clear" w:color="auto" w:fill="F2F2F2" w:themeFill="background1" w:themeFillShade="F2"/>
            <w:vAlign w:val="center"/>
          </w:tcPr>
          <w:p w14:paraId="0675DE0D" w14:textId="77777777" w:rsidR="0049209A" w:rsidRDefault="0049209A" w:rsidP="00452C37"/>
        </w:tc>
        <w:tc>
          <w:tcPr>
            <w:tcW w:w="1850" w:type="dxa"/>
            <w:shd w:val="clear" w:color="auto" w:fill="F2F2F2" w:themeFill="background1" w:themeFillShade="F2"/>
            <w:vAlign w:val="center"/>
          </w:tcPr>
          <w:p w14:paraId="0675DE0E" w14:textId="77777777" w:rsidR="0049209A" w:rsidRDefault="0049209A" w:rsidP="00452C37"/>
        </w:tc>
        <w:tc>
          <w:tcPr>
            <w:tcW w:w="2009" w:type="dxa"/>
            <w:shd w:val="clear" w:color="auto" w:fill="F2F2F2" w:themeFill="background1" w:themeFillShade="F2"/>
            <w:vAlign w:val="center"/>
          </w:tcPr>
          <w:p w14:paraId="0675DE0F" w14:textId="77777777" w:rsidR="0049209A" w:rsidRDefault="0049209A" w:rsidP="00452C37"/>
        </w:tc>
        <w:tc>
          <w:tcPr>
            <w:tcW w:w="2351" w:type="dxa"/>
            <w:shd w:val="clear" w:color="auto" w:fill="F2F2F2" w:themeFill="background1" w:themeFillShade="F2"/>
            <w:vAlign w:val="center"/>
          </w:tcPr>
          <w:p w14:paraId="0675DE10" w14:textId="77777777" w:rsidR="0049209A" w:rsidRDefault="0049209A" w:rsidP="00452C37"/>
        </w:tc>
      </w:tr>
      <w:tr w:rsidR="0049209A" w14:paraId="0675DE17" w14:textId="77777777" w:rsidTr="00452C37">
        <w:tc>
          <w:tcPr>
            <w:tcW w:w="4106" w:type="dxa"/>
            <w:vAlign w:val="center"/>
          </w:tcPr>
          <w:p w14:paraId="0675DE12" w14:textId="77777777" w:rsidR="0049209A" w:rsidRPr="00A2583B" w:rsidRDefault="0049209A" w:rsidP="00452C37">
            <w:pPr>
              <w:rPr>
                <w:szCs w:val="24"/>
              </w:rPr>
            </w:pPr>
            <w:r w:rsidRPr="00A2583B">
              <w:rPr>
                <w:szCs w:val="24"/>
              </w:rPr>
              <w:t>Bath board</w:t>
            </w:r>
          </w:p>
        </w:tc>
        <w:tc>
          <w:tcPr>
            <w:tcW w:w="2552" w:type="dxa"/>
            <w:vAlign w:val="center"/>
          </w:tcPr>
          <w:p w14:paraId="0675DE13" w14:textId="77777777" w:rsidR="0049209A" w:rsidRPr="00B60974" w:rsidRDefault="0049209A" w:rsidP="00452C37">
            <w:pPr>
              <w:rPr>
                <w:szCs w:val="24"/>
              </w:rPr>
            </w:pPr>
            <w:r>
              <w:rPr>
                <w:szCs w:val="24"/>
              </w:rPr>
              <w:sym w:font="Wingdings" w:char="F0FC"/>
            </w:r>
          </w:p>
        </w:tc>
        <w:tc>
          <w:tcPr>
            <w:tcW w:w="1850" w:type="dxa"/>
            <w:vAlign w:val="center"/>
          </w:tcPr>
          <w:p w14:paraId="0675DE14" w14:textId="77777777" w:rsidR="0049209A" w:rsidRPr="00B60974" w:rsidRDefault="0049209A" w:rsidP="00452C37">
            <w:pPr>
              <w:ind w:left="45"/>
              <w:rPr>
                <w:szCs w:val="24"/>
              </w:rPr>
            </w:pPr>
          </w:p>
        </w:tc>
        <w:tc>
          <w:tcPr>
            <w:tcW w:w="2009" w:type="dxa"/>
            <w:vAlign w:val="center"/>
          </w:tcPr>
          <w:p w14:paraId="0675DE15" w14:textId="77777777" w:rsidR="0049209A" w:rsidRPr="00B60974" w:rsidRDefault="0049209A" w:rsidP="00452C37">
            <w:pPr>
              <w:ind w:left="45"/>
              <w:rPr>
                <w:szCs w:val="24"/>
              </w:rPr>
            </w:pPr>
            <w:r>
              <w:rPr>
                <w:szCs w:val="24"/>
              </w:rPr>
              <w:sym w:font="Wingdings" w:char="F0FC"/>
            </w:r>
          </w:p>
        </w:tc>
        <w:tc>
          <w:tcPr>
            <w:tcW w:w="2351" w:type="dxa"/>
            <w:vAlign w:val="center"/>
          </w:tcPr>
          <w:p w14:paraId="0675DE16" w14:textId="77777777" w:rsidR="0049209A" w:rsidRPr="00B60974" w:rsidRDefault="0049209A" w:rsidP="00452C37">
            <w:pPr>
              <w:rPr>
                <w:szCs w:val="24"/>
              </w:rPr>
            </w:pPr>
            <w:r>
              <w:rPr>
                <w:szCs w:val="24"/>
              </w:rPr>
              <w:sym w:font="Wingdings" w:char="F0FC"/>
            </w:r>
          </w:p>
        </w:tc>
      </w:tr>
      <w:tr w:rsidR="0049209A" w14:paraId="0675DE1D" w14:textId="77777777" w:rsidTr="00452C37">
        <w:tc>
          <w:tcPr>
            <w:tcW w:w="4106" w:type="dxa"/>
            <w:vAlign w:val="center"/>
          </w:tcPr>
          <w:p w14:paraId="0675DE18" w14:textId="77777777" w:rsidR="0049209A" w:rsidRPr="00A2583B" w:rsidRDefault="0049209A" w:rsidP="00452C37">
            <w:pPr>
              <w:rPr>
                <w:szCs w:val="24"/>
              </w:rPr>
            </w:pPr>
            <w:r w:rsidRPr="00A2583B">
              <w:rPr>
                <w:szCs w:val="24"/>
              </w:rPr>
              <w:t>Bath bench – standard and sliding</w:t>
            </w:r>
          </w:p>
        </w:tc>
        <w:tc>
          <w:tcPr>
            <w:tcW w:w="2552" w:type="dxa"/>
            <w:vAlign w:val="center"/>
          </w:tcPr>
          <w:p w14:paraId="0675DE19" w14:textId="77777777" w:rsidR="0049209A" w:rsidRPr="00B60974" w:rsidRDefault="0049209A" w:rsidP="00452C37">
            <w:pPr>
              <w:rPr>
                <w:szCs w:val="24"/>
              </w:rPr>
            </w:pPr>
            <w:r>
              <w:rPr>
                <w:szCs w:val="24"/>
              </w:rPr>
              <w:sym w:font="Wingdings" w:char="F0FC"/>
            </w:r>
          </w:p>
        </w:tc>
        <w:tc>
          <w:tcPr>
            <w:tcW w:w="1850" w:type="dxa"/>
            <w:vAlign w:val="center"/>
          </w:tcPr>
          <w:p w14:paraId="0675DE1A" w14:textId="77777777" w:rsidR="0049209A" w:rsidRPr="00B60974" w:rsidRDefault="0049209A" w:rsidP="00452C37">
            <w:pPr>
              <w:rPr>
                <w:szCs w:val="24"/>
              </w:rPr>
            </w:pPr>
          </w:p>
        </w:tc>
        <w:tc>
          <w:tcPr>
            <w:tcW w:w="2009" w:type="dxa"/>
            <w:vAlign w:val="center"/>
          </w:tcPr>
          <w:p w14:paraId="0675DE1B" w14:textId="77777777" w:rsidR="0049209A" w:rsidRPr="00B60974" w:rsidRDefault="0049209A" w:rsidP="00452C37">
            <w:pPr>
              <w:rPr>
                <w:szCs w:val="24"/>
              </w:rPr>
            </w:pPr>
          </w:p>
        </w:tc>
        <w:tc>
          <w:tcPr>
            <w:tcW w:w="2351" w:type="dxa"/>
            <w:vAlign w:val="center"/>
          </w:tcPr>
          <w:p w14:paraId="0675DE1C" w14:textId="77777777" w:rsidR="0049209A" w:rsidRPr="00B60974" w:rsidRDefault="0049209A" w:rsidP="00452C37">
            <w:pPr>
              <w:rPr>
                <w:szCs w:val="24"/>
              </w:rPr>
            </w:pPr>
            <w:r>
              <w:rPr>
                <w:szCs w:val="24"/>
              </w:rPr>
              <w:sym w:font="Wingdings" w:char="F0FC"/>
            </w:r>
          </w:p>
        </w:tc>
      </w:tr>
      <w:tr w:rsidR="0049209A" w14:paraId="0675DE23" w14:textId="77777777" w:rsidTr="00452C37">
        <w:tc>
          <w:tcPr>
            <w:tcW w:w="4106" w:type="dxa"/>
            <w:vAlign w:val="center"/>
          </w:tcPr>
          <w:p w14:paraId="0675DE1E" w14:textId="77777777" w:rsidR="0049209A" w:rsidRPr="00A2583B" w:rsidRDefault="0049209A" w:rsidP="00452C37">
            <w:pPr>
              <w:rPr>
                <w:szCs w:val="24"/>
              </w:rPr>
            </w:pPr>
            <w:r w:rsidRPr="00A2583B">
              <w:rPr>
                <w:szCs w:val="24"/>
              </w:rPr>
              <w:t>Bath grip</w:t>
            </w:r>
          </w:p>
        </w:tc>
        <w:tc>
          <w:tcPr>
            <w:tcW w:w="2552" w:type="dxa"/>
            <w:vAlign w:val="center"/>
          </w:tcPr>
          <w:p w14:paraId="0675DE1F" w14:textId="77777777" w:rsidR="0049209A" w:rsidRPr="00B60974" w:rsidRDefault="0049209A" w:rsidP="00452C37">
            <w:pPr>
              <w:rPr>
                <w:szCs w:val="24"/>
              </w:rPr>
            </w:pPr>
            <w:r>
              <w:rPr>
                <w:szCs w:val="24"/>
              </w:rPr>
              <w:sym w:font="Wingdings" w:char="F0FC"/>
            </w:r>
          </w:p>
        </w:tc>
        <w:tc>
          <w:tcPr>
            <w:tcW w:w="1850" w:type="dxa"/>
            <w:vAlign w:val="center"/>
          </w:tcPr>
          <w:p w14:paraId="0675DE20" w14:textId="77777777" w:rsidR="0049209A" w:rsidRPr="00B60974" w:rsidRDefault="0049209A" w:rsidP="00452C37">
            <w:pPr>
              <w:rPr>
                <w:szCs w:val="24"/>
              </w:rPr>
            </w:pPr>
          </w:p>
        </w:tc>
        <w:tc>
          <w:tcPr>
            <w:tcW w:w="2009" w:type="dxa"/>
            <w:vAlign w:val="center"/>
          </w:tcPr>
          <w:p w14:paraId="0675DE21" w14:textId="77777777" w:rsidR="0049209A" w:rsidRPr="00B60974" w:rsidRDefault="0049209A" w:rsidP="00452C37">
            <w:pPr>
              <w:rPr>
                <w:szCs w:val="24"/>
              </w:rPr>
            </w:pPr>
          </w:p>
        </w:tc>
        <w:tc>
          <w:tcPr>
            <w:tcW w:w="2351" w:type="dxa"/>
            <w:vAlign w:val="center"/>
          </w:tcPr>
          <w:p w14:paraId="0675DE22" w14:textId="77777777" w:rsidR="0049209A" w:rsidRPr="00B60974" w:rsidRDefault="0049209A" w:rsidP="00452C37">
            <w:pPr>
              <w:rPr>
                <w:szCs w:val="24"/>
              </w:rPr>
            </w:pPr>
          </w:p>
        </w:tc>
      </w:tr>
      <w:tr w:rsidR="0049209A" w14:paraId="0675DE29" w14:textId="77777777" w:rsidTr="00452C37">
        <w:tc>
          <w:tcPr>
            <w:tcW w:w="4106" w:type="dxa"/>
            <w:vAlign w:val="center"/>
          </w:tcPr>
          <w:p w14:paraId="0675DE24" w14:textId="77777777" w:rsidR="0049209A" w:rsidRPr="00A2583B" w:rsidRDefault="0049209A" w:rsidP="00452C37">
            <w:pPr>
              <w:rPr>
                <w:szCs w:val="24"/>
              </w:rPr>
            </w:pPr>
            <w:r w:rsidRPr="00A2583B">
              <w:rPr>
                <w:szCs w:val="24"/>
              </w:rPr>
              <w:t xml:space="preserve">MYCO </w:t>
            </w:r>
            <w:r>
              <w:rPr>
                <w:szCs w:val="24"/>
              </w:rPr>
              <w:t>s</w:t>
            </w:r>
            <w:r w:rsidRPr="00A2583B">
              <w:rPr>
                <w:szCs w:val="24"/>
              </w:rPr>
              <w:t>wivel bather</w:t>
            </w:r>
          </w:p>
        </w:tc>
        <w:tc>
          <w:tcPr>
            <w:tcW w:w="2552" w:type="dxa"/>
            <w:vAlign w:val="center"/>
          </w:tcPr>
          <w:p w14:paraId="0675DE25" w14:textId="77777777" w:rsidR="0049209A" w:rsidRPr="00B60974" w:rsidRDefault="0049209A" w:rsidP="00452C37">
            <w:pPr>
              <w:rPr>
                <w:szCs w:val="24"/>
              </w:rPr>
            </w:pPr>
            <w:r>
              <w:rPr>
                <w:szCs w:val="24"/>
              </w:rPr>
              <w:sym w:font="Wingdings" w:char="F0FC"/>
            </w:r>
          </w:p>
        </w:tc>
        <w:tc>
          <w:tcPr>
            <w:tcW w:w="1850" w:type="dxa"/>
            <w:vAlign w:val="center"/>
          </w:tcPr>
          <w:p w14:paraId="0675DE26" w14:textId="77777777" w:rsidR="0049209A" w:rsidRPr="00B60974" w:rsidRDefault="0049209A" w:rsidP="00452C37">
            <w:pPr>
              <w:rPr>
                <w:szCs w:val="24"/>
              </w:rPr>
            </w:pPr>
          </w:p>
        </w:tc>
        <w:tc>
          <w:tcPr>
            <w:tcW w:w="2009" w:type="dxa"/>
            <w:vAlign w:val="center"/>
          </w:tcPr>
          <w:p w14:paraId="0675DE27" w14:textId="77777777" w:rsidR="0049209A" w:rsidRPr="00B60974" w:rsidRDefault="0049209A" w:rsidP="00452C37">
            <w:pPr>
              <w:rPr>
                <w:szCs w:val="24"/>
              </w:rPr>
            </w:pPr>
          </w:p>
        </w:tc>
        <w:tc>
          <w:tcPr>
            <w:tcW w:w="2351" w:type="dxa"/>
            <w:vAlign w:val="center"/>
          </w:tcPr>
          <w:p w14:paraId="0675DE28" w14:textId="77777777" w:rsidR="0049209A" w:rsidRPr="00B60974" w:rsidRDefault="0049209A" w:rsidP="00452C37">
            <w:pPr>
              <w:rPr>
                <w:szCs w:val="24"/>
              </w:rPr>
            </w:pPr>
          </w:p>
        </w:tc>
      </w:tr>
      <w:tr w:rsidR="0049209A" w14:paraId="0675DE2F" w14:textId="77777777" w:rsidTr="00452C37">
        <w:tc>
          <w:tcPr>
            <w:tcW w:w="4106" w:type="dxa"/>
            <w:vAlign w:val="center"/>
          </w:tcPr>
          <w:p w14:paraId="0675DE2A" w14:textId="77777777" w:rsidR="0049209A" w:rsidRPr="00A2583B" w:rsidRDefault="0049209A" w:rsidP="00452C37">
            <w:pPr>
              <w:rPr>
                <w:szCs w:val="24"/>
              </w:rPr>
            </w:pPr>
            <w:r w:rsidRPr="00A2583B">
              <w:rPr>
                <w:szCs w:val="24"/>
              </w:rPr>
              <w:t xml:space="preserve">MYCO </w:t>
            </w:r>
            <w:r>
              <w:rPr>
                <w:szCs w:val="24"/>
              </w:rPr>
              <w:t>s</w:t>
            </w:r>
            <w:r w:rsidRPr="00A2583B">
              <w:rPr>
                <w:szCs w:val="24"/>
              </w:rPr>
              <w:t>hower swivel chair</w:t>
            </w:r>
          </w:p>
        </w:tc>
        <w:tc>
          <w:tcPr>
            <w:tcW w:w="2552" w:type="dxa"/>
            <w:vAlign w:val="center"/>
          </w:tcPr>
          <w:p w14:paraId="0675DE2B" w14:textId="77777777" w:rsidR="0049209A" w:rsidRPr="00B60974" w:rsidRDefault="0049209A" w:rsidP="00452C37">
            <w:pPr>
              <w:rPr>
                <w:szCs w:val="24"/>
              </w:rPr>
            </w:pPr>
            <w:r>
              <w:rPr>
                <w:szCs w:val="24"/>
              </w:rPr>
              <w:sym w:font="Wingdings" w:char="F0FC"/>
            </w:r>
          </w:p>
        </w:tc>
        <w:tc>
          <w:tcPr>
            <w:tcW w:w="1850" w:type="dxa"/>
            <w:vAlign w:val="center"/>
          </w:tcPr>
          <w:p w14:paraId="0675DE2C" w14:textId="77777777" w:rsidR="0049209A" w:rsidRPr="00B60974" w:rsidRDefault="0049209A" w:rsidP="00452C37">
            <w:pPr>
              <w:rPr>
                <w:szCs w:val="24"/>
              </w:rPr>
            </w:pPr>
          </w:p>
        </w:tc>
        <w:tc>
          <w:tcPr>
            <w:tcW w:w="2009" w:type="dxa"/>
            <w:vAlign w:val="center"/>
          </w:tcPr>
          <w:p w14:paraId="0675DE2D" w14:textId="77777777" w:rsidR="0049209A" w:rsidRPr="00B60974" w:rsidRDefault="0049209A" w:rsidP="00452C37">
            <w:pPr>
              <w:rPr>
                <w:szCs w:val="24"/>
              </w:rPr>
            </w:pPr>
          </w:p>
        </w:tc>
        <w:tc>
          <w:tcPr>
            <w:tcW w:w="2351" w:type="dxa"/>
            <w:vAlign w:val="center"/>
          </w:tcPr>
          <w:p w14:paraId="0675DE2E" w14:textId="77777777" w:rsidR="0049209A" w:rsidRPr="00B60974" w:rsidRDefault="0049209A" w:rsidP="00452C37">
            <w:pPr>
              <w:rPr>
                <w:szCs w:val="24"/>
              </w:rPr>
            </w:pPr>
          </w:p>
        </w:tc>
      </w:tr>
      <w:tr w:rsidR="0049209A" w14:paraId="0675DE35" w14:textId="77777777" w:rsidTr="00452C37">
        <w:tc>
          <w:tcPr>
            <w:tcW w:w="4106" w:type="dxa"/>
            <w:vAlign w:val="center"/>
          </w:tcPr>
          <w:p w14:paraId="0675DE30" w14:textId="77777777" w:rsidR="0049209A" w:rsidRPr="00A2583B" w:rsidRDefault="0049209A" w:rsidP="00452C37">
            <w:pPr>
              <w:rPr>
                <w:szCs w:val="24"/>
              </w:rPr>
            </w:pPr>
            <w:r w:rsidRPr="00A2583B">
              <w:rPr>
                <w:szCs w:val="24"/>
              </w:rPr>
              <w:t>Over bed table</w:t>
            </w:r>
          </w:p>
        </w:tc>
        <w:tc>
          <w:tcPr>
            <w:tcW w:w="2552" w:type="dxa"/>
            <w:vAlign w:val="center"/>
          </w:tcPr>
          <w:p w14:paraId="0675DE31" w14:textId="77777777" w:rsidR="0049209A" w:rsidRPr="00B60974" w:rsidRDefault="0049209A" w:rsidP="00452C37">
            <w:pPr>
              <w:rPr>
                <w:szCs w:val="24"/>
              </w:rPr>
            </w:pPr>
            <w:r>
              <w:rPr>
                <w:szCs w:val="24"/>
              </w:rPr>
              <w:sym w:font="Wingdings" w:char="F0FC"/>
            </w:r>
          </w:p>
        </w:tc>
        <w:tc>
          <w:tcPr>
            <w:tcW w:w="1850" w:type="dxa"/>
            <w:vAlign w:val="center"/>
          </w:tcPr>
          <w:p w14:paraId="0675DE32" w14:textId="77777777" w:rsidR="0049209A" w:rsidRPr="00B60974" w:rsidRDefault="0049209A" w:rsidP="00452C37">
            <w:pPr>
              <w:rPr>
                <w:szCs w:val="24"/>
              </w:rPr>
            </w:pPr>
          </w:p>
        </w:tc>
        <w:tc>
          <w:tcPr>
            <w:tcW w:w="2009" w:type="dxa"/>
            <w:vAlign w:val="center"/>
          </w:tcPr>
          <w:p w14:paraId="0675DE33" w14:textId="77777777" w:rsidR="0049209A" w:rsidRPr="00B60974" w:rsidRDefault="0049209A" w:rsidP="00452C37">
            <w:pPr>
              <w:rPr>
                <w:szCs w:val="24"/>
              </w:rPr>
            </w:pPr>
            <w:r w:rsidRPr="006B618D">
              <w:rPr>
                <w:szCs w:val="24"/>
              </w:rPr>
              <w:sym w:font="Wingdings" w:char="F0FC"/>
            </w:r>
          </w:p>
        </w:tc>
        <w:tc>
          <w:tcPr>
            <w:tcW w:w="2351" w:type="dxa"/>
            <w:vAlign w:val="center"/>
          </w:tcPr>
          <w:p w14:paraId="0675DE34" w14:textId="77777777" w:rsidR="0049209A" w:rsidRPr="00B60974" w:rsidRDefault="0049209A" w:rsidP="00452C37">
            <w:pPr>
              <w:rPr>
                <w:szCs w:val="24"/>
              </w:rPr>
            </w:pPr>
            <w:r w:rsidRPr="006B618D">
              <w:rPr>
                <w:szCs w:val="24"/>
              </w:rPr>
              <w:sym w:font="Wingdings" w:char="F0FC"/>
            </w:r>
          </w:p>
        </w:tc>
      </w:tr>
      <w:tr w:rsidR="0049209A" w14:paraId="0675DE3B" w14:textId="77777777" w:rsidTr="00452C37">
        <w:tc>
          <w:tcPr>
            <w:tcW w:w="4106" w:type="dxa"/>
            <w:vAlign w:val="center"/>
          </w:tcPr>
          <w:p w14:paraId="0675DE36" w14:textId="77777777" w:rsidR="0049209A" w:rsidRPr="00A2583B" w:rsidRDefault="0049209A" w:rsidP="00452C37">
            <w:pPr>
              <w:rPr>
                <w:szCs w:val="24"/>
              </w:rPr>
            </w:pPr>
            <w:r w:rsidRPr="00A2583B">
              <w:rPr>
                <w:szCs w:val="24"/>
              </w:rPr>
              <w:t>Over toilet frame</w:t>
            </w:r>
          </w:p>
        </w:tc>
        <w:tc>
          <w:tcPr>
            <w:tcW w:w="2552" w:type="dxa"/>
            <w:vAlign w:val="center"/>
          </w:tcPr>
          <w:p w14:paraId="0675DE37" w14:textId="77777777" w:rsidR="0049209A" w:rsidRPr="00B60974" w:rsidRDefault="0049209A" w:rsidP="00452C37">
            <w:pPr>
              <w:rPr>
                <w:szCs w:val="24"/>
              </w:rPr>
            </w:pPr>
            <w:r>
              <w:rPr>
                <w:szCs w:val="24"/>
              </w:rPr>
              <w:sym w:font="Wingdings" w:char="F0FC"/>
            </w:r>
          </w:p>
        </w:tc>
        <w:tc>
          <w:tcPr>
            <w:tcW w:w="1850" w:type="dxa"/>
            <w:vAlign w:val="center"/>
          </w:tcPr>
          <w:p w14:paraId="0675DE38" w14:textId="77777777" w:rsidR="0049209A" w:rsidRPr="00B60974" w:rsidRDefault="0049209A" w:rsidP="00452C37">
            <w:pPr>
              <w:rPr>
                <w:szCs w:val="24"/>
              </w:rPr>
            </w:pPr>
          </w:p>
        </w:tc>
        <w:tc>
          <w:tcPr>
            <w:tcW w:w="2009" w:type="dxa"/>
            <w:vAlign w:val="center"/>
          </w:tcPr>
          <w:p w14:paraId="0675DE39" w14:textId="77777777" w:rsidR="0049209A" w:rsidRPr="00B60974" w:rsidRDefault="0049209A" w:rsidP="00452C37">
            <w:pPr>
              <w:rPr>
                <w:szCs w:val="24"/>
              </w:rPr>
            </w:pPr>
            <w:r w:rsidRPr="009A7DBE">
              <w:rPr>
                <w:szCs w:val="24"/>
              </w:rPr>
              <w:sym w:font="Wingdings" w:char="F0FC"/>
            </w:r>
          </w:p>
        </w:tc>
        <w:tc>
          <w:tcPr>
            <w:tcW w:w="2351" w:type="dxa"/>
            <w:vAlign w:val="center"/>
          </w:tcPr>
          <w:p w14:paraId="0675DE3A" w14:textId="77777777" w:rsidR="0049209A" w:rsidRPr="00B60974" w:rsidRDefault="0049209A" w:rsidP="00452C37">
            <w:pPr>
              <w:rPr>
                <w:szCs w:val="24"/>
              </w:rPr>
            </w:pPr>
            <w:r w:rsidRPr="009A7DBE">
              <w:rPr>
                <w:szCs w:val="24"/>
              </w:rPr>
              <w:sym w:font="Wingdings" w:char="F0FC"/>
            </w:r>
          </w:p>
        </w:tc>
      </w:tr>
      <w:tr w:rsidR="0049209A" w14:paraId="0675DE41" w14:textId="77777777" w:rsidTr="00452C37">
        <w:tc>
          <w:tcPr>
            <w:tcW w:w="4106" w:type="dxa"/>
            <w:vAlign w:val="center"/>
          </w:tcPr>
          <w:p w14:paraId="0675DE3C" w14:textId="77777777" w:rsidR="0049209A" w:rsidRPr="00A2583B" w:rsidRDefault="0049209A" w:rsidP="00452C37">
            <w:pPr>
              <w:rPr>
                <w:szCs w:val="24"/>
              </w:rPr>
            </w:pPr>
            <w:r w:rsidRPr="00A2583B">
              <w:rPr>
                <w:szCs w:val="24"/>
              </w:rPr>
              <w:t>Shower chair</w:t>
            </w:r>
          </w:p>
        </w:tc>
        <w:tc>
          <w:tcPr>
            <w:tcW w:w="2552" w:type="dxa"/>
            <w:vAlign w:val="center"/>
          </w:tcPr>
          <w:p w14:paraId="0675DE3D" w14:textId="77777777" w:rsidR="0049209A" w:rsidRPr="00B60974" w:rsidRDefault="0049209A" w:rsidP="00452C37">
            <w:pPr>
              <w:rPr>
                <w:szCs w:val="24"/>
              </w:rPr>
            </w:pPr>
            <w:r>
              <w:rPr>
                <w:szCs w:val="24"/>
              </w:rPr>
              <w:sym w:font="Wingdings" w:char="F0FC"/>
            </w:r>
          </w:p>
        </w:tc>
        <w:tc>
          <w:tcPr>
            <w:tcW w:w="1850" w:type="dxa"/>
            <w:vAlign w:val="center"/>
          </w:tcPr>
          <w:p w14:paraId="0675DE3E" w14:textId="77777777" w:rsidR="0049209A" w:rsidRPr="00B60974" w:rsidRDefault="0049209A" w:rsidP="00452C37">
            <w:pPr>
              <w:rPr>
                <w:szCs w:val="24"/>
              </w:rPr>
            </w:pPr>
          </w:p>
        </w:tc>
        <w:tc>
          <w:tcPr>
            <w:tcW w:w="2009" w:type="dxa"/>
            <w:vAlign w:val="center"/>
          </w:tcPr>
          <w:p w14:paraId="0675DE3F" w14:textId="77777777" w:rsidR="0049209A" w:rsidRPr="00B60974" w:rsidRDefault="0049209A" w:rsidP="00452C37">
            <w:pPr>
              <w:rPr>
                <w:szCs w:val="24"/>
              </w:rPr>
            </w:pPr>
            <w:r w:rsidRPr="00657603">
              <w:rPr>
                <w:szCs w:val="24"/>
              </w:rPr>
              <w:sym w:font="Wingdings" w:char="F0FC"/>
            </w:r>
          </w:p>
        </w:tc>
        <w:tc>
          <w:tcPr>
            <w:tcW w:w="2351" w:type="dxa"/>
            <w:vAlign w:val="center"/>
          </w:tcPr>
          <w:p w14:paraId="0675DE40" w14:textId="77777777" w:rsidR="0049209A" w:rsidRPr="00B60974" w:rsidRDefault="0049209A" w:rsidP="00452C37">
            <w:pPr>
              <w:rPr>
                <w:szCs w:val="24"/>
              </w:rPr>
            </w:pPr>
            <w:r w:rsidRPr="00657603">
              <w:rPr>
                <w:szCs w:val="24"/>
              </w:rPr>
              <w:sym w:font="Wingdings" w:char="F0FC"/>
            </w:r>
          </w:p>
        </w:tc>
      </w:tr>
      <w:tr w:rsidR="0049209A" w14:paraId="0675DE47" w14:textId="77777777" w:rsidTr="00452C37">
        <w:tc>
          <w:tcPr>
            <w:tcW w:w="4106" w:type="dxa"/>
            <w:vAlign w:val="center"/>
          </w:tcPr>
          <w:p w14:paraId="0675DE42" w14:textId="77777777" w:rsidR="0049209A" w:rsidRPr="00A2583B" w:rsidRDefault="0049209A" w:rsidP="00452C37">
            <w:pPr>
              <w:rPr>
                <w:szCs w:val="24"/>
              </w:rPr>
            </w:pPr>
            <w:r w:rsidRPr="00A2583B">
              <w:rPr>
                <w:szCs w:val="24"/>
              </w:rPr>
              <w:t>Shower stool</w:t>
            </w:r>
          </w:p>
        </w:tc>
        <w:tc>
          <w:tcPr>
            <w:tcW w:w="2552" w:type="dxa"/>
            <w:vAlign w:val="center"/>
          </w:tcPr>
          <w:p w14:paraId="0675DE43" w14:textId="77777777" w:rsidR="0049209A" w:rsidRPr="00B60974" w:rsidRDefault="0049209A" w:rsidP="00452C37">
            <w:pPr>
              <w:rPr>
                <w:szCs w:val="24"/>
              </w:rPr>
            </w:pPr>
            <w:r>
              <w:rPr>
                <w:szCs w:val="24"/>
              </w:rPr>
              <w:sym w:font="Wingdings" w:char="F0FC"/>
            </w:r>
          </w:p>
        </w:tc>
        <w:tc>
          <w:tcPr>
            <w:tcW w:w="1850" w:type="dxa"/>
            <w:vAlign w:val="center"/>
          </w:tcPr>
          <w:p w14:paraId="0675DE44" w14:textId="77777777" w:rsidR="0049209A" w:rsidRPr="00B60974" w:rsidRDefault="0049209A" w:rsidP="00452C37">
            <w:pPr>
              <w:rPr>
                <w:szCs w:val="24"/>
              </w:rPr>
            </w:pPr>
          </w:p>
        </w:tc>
        <w:tc>
          <w:tcPr>
            <w:tcW w:w="2009" w:type="dxa"/>
            <w:vAlign w:val="center"/>
          </w:tcPr>
          <w:p w14:paraId="0675DE45" w14:textId="77777777" w:rsidR="0049209A" w:rsidRPr="00B60974" w:rsidRDefault="0049209A" w:rsidP="00452C37">
            <w:pPr>
              <w:rPr>
                <w:szCs w:val="24"/>
              </w:rPr>
            </w:pPr>
            <w:r w:rsidRPr="00657603">
              <w:rPr>
                <w:szCs w:val="24"/>
              </w:rPr>
              <w:sym w:font="Wingdings" w:char="F0FC"/>
            </w:r>
          </w:p>
        </w:tc>
        <w:tc>
          <w:tcPr>
            <w:tcW w:w="2351" w:type="dxa"/>
            <w:vAlign w:val="center"/>
          </w:tcPr>
          <w:p w14:paraId="0675DE46" w14:textId="77777777" w:rsidR="0049209A" w:rsidRPr="00B60974" w:rsidRDefault="0049209A" w:rsidP="00452C37">
            <w:pPr>
              <w:rPr>
                <w:szCs w:val="24"/>
              </w:rPr>
            </w:pPr>
            <w:r w:rsidRPr="00657603">
              <w:rPr>
                <w:szCs w:val="24"/>
              </w:rPr>
              <w:sym w:font="Wingdings" w:char="F0FC"/>
            </w:r>
          </w:p>
        </w:tc>
      </w:tr>
      <w:tr w:rsidR="0049209A" w14:paraId="0675DE4D" w14:textId="77777777" w:rsidTr="00452C37">
        <w:tc>
          <w:tcPr>
            <w:tcW w:w="4106" w:type="dxa"/>
            <w:vAlign w:val="center"/>
          </w:tcPr>
          <w:p w14:paraId="0675DE48" w14:textId="77777777" w:rsidR="0049209A" w:rsidRPr="00A2583B" w:rsidRDefault="0049209A" w:rsidP="00452C37">
            <w:pPr>
              <w:rPr>
                <w:szCs w:val="24"/>
              </w:rPr>
            </w:pPr>
            <w:r w:rsidRPr="00A2583B">
              <w:rPr>
                <w:szCs w:val="24"/>
              </w:rPr>
              <w:t>Shower tray</w:t>
            </w:r>
          </w:p>
        </w:tc>
        <w:tc>
          <w:tcPr>
            <w:tcW w:w="2552" w:type="dxa"/>
            <w:vAlign w:val="center"/>
          </w:tcPr>
          <w:p w14:paraId="0675DE49" w14:textId="77777777" w:rsidR="0049209A" w:rsidRPr="00B60974" w:rsidRDefault="0049209A" w:rsidP="00452C37">
            <w:pPr>
              <w:rPr>
                <w:szCs w:val="24"/>
              </w:rPr>
            </w:pPr>
            <w:r>
              <w:rPr>
                <w:szCs w:val="24"/>
              </w:rPr>
              <w:sym w:font="Wingdings" w:char="F0FC"/>
            </w:r>
          </w:p>
        </w:tc>
        <w:tc>
          <w:tcPr>
            <w:tcW w:w="1850" w:type="dxa"/>
            <w:vAlign w:val="center"/>
          </w:tcPr>
          <w:p w14:paraId="0675DE4A" w14:textId="77777777" w:rsidR="0049209A" w:rsidRPr="00B60974" w:rsidRDefault="0049209A" w:rsidP="00452C37">
            <w:pPr>
              <w:rPr>
                <w:szCs w:val="24"/>
              </w:rPr>
            </w:pPr>
          </w:p>
        </w:tc>
        <w:tc>
          <w:tcPr>
            <w:tcW w:w="2009" w:type="dxa"/>
            <w:vAlign w:val="center"/>
          </w:tcPr>
          <w:p w14:paraId="0675DE4B" w14:textId="77777777" w:rsidR="0049209A" w:rsidRPr="00B60974" w:rsidRDefault="0049209A" w:rsidP="00452C37">
            <w:pPr>
              <w:rPr>
                <w:szCs w:val="24"/>
              </w:rPr>
            </w:pPr>
          </w:p>
        </w:tc>
        <w:tc>
          <w:tcPr>
            <w:tcW w:w="2351" w:type="dxa"/>
            <w:vAlign w:val="center"/>
          </w:tcPr>
          <w:p w14:paraId="0675DE4C" w14:textId="77777777" w:rsidR="0049209A" w:rsidRPr="00B60974" w:rsidRDefault="0049209A" w:rsidP="00452C37">
            <w:pPr>
              <w:rPr>
                <w:szCs w:val="24"/>
              </w:rPr>
            </w:pPr>
            <w:r>
              <w:rPr>
                <w:szCs w:val="24"/>
              </w:rPr>
              <w:sym w:font="Wingdings" w:char="F0FC"/>
            </w:r>
          </w:p>
        </w:tc>
      </w:tr>
      <w:tr w:rsidR="0049209A" w14:paraId="0675DE53" w14:textId="77777777" w:rsidTr="00452C37">
        <w:tc>
          <w:tcPr>
            <w:tcW w:w="4106" w:type="dxa"/>
            <w:vAlign w:val="center"/>
          </w:tcPr>
          <w:p w14:paraId="0675DE4E" w14:textId="77777777" w:rsidR="0049209A" w:rsidRPr="00A2583B" w:rsidRDefault="0049209A" w:rsidP="00452C37">
            <w:pPr>
              <w:rPr>
                <w:szCs w:val="24"/>
              </w:rPr>
            </w:pPr>
            <w:r w:rsidRPr="00A2583B">
              <w:rPr>
                <w:szCs w:val="24"/>
              </w:rPr>
              <w:t>Stool - Perching</w:t>
            </w:r>
          </w:p>
        </w:tc>
        <w:tc>
          <w:tcPr>
            <w:tcW w:w="2552" w:type="dxa"/>
            <w:vAlign w:val="center"/>
          </w:tcPr>
          <w:p w14:paraId="0675DE4F" w14:textId="77777777" w:rsidR="0049209A" w:rsidRPr="00B60974" w:rsidRDefault="0049209A" w:rsidP="00452C37">
            <w:pPr>
              <w:rPr>
                <w:szCs w:val="24"/>
              </w:rPr>
            </w:pPr>
            <w:r>
              <w:rPr>
                <w:szCs w:val="24"/>
              </w:rPr>
              <w:sym w:font="Wingdings" w:char="F0FC"/>
            </w:r>
          </w:p>
        </w:tc>
        <w:tc>
          <w:tcPr>
            <w:tcW w:w="1850" w:type="dxa"/>
            <w:vAlign w:val="center"/>
          </w:tcPr>
          <w:p w14:paraId="0675DE50" w14:textId="77777777" w:rsidR="0049209A" w:rsidRPr="00B60974" w:rsidRDefault="0049209A" w:rsidP="00452C37">
            <w:pPr>
              <w:rPr>
                <w:szCs w:val="24"/>
              </w:rPr>
            </w:pPr>
          </w:p>
        </w:tc>
        <w:tc>
          <w:tcPr>
            <w:tcW w:w="2009" w:type="dxa"/>
            <w:vAlign w:val="center"/>
          </w:tcPr>
          <w:p w14:paraId="0675DE51" w14:textId="77777777" w:rsidR="0049209A" w:rsidRPr="00B60974" w:rsidRDefault="0049209A" w:rsidP="00452C37">
            <w:pPr>
              <w:rPr>
                <w:szCs w:val="24"/>
              </w:rPr>
            </w:pPr>
          </w:p>
        </w:tc>
        <w:tc>
          <w:tcPr>
            <w:tcW w:w="2351" w:type="dxa"/>
            <w:vAlign w:val="center"/>
          </w:tcPr>
          <w:p w14:paraId="0675DE52" w14:textId="77777777" w:rsidR="0049209A" w:rsidRPr="00B60974" w:rsidRDefault="0049209A" w:rsidP="00452C37">
            <w:pPr>
              <w:rPr>
                <w:szCs w:val="24"/>
              </w:rPr>
            </w:pPr>
            <w:r>
              <w:rPr>
                <w:szCs w:val="24"/>
              </w:rPr>
              <w:sym w:font="Wingdings" w:char="F0FC"/>
            </w:r>
          </w:p>
        </w:tc>
      </w:tr>
      <w:tr w:rsidR="0049209A" w14:paraId="0675DE59" w14:textId="77777777" w:rsidTr="00452C37">
        <w:tc>
          <w:tcPr>
            <w:tcW w:w="4106" w:type="dxa"/>
            <w:vAlign w:val="center"/>
          </w:tcPr>
          <w:p w14:paraId="0675DE54" w14:textId="77777777" w:rsidR="0049209A" w:rsidRPr="00A2583B" w:rsidRDefault="0049209A" w:rsidP="00452C37">
            <w:pPr>
              <w:rPr>
                <w:szCs w:val="24"/>
              </w:rPr>
            </w:pPr>
            <w:r w:rsidRPr="00A2583B">
              <w:rPr>
                <w:szCs w:val="24"/>
              </w:rPr>
              <w:t>Throne accessory</w:t>
            </w:r>
          </w:p>
        </w:tc>
        <w:tc>
          <w:tcPr>
            <w:tcW w:w="2552" w:type="dxa"/>
            <w:vAlign w:val="center"/>
          </w:tcPr>
          <w:p w14:paraId="0675DE55" w14:textId="77777777" w:rsidR="0049209A" w:rsidRPr="00B60974" w:rsidRDefault="0049209A" w:rsidP="00452C37">
            <w:pPr>
              <w:rPr>
                <w:szCs w:val="24"/>
              </w:rPr>
            </w:pPr>
            <w:r>
              <w:rPr>
                <w:szCs w:val="24"/>
              </w:rPr>
              <w:sym w:font="Wingdings" w:char="F0FC"/>
            </w:r>
          </w:p>
        </w:tc>
        <w:tc>
          <w:tcPr>
            <w:tcW w:w="1850" w:type="dxa"/>
            <w:vAlign w:val="center"/>
          </w:tcPr>
          <w:p w14:paraId="0675DE56" w14:textId="77777777" w:rsidR="0049209A" w:rsidRPr="00B60974" w:rsidRDefault="0049209A" w:rsidP="00452C37">
            <w:pPr>
              <w:rPr>
                <w:szCs w:val="24"/>
              </w:rPr>
            </w:pPr>
          </w:p>
        </w:tc>
        <w:tc>
          <w:tcPr>
            <w:tcW w:w="2009" w:type="dxa"/>
            <w:vAlign w:val="center"/>
          </w:tcPr>
          <w:p w14:paraId="0675DE57" w14:textId="77777777" w:rsidR="0049209A" w:rsidRPr="00B60974" w:rsidRDefault="0049209A" w:rsidP="00452C37">
            <w:pPr>
              <w:rPr>
                <w:szCs w:val="24"/>
              </w:rPr>
            </w:pPr>
          </w:p>
        </w:tc>
        <w:tc>
          <w:tcPr>
            <w:tcW w:w="2351" w:type="dxa"/>
            <w:vAlign w:val="center"/>
          </w:tcPr>
          <w:p w14:paraId="0675DE58" w14:textId="77777777" w:rsidR="0049209A" w:rsidRPr="00B60974" w:rsidRDefault="0049209A" w:rsidP="00452C37">
            <w:pPr>
              <w:rPr>
                <w:szCs w:val="24"/>
              </w:rPr>
            </w:pPr>
          </w:p>
        </w:tc>
      </w:tr>
      <w:tr w:rsidR="0049209A" w14:paraId="0675DE5F" w14:textId="77777777" w:rsidTr="00452C37">
        <w:tc>
          <w:tcPr>
            <w:tcW w:w="4106" w:type="dxa"/>
            <w:vAlign w:val="center"/>
          </w:tcPr>
          <w:p w14:paraId="0675DE5A" w14:textId="77777777" w:rsidR="0049209A" w:rsidRPr="00A2583B" w:rsidRDefault="0049209A" w:rsidP="00452C37">
            <w:pPr>
              <w:rPr>
                <w:szCs w:val="24"/>
              </w:rPr>
            </w:pPr>
            <w:r w:rsidRPr="00A2583B">
              <w:rPr>
                <w:szCs w:val="24"/>
              </w:rPr>
              <w:t xml:space="preserve">Toilet seat raiser    </w:t>
            </w:r>
          </w:p>
        </w:tc>
        <w:tc>
          <w:tcPr>
            <w:tcW w:w="2552" w:type="dxa"/>
            <w:vAlign w:val="center"/>
          </w:tcPr>
          <w:p w14:paraId="0675DE5B" w14:textId="77777777" w:rsidR="0049209A" w:rsidRPr="00B60974" w:rsidRDefault="0049209A" w:rsidP="00452C37">
            <w:pPr>
              <w:rPr>
                <w:szCs w:val="24"/>
              </w:rPr>
            </w:pPr>
            <w:r w:rsidRPr="003629C5">
              <w:rPr>
                <w:szCs w:val="24"/>
              </w:rPr>
              <w:sym w:font="Wingdings" w:char="F0FC"/>
            </w:r>
          </w:p>
        </w:tc>
        <w:tc>
          <w:tcPr>
            <w:tcW w:w="1850" w:type="dxa"/>
            <w:vAlign w:val="center"/>
          </w:tcPr>
          <w:p w14:paraId="0675DE5C" w14:textId="77777777" w:rsidR="0049209A" w:rsidRPr="00B60974" w:rsidRDefault="0049209A" w:rsidP="00452C37">
            <w:pPr>
              <w:rPr>
                <w:szCs w:val="24"/>
              </w:rPr>
            </w:pPr>
          </w:p>
        </w:tc>
        <w:tc>
          <w:tcPr>
            <w:tcW w:w="2009" w:type="dxa"/>
            <w:vAlign w:val="center"/>
          </w:tcPr>
          <w:p w14:paraId="0675DE5D" w14:textId="77777777" w:rsidR="0049209A" w:rsidRPr="00B60974" w:rsidRDefault="0049209A" w:rsidP="00452C37">
            <w:pPr>
              <w:rPr>
                <w:szCs w:val="24"/>
              </w:rPr>
            </w:pPr>
            <w:r w:rsidRPr="001D37A4">
              <w:rPr>
                <w:szCs w:val="24"/>
              </w:rPr>
              <w:sym w:font="Wingdings" w:char="F0FC"/>
            </w:r>
          </w:p>
        </w:tc>
        <w:tc>
          <w:tcPr>
            <w:tcW w:w="2351" w:type="dxa"/>
            <w:vAlign w:val="center"/>
          </w:tcPr>
          <w:p w14:paraId="0675DE5E" w14:textId="77777777" w:rsidR="0049209A" w:rsidRPr="00B60974" w:rsidRDefault="0049209A" w:rsidP="00452C37">
            <w:pPr>
              <w:rPr>
                <w:szCs w:val="24"/>
              </w:rPr>
            </w:pPr>
            <w:r w:rsidRPr="001D37A4">
              <w:rPr>
                <w:szCs w:val="24"/>
              </w:rPr>
              <w:sym w:font="Wingdings" w:char="F0FC"/>
            </w:r>
          </w:p>
        </w:tc>
      </w:tr>
      <w:tr w:rsidR="0049209A" w14:paraId="0675DE65" w14:textId="77777777" w:rsidTr="00452C37">
        <w:tc>
          <w:tcPr>
            <w:tcW w:w="4106" w:type="dxa"/>
            <w:vAlign w:val="center"/>
          </w:tcPr>
          <w:p w14:paraId="0675DE60" w14:textId="77777777" w:rsidR="0049209A" w:rsidRPr="00A2583B" w:rsidRDefault="0049209A" w:rsidP="00452C37">
            <w:pPr>
              <w:rPr>
                <w:szCs w:val="24"/>
              </w:rPr>
            </w:pPr>
            <w:r w:rsidRPr="00A2583B">
              <w:rPr>
                <w:szCs w:val="24"/>
              </w:rPr>
              <w:t>Toilet surround</w:t>
            </w:r>
          </w:p>
        </w:tc>
        <w:tc>
          <w:tcPr>
            <w:tcW w:w="2552" w:type="dxa"/>
            <w:vAlign w:val="center"/>
          </w:tcPr>
          <w:p w14:paraId="0675DE61" w14:textId="77777777" w:rsidR="0049209A" w:rsidRPr="00B60974" w:rsidRDefault="0049209A" w:rsidP="00452C37">
            <w:pPr>
              <w:rPr>
                <w:szCs w:val="24"/>
              </w:rPr>
            </w:pPr>
            <w:r w:rsidRPr="003629C5">
              <w:rPr>
                <w:szCs w:val="24"/>
              </w:rPr>
              <w:sym w:font="Wingdings" w:char="F0FC"/>
            </w:r>
          </w:p>
        </w:tc>
        <w:tc>
          <w:tcPr>
            <w:tcW w:w="1850" w:type="dxa"/>
            <w:vAlign w:val="center"/>
          </w:tcPr>
          <w:p w14:paraId="0675DE62" w14:textId="77777777" w:rsidR="0049209A" w:rsidRPr="00B60974" w:rsidRDefault="0049209A" w:rsidP="00452C37">
            <w:pPr>
              <w:rPr>
                <w:szCs w:val="24"/>
              </w:rPr>
            </w:pPr>
          </w:p>
        </w:tc>
        <w:tc>
          <w:tcPr>
            <w:tcW w:w="2009" w:type="dxa"/>
            <w:vAlign w:val="center"/>
          </w:tcPr>
          <w:p w14:paraId="0675DE63" w14:textId="77777777" w:rsidR="0049209A" w:rsidRPr="00B60974" w:rsidRDefault="0049209A" w:rsidP="00452C37">
            <w:pPr>
              <w:rPr>
                <w:szCs w:val="24"/>
              </w:rPr>
            </w:pPr>
            <w:r w:rsidRPr="001D37A4">
              <w:rPr>
                <w:szCs w:val="24"/>
              </w:rPr>
              <w:sym w:font="Wingdings" w:char="F0FC"/>
            </w:r>
          </w:p>
        </w:tc>
        <w:tc>
          <w:tcPr>
            <w:tcW w:w="2351" w:type="dxa"/>
            <w:vAlign w:val="center"/>
          </w:tcPr>
          <w:p w14:paraId="0675DE64" w14:textId="77777777" w:rsidR="0049209A" w:rsidRPr="00B60974" w:rsidRDefault="0049209A" w:rsidP="00452C37">
            <w:pPr>
              <w:rPr>
                <w:szCs w:val="24"/>
              </w:rPr>
            </w:pPr>
            <w:r w:rsidRPr="001D37A4">
              <w:rPr>
                <w:szCs w:val="24"/>
              </w:rPr>
              <w:sym w:font="Wingdings" w:char="F0FC"/>
            </w:r>
          </w:p>
        </w:tc>
      </w:tr>
      <w:tr w:rsidR="0049209A" w14:paraId="0675DE6B" w14:textId="77777777" w:rsidTr="00452C37">
        <w:tc>
          <w:tcPr>
            <w:tcW w:w="4106" w:type="dxa"/>
            <w:shd w:val="clear" w:color="auto" w:fill="F2F2F2" w:themeFill="background1" w:themeFillShade="F2"/>
            <w:vAlign w:val="center"/>
          </w:tcPr>
          <w:p w14:paraId="0675DE66" w14:textId="77777777" w:rsidR="0049209A" w:rsidRDefault="0049209A" w:rsidP="00452C37">
            <w:r>
              <w:t>Bedroom</w:t>
            </w:r>
          </w:p>
        </w:tc>
        <w:tc>
          <w:tcPr>
            <w:tcW w:w="2552" w:type="dxa"/>
            <w:shd w:val="clear" w:color="auto" w:fill="F2F2F2" w:themeFill="background1" w:themeFillShade="F2"/>
            <w:vAlign w:val="center"/>
          </w:tcPr>
          <w:p w14:paraId="0675DE67" w14:textId="77777777" w:rsidR="0049209A" w:rsidRDefault="0049209A" w:rsidP="00452C37"/>
        </w:tc>
        <w:tc>
          <w:tcPr>
            <w:tcW w:w="1850" w:type="dxa"/>
            <w:shd w:val="clear" w:color="auto" w:fill="F2F2F2" w:themeFill="background1" w:themeFillShade="F2"/>
            <w:vAlign w:val="center"/>
          </w:tcPr>
          <w:p w14:paraId="0675DE68" w14:textId="77777777" w:rsidR="0049209A" w:rsidRDefault="0049209A" w:rsidP="00452C37"/>
        </w:tc>
        <w:tc>
          <w:tcPr>
            <w:tcW w:w="2009" w:type="dxa"/>
            <w:shd w:val="clear" w:color="auto" w:fill="F2F2F2" w:themeFill="background1" w:themeFillShade="F2"/>
            <w:vAlign w:val="center"/>
          </w:tcPr>
          <w:p w14:paraId="0675DE69" w14:textId="77777777" w:rsidR="0049209A" w:rsidRDefault="0049209A" w:rsidP="00452C37"/>
        </w:tc>
        <w:tc>
          <w:tcPr>
            <w:tcW w:w="2351" w:type="dxa"/>
            <w:shd w:val="clear" w:color="auto" w:fill="F2F2F2" w:themeFill="background1" w:themeFillShade="F2"/>
            <w:vAlign w:val="center"/>
          </w:tcPr>
          <w:p w14:paraId="0675DE6A" w14:textId="77777777" w:rsidR="0049209A" w:rsidRDefault="0049209A" w:rsidP="00452C37"/>
        </w:tc>
      </w:tr>
      <w:tr w:rsidR="0049209A" w14:paraId="0675DE71" w14:textId="77777777" w:rsidTr="00452C37">
        <w:tc>
          <w:tcPr>
            <w:tcW w:w="4106" w:type="dxa"/>
            <w:vAlign w:val="center"/>
          </w:tcPr>
          <w:p w14:paraId="0675DE6C" w14:textId="77777777" w:rsidR="0049209A" w:rsidRPr="00A2583B" w:rsidRDefault="0049209A" w:rsidP="00452C37">
            <w:pPr>
              <w:rPr>
                <w:szCs w:val="24"/>
              </w:rPr>
            </w:pPr>
            <w:r w:rsidRPr="00A2583B">
              <w:rPr>
                <w:szCs w:val="24"/>
              </w:rPr>
              <w:t>Backrest</w:t>
            </w:r>
          </w:p>
        </w:tc>
        <w:tc>
          <w:tcPr>
            <w:tcW w:w="2552" w:type="dxa"/>
            <w:vAlign w:val="center"/>
          </w:tcPr>
          <w:p w14:paraId="0675DE6D" w14:textId="77777777" w:rsidR="0049209A" w:rsidRPr="00B60974" w:rsidRDefault="0049209A" w:rsidP="00452C37">
            <w:pPr>
              <w:rPr>
                <w:szCs w:val="24"/>
              </w:rPr>
            </w:pPr>
            <w:r>
              <w:rPr>
                <w:szCs w:val="24"/>
              </w:rPr>
              <w:sym w:font="Wingdings" w:char="F0FC"/>
            </w:r>
          </w:p>
        </w:tc>
        <w:tc>
          <w:tcPr>
            <w:tcW w:w="1850" w:type="dxa"/>
            <w:vAlign w:val="center"/>
          </w:tcPr>
          <w:p w14:paraId="0675DE6E" w14:textId="77777777" w:rsidR="0049209A" w:rsidRPr="00B60974" w:rsidRDefault="0049209A" w:rsidP="00452C37">
            <w:pPr>
              <w:rPr>
                <w:szCs w:val="24"/>
              </w:rPr>
            </w:pPr>
          </w:p>
        </w:tc>
        <w:tc>
          <w:tcPr>
            <w:tcW w:w="2009" w:type="dxa"/>
            <w:vAlign w:val="center"/>
          </w:tcPr>
          <w:p w14:paraId="0675DE6F" w14:textId="77777777" w:rsidR="0049209A" w:rsidRPr="00B60974" w:rsidRDefault="0049209A" w:rsidP="00452C37">
            <w:pPr>
              <w:rPr>
                <w:szCs w:val="24"/>
              </w:rPr>
            </w:pPr>
          </w:p>
        </w:tc>
        <w:tc>
          <w:tcPr>
            <w:tcW w:w="2351" w:type="dxa"/>
            <w:vAlign w:val="center"/>
          </w:tcPr>
          <w:p w14:paraId="0675DE70" w14:textId="77777777" w:rsidR="0049209A" w:rsidRPr="00B60974" w:rsidRDefault="0049209A" w:rsidP="00452C37">
            <w:pPr>
              <w:rPr>
                <w:szCs w:val="24"/>
              </w:rPr>
            </w:pPr>
          </w:p>
        </w:tc>
      </w:tr>
      <w:tr w:rsidR="0049209A" w14:paraId="0675DE77" w14:textId="77777777" w:rsidTr="00452C37">
        <w:tc>
          <w:tcPr>
            <w:tcW w:w="4106" w:type="dxa"/>
            <w:vAlign w:val="center"/>
          </w:tcPr>
          <w:p w14:paraId="0675DE72" w14:textId="77777777" w:rsidR="0049209A" w:rsidRPr="00A2583B" w:rsidRDefault="0049209A" w:rsidP="00452C37">
            <w:pPr>
              <w:rPr>
                <w:szCs w:val="24"/>
              </w:rPr>
            </w:pPr>
            <w:r w:rsidRPr="00A2583B">
              <w:rPr>
                <w:szCs w:val="24"/>
              </w:rPr>
              <w:t xml:space="preserve">Bed </w:t>
            </w:r>
            <w:r>
              <w:rPr>
                <w:szCs w:val="24"/>
              </w:rPr>
              <w:t>–</w:t>
            </w:r>
            <w:r w:rsidRPr="00A2583B">
              <w:rPr>
                <w:szCs w:val="24"/>
              </w:rPr>
              <w:t xml:space="preserve"> </w:t>
            </w:r>
            <w:r>
              <w:rPr>
                <w:szCs w:val="24"/>
              </w:rPr>
              <w:t xml:space="preserve">powered </w:t>
            </w:r>
            <w:r w:rsidRPr="00A2583B">
              <w:rPr>
                <w:szCs w:val="24"/>
              </w:rPr>
              <w:t>hospital</w:t>
            </w:r>
          </w:p>
        </w:tc>
        <w:tc>
          <w:tcPr>
            <w:tcW w:w="2552" w:type="dxa"/>
            <w:vAlign w:val="center"/>
          </w:tcPr>
          <w:p w14:paraId="0675DE73" w14:textId="77777777" w:rsidR="0049209A" w:rsidRPr="00B60974" w:rsidRDefault="0049209A" w:rsidP="00452C37">
            <w:pPr>
              <w:rPr>
                <w:szCs w:val="24"/>
              </w:rPr>
            </w:pPr>
            <w:r>
              <w:rPr>
                <w:szCs w:val="24"/>
              </w:rPr>
              <w:sym w:font="Wingdings" w:char="F0FC"/>
            </w:r>
          </w:p>
        </w:tc>
        <w:tc>
          <w:tcPr>
            <w:tcW w:w="1850" w:type="dxa"/>
            <w:vAlign w:val="center"/>
          </w:tcPr>
          <w:p w14:paraId="0675DE74" w14:textId="77777777" w:rsidR="0049209A" w:rsidRPr="00B60974" w:rsidRDefault="0049209A" w:rsidP="00452C37">
            <w:pPr>
              <w:rPr>
                <w:szCs w:val="24"/>
              </w:rPr>
            </w:pPr>
          </w:p>
        </w:tc>
        <w:tc>
          <w:tcPr>
            <w:tcW w:w="2009" w:type="dxa"/>
            <w:vAlign w:val="center"/>
          </w:tcPr>
          <w:p w14:paraId="0675DE75" w14:textId="77777777" w:rsidR="0049209A" w:rsidRPr="00B60974" w:rsidRDefault="0049209A" w:rsidP="00452C37">
            <w:pPr>
              <w:rPr>
                <w:szCs w:val="24"/>
              </w:rPr>
            </w:pPr>
          </w:p>
        </w:tc>
        <w:tc>
          <w:tcPr>
            <w:tcW w:w="2351" w:type="dxa"/>
            <w:vAlign w:val="center"/>
          </w:tcPr>
          <w:p w14:paraId="0675DE76" w14:textId="77777777" w:rsidR="0049209A" w:rsidRPr="00B60974" w:rsidRDefault="0049209A" w:rsidP="00452C37">
            <w:pPr>
              <w:rPr>
                <w:szCs w:val="24"/>
              </w:rPr>
            </w:pPr>
            <w:r>
              <w:rPr>
                <w:szCs w:val="24"/>
              </w:rPr>
              <w:sym w:font="Wingdings" w:char="F0FC"/>
            </w:r>
          </w:p>
        </w:tc>
      </w:tr>
      <w:tr w:rsidR="0049209A" w14:paraId="0675DE7D" w14:textId="77777777" w:rsidTr="00452C37">
        <w:tc>
          <w:tcPr>
            <w:tcW w:w="4106" w:type="dxa"/>
            <w:vAlign w:val="center"/>
          </w:tcPr>
          <w:p w14:paraId="0675DE78" w14:textId="77777777" w:rsidR="0049209A" w:rsidRPr="00A2583B" w:rsidRDefault="0049209A" w:rsidP="00452C37">
            <w:pPr>
              <w:rPr>
                <w:szCs w:val="24"/>
              </w:rPr>
            </w:pPr>
            <w:r w:rsidRPr="00A2583B">
              <w:rPr>
                <w:szCs w:val="24"/>
              </w:rPr>
              <w:t>Bed/chair raisers, elephant foot raisers</w:t>
            </w:r>
          </w:p>
        </w:tc>
        <w:tc>
          <w:tcPr>
            <w:tcW w:w="2552" w:type="dxa"/>
            <w:vAlign w:val="center"/>
          </w:tcPr>
          <w:p w14:paraId="0675DE79" w14:textId="77777777" w:rsidR="0049209A" w:rsidRPr="00B60974" w:rsidRDefault="0049209A" w:rsidP="00452C37">
            <w:pPr>
              <w:rPr>
                <w:szCs w:val="24"/>
              </w:rPr>
            </w:pPr>
            <w:r>
              <w:rPr>
                <w:szCs w:val="24"/>
              </w:rPr>
              <w:sym w:font="Wingdings" w:char="F0FC"/>
            </w:r>
          </w:p>
        </w:tc>
        <w:tc>
          <w:tcPr>
            <w:tcW w:w="1850" w:type="dxa"/>
            <w:vAlign w:val="center"/>
          </w:tcPr>
          <w:p w14:paraId="0675DE7A" w14:textId="77777777" w:rsidR="0049209A" w:rsidRPr="00B60974" w:rsidRDefault="0049209A" w:rsidP="00452C37">
            <w:pPr>
              <w:rPr>
                <w:szCs w:val="24"/>
              </w:rPr>
            </w:pPr>
          </w:p>
        </w:tc>
        <w:tc>
          <w:tcPr>
            <w:tcW w:w="2009" w:type="dxa"/>
            <w:vAlign w:val="center"/>
          </w:tcPr>
          <w:p w14:paraId="0675DE7B" w14:textId="77777777" w:rsidR="0049209A" w:rsidRPr="00B60974" w:rsidRDefault="0049209A" w:rsidP="00452C37">
            <w:pPr>
              <w:rPr>
                <w:szCs w:val="24"/>
              </w:rPr>
            </w:pPr>
            <w:r>
              <w:rPr>
                <w:szCs w:val="24"/>
              </w:rPr>
              <w:sym w:font="Wingdings" w:char="F0FC"/>
            </w:r>
          </w:p>
        </w:tc>
        <w:tc>
          <w:tcPr>
            <w:tcW w:w="2351" w:type="dxa"/>
            <w:vAlign w:val="center"/>
          </w:tcPr>
          <w:p w14:paraId="0675DE7C" w14:textId="77777777" w:rsidR="0049209A" w:rsidRPr="00B60974" w:rsidRDefault="0049209A" w:rsidP="00452C37">
            <w:pPr>
              <w:rPr>
                <w:szCs w:val="24"/>
              </w:rPr>
            </w:pPr>
            <w:r>
              <w:rPr>
                <w:szCs w:val="24"/>
              </w:rPr>
              <w:sym w:font="Wingdings" w:char="F0FC"/>
            </w:r>
          </w:p>
        </w:tc>
      </w:tr>
      <w:tr w:rsidR="0049209A" w14:paraId="0675DE83" w14:textId="77777777" w:rsidTr="00452C37">
        <w:tc>
          <w:tcPr>
            <w:tcW w:w="4106" w:type="dxa"/>
            <w:vAlign w:val="center"/>
          </w:tcPr>
          <w:p w14:paraId="0675DE7E" w14:textId="77777777" w:rsidR="0049209A" w:rsidRPr="00A2583B" w:rsidRDefault="0049209A" w:rsidP="00452C37">
            <w:pPr>
              <w:rPr>
                <w:szCs w:val="24"/>
              </w:rPr>
            </w:pPr>
            <w:r w:rsidRPr="00A2583B">
              <w:rPr>
                <w:szCs w:val="24"/>
              </w:rPr>
              <w:t xml:space="preserve">Bed rail </w:t>
            </w:r>
          </w:p>
        </w:tc>
        <w:tc>
          <w:tcPr>
            <w:tcW w:w="2552" w:type="dxa"/>
            <w:vAlign w:val="center"/>
          </w:tcPr>
          <w:p w14:paraId="0675DE7F" w14:textId="77777777" w:rsidR="0049209A" w:rsidRPr="00B60974" w:rsidRDefault="0049209A" w:rsidP="00452C37">
            <w:pPr>
              <w:rPr>
                <w:szCs w:val="24"/>
              </w:rPr>
            </w:pPr>
            <w:r>
              <w:rPr>
                <w:szCs w:val="24"/>
              </w:rPr>
              <w:sym w:font="Wingdings" w:char="F0FC"/>
            </w:r>
          </w:p>
        </w:tc>
        <w:tc>
          <w:tcPr>
            <w:tcW w:w="1850" w:type="dxa"/>
            <w:vAlign w:val="center"/>
          </w:tcPr>
          <w:p w14:paraId="0675DE80" w14:textId="77777777" w:rsidR="0049209A" w:rsidRPr="00B60974" w:rsidRDefault="0049209A" w:rsidP="00452C37">
            <w:pPr>
              <w:rPr>
                <w:szCs w:val="24"/>
              </w:rPr>
            </w:pPr>
          </w:p>
        </w:tc>
        <w:tc>
          <w:tcPr>
            <w:tcW w:w="2009" w:type="dxa"/>
            <w:vAlign w:val="center"/>
          </w:tcPr>
          <w:p w14:paraId="0675DE81" w14:textId="77777777" w:rsidR="0049209A" w:rsidRPr="00B60974" w:rsidRDefault="0049209A" w:rsidP="00452C37">
            <w:pPr>
              <w:rPr>
                <w:szCs w:val="24"/>
              </w:rPr>
            </w:pPr>
          </w:p>
        </w:tc>
        <w:tc>
          <w:tcPr>
            <w:tcW w:w="2351" w:type="dxa"/>
            <w:vAlign w:val="center"/>
          </w:tcPr>
          <w:p w14:paraId="0675DE82" w14:textId="77777777" w:rsidR="0049209A" w:rsidRPr="00B60974" w:rsidRDefault="0049209A" w:rsidP="00452C37">
            <w:pPr>
              <w:rPr>
                <w:szCs w:val="24"/>
              </w:rPr>
            </w:pPr>
          </w:p>
        </w:tc>
      </w:tr>
      <w:tr w:rsidR="0049209A" w14:paraId="0675DE89" w14:textId="77777777" w:rsidTr="00452C37">
        <w:tc>
          <w:tcPr>
            <w:tcW w:w="4106" w:type="dxa"/>
            <w:vAlign w:val="center"/>
          </w:tcPr>
          <w:p w14:paraId="0675DE84" w14:textId="77777777" w:rsidR="0049209A" w:rsidRPr="00A2583B" w:rsidRDefault="0049209A" w:rsidP="00452C37">
            <w:pPr>
              <w:rPr>
                <w:szCs w:val="24"/>
              </w:rPr>
            </w:pPr>
            <w:r w:rsidRPr="00A2583B">
              <w:rPr>
                <w:szCs w:val="24"/>
              </w:rPr>
              <w:t>Bed cradle</w:t>
            </w:r>
          </w:p>
        </w:tc>
        <w:tc>
          <w:tcPr>
            <w:tcW w:w="2552" w:type="dxa"/>
            <w:vAlign w:val="center"/>
          </w:tcPr>
          <w:p w14:paraId="0675DE85" w14:textId="77777777" w:rsidR="0049209A" w:rsidRPr="00B60974" w:rsidRDefault="0049209A" w:rsidP="00452C37">
            <w:pPr>
              <w:rPr>
                <w:szCs w:val="24"/>
              </w:rPr>
            </w:pPr>
            <w:r>
              <w:rPr>
                <w:szCs w:val="24"/>
              </w:rPr>
              <w:sym w:font="Wingdings" w:char="F0FC"/>
            </w:r>
          </w:p>
        </w:tc>
        <w:tc>
          <w:tcPr>
            <w:tcW w:w="1850" w:type="dxa"/>
            <w:vAlign w:val="center"/>
          </w:tcPr>
          <w:p w14:paraId="0675DE86" w14:textId="77777777" w:rsidR="0049209A" w:rsidRPr="00B60974" w:rsidRDefault="0049209A" w:rsidP="00452C37">
            <w:pPr>
              <w:rPr>
                <w:szCs w:val="24"/>
              </w:rPr>
            </w:pPr>
          </w:p>
        </w:tc>
        <w:tc>
          <w:tcPr>
            <w:tcW w:w="2009" w:type="dxa"/>
            <w:vAlign w:val="center"/>
          </w:tcPr>
          <w:p w14:paraId="0675DE87" w14:textId="77777777" w:rsidR="0049209A" w:rsidRPr="00B60974" w:rsidRDefault="0049209A" w:rsidP="00452C37">
            <w:pPr>
              <w:rPr>
                <w:szCs w:val="24"/>
              </w:rPr>
            </w:pPr>
          </w:p>
        </w:tc>
        <w:tc>
          <w:tcPr>
            <w:tcW w:w="2351" w:type="dxa"/>
            <w:vAlign w:val="center"/>
          </w:tcPr>
          <w:p w14:paraId="0675DE88" w14:textId="77777777" w:rsidR="0049209A" w:rsidRPr="00B60974" w:rsidRDefault="0049209A" w:rsidP="00452C37">
            <w:pPr>
              <w:rPr>
                <w:szCs w:val="24"/>
              </w:rPr>
            </w:pPr>
          </w:p>
        </w:tc>
      </w:tr>
      <w:tr w:rsidR="0049209A" w14:paraId="0675DE8F" w14:textId="77777777" w:rsidTr="00452C37">
        <w:tc>
          <w:tcPr>
            <w:tcW w:w="4106" w:type="dxa"/>
            <w:vAlign w:val="center"/>
          </w:tcPr>
          <w:p w14:paraId="0675DE8A" w14:textId="77777777" w:rsidR="0049209A" w:rsidRPr="00A2583B" w:rsidRDefault="0049209A" w:rsidP="00452C37">
            <w:pPr>
              <w:rPr>
                <w:szCs w:val="24"/>
              </w:rPr>
            </w:pPr>
            <w:r w:rsidRPr="00A2583B">
              <w:rPr>
                <w:szCs w:val="24"/>
              </w:rPr>
              <w:t>Bed stick</w:t>
            </w:r>
            <w:r>
              <w:rPr>
                <w:szCs w:val="24"/>
              </w:rPr>
              <w:t xml:space="preserve"> – single pole</w:t>
            </w:r>
            <w:r w:rsidRPr="00A2583B">
              <w:rPr>
                <w:szCs w:val="24"/>
              </w:rPr>
              <w:t xml:space="preserve"> </w:t>
            </w:r>
          </w:p>
        </w:tc>
        <w:tc>
          <w:tcPr>
            <w:tcW w:w="2552" w:type="dxa"/>
            <w:vAlign w:val="center"/>
          </w:tcPr>
          <w:p w14:paraId="0675DE8B" w14:textId="77777777" w:rsidR="0049209A" w:rsidRPr="00B60974" w:rsidRDefault="0049209A" w:rsidP="00452C37">
            <w:pPr>
              <w:rPr>
                <w:szCs w:val="24"/>
              </w:rPr>
            </w:pPr>
            <w:r>
              <w:rPr>
                <w:szCs w:val="24"/>
              </w:rPr>
              <w:sym w:font="Wingdings" w:char="F0FC"/>
            </w:r>
          </w:p>
        </w:tc>
        <w:tc>
          <w:tcPr>
            <w:tcW w:w="1850" w:type="dxa"/>
            <w:vAlign w:val="center"/>
          </w:tcPr>
          <w:p w14:paraId="0675DE8C" w14:textId="77777777" w:rsidR="0049209A" w:rsidRPr="00B60974" w:rsidRDefault="0049209A" w:rsidP="00452C37">
            <w:pPr>
              <w:rPr>
                <w:szCs w:val="24"/>
              </w:rPr>
            </w:pPr>
          </w:p>
        </w:tc>
        <w:tc>
          <w:tcPr>
            <w:tcW w:w="2009" w:type="dxa"/>
            <w:vAlign w:val="center"/>
          </w:tcPr>
          <w:p w14:paraId="0675DE8D" w14:textId="77777777" w:rsidR="0049209A" w:rsidRPr="00B60974" w:rsidRDefault="0049209A" w:rsidP="00452C37">
            <w:pPr>
              <w:rPr>
                <w:szCs w:val="24"/>
              </w:rPr>
            </w:pPr>
            <w:r>
              <w:rPr>
                <w:szCs w:val="24"/>
              </w:rPr>
              <w:sym w:font="Wingdings" w:char="F0FC"/>
            </w:r>
          </w:p>
        </w:tc>
        <w:tc>
          <w:tcPr>
            <w:tcW w:w="2351" w:type="dxa"/>
            <w:vAlign w:val="center"/>
          </w:tcPr>
          <w:p w14:paraId="0675DE8E" w14:textId="77777777" w:rsidR="0049209A" w:rsidRPr="00B60974" w:rsidRDefault="0049209A" w:rsidP="00452C37">
            <w:pPr>
              <w:rPr>
                <w:szCs w:val="24"/>
              </w:rPr>
            </w:pPr>
            <w:r>
              <w:rPr>
                <w:szCs w:val="24"/>
              </w:rPr>
              <w:sym w:font="Wingdings" w:char="F0FC"/>
            </w:r>
          </w:p>
        </w:tc>
      </w:tr>
      <w:tr w:rsidR="0049209A" w14:paraId="0675DE95" w14:textId="77777777" w:rsidTr="00452C37">
        <w:tc>
          <w:tcPr>
            <w:tcW w:w="4106" w:type="dxa"/>
            <w:shd w:val="clear" w:color="auto" w:fill="F2F2F2" w:themeFill="background1" w:themeFillShade="F2"/>
            <w:vAlign w:val="center"/>
          </w:tcPr>
          <w:p w14:paraId="0675DE90" w14:textId="77777777" w:rsidR="0049209A" w:rsidRPr="00A2583B" w:rsidRDefault="0049209A" w:rsidP="00452C37">
            <w:pPr>
              <w:rPr>
                <w:szCs w:val="24"/>
              </w:rPr>
            </w:pPr>
            <w:r>
              <w:rPr>
                <w:szCs w:val="24"/>
              </w:rPr>
              <w:t>Seating</w:t>
            </w:r>
          </w:p>
        </w:tc>
        <w:tc>
          <w:tcPr>
            <w:tcW w:w="2552" w:type="dxa"/>
            <w:shd w:val="clear" w:color="auto" w:fill="F2F2F2" w:themeFill="background1" w:themeFillShade="F2"/>
            <w:vAlign w:val="center"/>
          </w:tcPr>
          <w:p w14:paraId="0675DE91" w14:textId="77777777" w:rsidR="0049209A" w:rsidRDefault="0049209A" w:rsidP="00452C37">
            <w:pPr>
              <w:rPr>
                <w:szCs w:val="24"/>
              </w:rPr>
            </w:pPr>
          </w:p>
        </w:tc>
        <w:tc>
          <w:tcPr>
            <w:tcW w:w="1850" w:type="dxa"/>
            <w:shd w:val="clear" w:color="auto" w:fill="F2F2F2" w:themeFill="background1" w:themeFillShade="F2"/>
            <w:vAlign w:val="center"/>
          </w:tcPr>
          <w:p w14:paraId="0675DE92" w14:textId="77777777" w:rsidR="0049209A" w:rsidRPr="00B60974" w:rsidRDefault="0049209A" w:rsidP="00452C37">
            <w:pPr>
              <w:rPr>
                <w:szCs w:val="24"/>
              </w:rPr>
            </w:pPr>
          </w:p>
        </w:tc>
        <w:tc>
          <w:tcPr>
            <w:tcW w:w="2009" w:type="dxa"/>
            <w:shd w:val="clear" w:color="auto" w:fill="F2F2F2" w:themeFill="background1" w:themeFillShade="F2"/>
            <w:vAlign w:val="center"/>
          </w:tcPr>
          <w:p w14:paraId="0675DE93" w14:textId="77777777" w:rsidR="0049209A" w:rsidRDefault="0049209A" w:rsidP="00452C37">
            <w:pPr>
              <w:rPr>
                <w:szCs w:val="24"/>
              </w:rPr>
            </w:pPr>
          </w:p>
        </w:tc>
        <w:tc>
          <w:tcPr>
            <w:tcW w:w="2351" w:type="dxa"/>
            <w:shd w:val="clear" w:color="auto" w:fill="F2F2F2" w:themeFill="background1" w:themeFillShade="F2"/>
            <w:vAlign w:val="center"/>
          </w:tcPr>
          <w:p w14:paraId="0675DE94" w14:textId="77777777" w:rsidR="0049209A" w:rsidRDefault="0049209A" w:rsidP="00452C37">
            <w:pPr>
              <w:rPr>
                <w:szCs w:val="24"/>
              </w:rPr>
            </w:pPr>
          </w:p>
        </w:tc>
      </w:tr>
      <w:tr w:rsidR="0049209A" w14:paraId="0675DE9B" w14:textId="77777777" w:rsidTr="00452C37">
        <w:tc>
          <w:tcPr>
            <w:tcW w:w="4106" w:type="dxa"/>
            <w:vAlign w:val="center"/>
          </w:tcPr>
          <w:p w14:paraId="0675DE96" w14:textId="77777777" w:rsidR="0049209A" w:rsidRPr="00A2583B" w:rsidRDefault="0049209A" w:rsidP="00452C37">
            <w:pPr>
              <w:rPr>
                <w:szCs w:val="24"/>
              </w:rPr>
            </w:pPr>
            <w:r w:rsidRPr="00A2583B">
              <w:rPr>
                <w:szCs w:val="24"/>
              </w:rPr>
              <w:t xml:space="preserve">Chair - </w:t>
            </w:r>
            <w:proofErr w:type="spellStart"/>
            <w:r>
              <w:rPr>
                <w:szCs w:val="24"/>
              </w:rPr>
              <w:t>h</w:t>
            </w:r>
            <w:r w:rsidRPr="00A2583B">
              <w:rPr>
                <w:szCs w:val="24"/>
              </w:rPr>
              <w:t>i</w:t>
            </w:r>
            <w:r>
              <w:rPr>
                <w:szCs w:val="24"/>
              </w:rPr>
              <w:t>l</w:t>
            </w:r>
            <w:r w:rsidRPr="00A2583B">
              <w:rPr>
                <w:szCs w:val="24"/>
              </w:rPr>
              <w:t>ite</w:t>
            </w:r>
            <w:proofErr w:type="spellEnd"/>
          </w:p>
        </w:tc>
        <w:tc>
          <w:tcPr>
            <w:tcW w:w="2552" w:type="dxa"/>
            <w:vAlign w:val="center"/>
          </w:tcPr>
          <w:p w14:paraId="0675DE97" w14:textId="77777777" w:rsidR="0049209A" w:rsidRPr="00B60974" w:rsidRDefault="0049209A" w:rsidP="00452C37">
            <w:pPr>
              <w:rPr>
                <w:szCs w:val="24"/>
              </w:rPr>
            </w:pPr>
            <w:r>
              <w:rPr>
                <w:szCs w:val="24"/>
              </w:rPr>
              <w:sym w:font="Wingdings" w:char="F0FC"/>
            </w:r>
          </w:p>
        </w:tc>
        <w:tc>
          <w:tcPr>
            <w:tcW w:w="1850" w:type="dxa"/>
            <w:vAlign w:val="center"/>
          </w:tcPr>
          <w:p w14:paraId="0675DE98" w14:textId="77777777" w:rsidR="0049209A" w:rsidRPr="00B60974" w:rsidRDefault="0049209A" w:rsidP="00452C37">
            <w:pPr>
              <w:rPr>
                <w:szCs w:val="24"/>
              </w:rPr>
            </w:pPr>
          </w:p>
        </w:tc>
        <w:tc>
          <w:tcPr>
            <w:tcW w:w="2009" w:type="dxa"/>
            <w:vAlign w:val="center"/>
          </w:tcPr>
          <w:p w14:paraId="0675DE99" w14:textId="77777777" w:rsidR="0049209A" w:rsidRPr="00B60974" w:rsidRDefault="0049209A" w:rsidP="00452C37">
            <w:pPr>
              <w:rPr>
                <w:szCs w:val="24"/>
              </w:rPr>
            </w:pPr>
            <w:r>
              <w:rPr>
                <w:szCs w:val="24"/>
              </w:rPr>
              <w:sym w:font="Wingdings" w:char="F0FC"/>
            </w:r>
          </w:p>
        </w:tc>
        <w:tc>
          <w:tcPr>
            <w:tcW w:w="2351" w:type="dxa"/>
            <w:vAlign w:val="center"/>
          </w:tcPr>
          <w:p w14:paraId="0675DE9A" w14:textId="77777777" w:rsidR="0049209A" w:rsidRPr="00B60974" w:rsidRDefault="0049209A" w:rsidP="00452C37">
            <w:pPr>
              <w:rPr>
                <w:szCs w:val="24"/>
              </w:rPr>
            </w:pPr>
            <w:r>
              <w:rPr>
                <w:szCs w:val="24"/>
              </w:rPr>
              <w:sym w:font="Wingdings" w:char="F0FC"/>
            </w:r>
          </w:p>
        </w:tc>
      </w:tr>
      <w:tr w:rsidR="0049209A" w14:paraId="0675DEA1" w14:textId="77777777" w:rsidTr="00452C37">
        <w:tc>
          <w:tcPr>
            <w:tcW w:w="4106" w:type="dxa"/>
            <w:vAlign w:val="center"/>
          </w:tcPr>
          <w:p w14:paraId="0675DE9C" w14:textId="77777777" w:rsidR="0049209A" w:rsidRPr="00A2583B" w:rsidRDefault="0049209A" w:rsidP="00452C37">
            <w:pPr>
              <w:rPr>
                <w:szCs w:val="24"/>
              </w:rPr>
            </w:pPr>
            <w:r w:rsidRPr="00A2583B">
              <w:rPr>
                <w:szCs w:val="24"/>
              </w:rPr>
              <w:t xml:space="preserve">Chair - </w:t>
            </w:r>
            <w:r>
              <w:rPr>
                <w:szCs w:val="24"/>
              </w:rPr>
              <w:t>u</w:t>
            </w:r>
            <w:r w:rsidRPr="00A2583B">
              <w:rPr>
                <w:szCs w:val="24"/>
              </w:rPr>
              <w:t>tility</w:t>
            </w:r>
          </w:p>
        </w:tc>
        <w:tc>
          <w:tcPr>
            <w:tcW w:w="2552" w:type="dxa"/>
            <w:vAlign w:val="center"/>
          </w:tcPr>
          <w:p w14:paraId="0675DE9D" w14:textId="77777777" w:rsidR="0049209A" w:rsidRDefault="0049209A" w:rsidP="00452C37">
            <w:r w:rsidRPr="004C0188">
              <w:rPr>
                <w:szCs w:val="24"/>
              </w:rPr>
              <w:sym w:font="Wingdings" w:char="F0FC"/>
            </w:r>
          </w:p>
        </w:tc>
        <w:tc>
          <w:tcPr>
            <w:tcW w:w="1850" w:type="dxa"/>
            <w:vAlign w:val="center"/>
          </w:tcPr>
          <w:p w14:paraId="0675DE9E" w14:textId="77777777" w:rsidR="0049209A" w:rsidRPr="00B60974" w:rsidRDefault="0049209A" w:rsidP="00452C37">
            <w:pPr>
              <w:rPr>
                <w:szCs w:val="24"/>
              </w:rPr>
            </w:pPr>
          </w:p>
        </w:tc>
        <w:tc>
          <w:tcPr>
            <w:tcW w:w="2009" w:type="dxa"/>
            <w:vAlign w:val="center"/>
          </w:tcPr>
          <w:p w14:paraId="0675DE9F" w14:textId="77777777" w:rsidR="0049209A" w:rsidRDefault="0049209A" w:rsidP="00452C37">
            <w:pPr>
              <w:rPr>
                <w:szCs w:val="24"/>
              </w:rPr>
            </w:pPr>
            <w:r>
              <w:rPr>
                <w:szCs w:val="24"/>
              </w:rPr>
              <w:sym w:font="Wingdings" w:char="F0FC"/>
            </w:r>
          </w:p>
        </w:tc>
        <w:tc>
          <w:tcPr>
            <w:tcW w:w="2351" w:type="dxa"/>
            <w:vAlign w:val="center"/>
          </w:tcPr>
          <w:p w14:paraId="0675DEA0" w14:textId="77777777" w:rsidR="0049209A" w:rsidRDefault="0049209A" w:rsidP="00452C37">
            <w:pPr>
              <w:rPr>
                <w:szCs w:val="24"/>
              </w:rPr>
            </w:pPr>
            <w:r>
              <w:rPr>
                <w:szCs w:val="24"/>
              </w:rPr>
              <w:sym w:font="Wingdings" w:char="F0FC"/>
            </w:r>
          </w:p>
        </w:tc>
      </w:tr>
      <w:tr w:rsidR="0049209A" w14:paraId="0675DEA7" w14:textId="77777777" w:rsidTr="00452C37">
        <w:tc>
          <w:tcPr>
            <w:tcW w:w="4106" w:type="dxa"/>
            <w:vAlign w:val="center"/>
          </w:tcPr>
          <w:p w14:paraId="0675DEA2" w14:textId="77777777" w:rsidR="0049209A" w:rsidRPr="00A2583B" w:rsidRDefault="0049209A" w:rsidP="00452C37">
            <w:pPr>
              <w:rPr>
                <w:szCs w:val="24"/>
              </w:rPr>
            </w:pPr>
            <w:r w:rsidRPr="00A2583B">
              <w:rPr>
                <w:szCs w:val="24"/>
              </w:rPr>
              <w:lastRenderedPageBreak/>
              <w:t xml:space="preserve">Chair – </w:t>
            </w:r>
            <w:r>
              <w:rPr>
                <w:szCs w:val="24"/>
              </w:rPr>
              <w:t>powered recline/lift</w:t>
            </w:r>
          </w:p>
        </w:tc>
        <w:tc>
          <w:tcPr>
            <w:tcW w:w="2552" w:type="dxa"/>
            <w:vAlign w:val="center"/>
          </w:tcPr>
          <w:p w14:paraId="0675DEA3" w14:textId="77777777" w:rsidR="0049209A" w:rsidRDefault="0049209A" w:rsidP="00452C37">
            <w:r w:rsidRPr="004C0188">
              <w:rPr>
                <w:szCs w:val="24"/>
              </w:rPr>
              <w:sym w:font="Wingdings" w:char="F0FC"/>
            </w:r>
          </w:p>
        </w:tc>
        <w:tc>
          <w:tcPr>
            <w:tcW w:w="1850" w:type="dxa"/>
            <w:vAlign w:val="center"/>
          </w:tcPr>
          <w:p w14:paraId="0675DEA4" w14:textId="77777777" w:rsidR="0049209A" w:rsidRPr="00D179AF" w:rsidRDefault="0049209A" w:rsidP="00452C37">
            <w:pPr>
              <w:rPr>
                <w:szCs w:val="24"/>
              </w:rPr>
            </w:pPr>
            <w:r w:rsidRPr="00D179AF">
              <w:rPr>
                <w:szCs w:val="24"/>
              </w:rPr>
              <w:sym w:font="Wingdings" w:char="F0FC"/>
            </w:r>
          </w:p>
        </w:tc>
        <w:tc>
          <w:tcPr>
            <w:tcW w:w="2009" w:type="dxa"/>
            <w:vAlign w:val="center"/>
          </w:tcPr>
          <w:p w14:paraId="0675DEA5" w14:textId="77777777" w:rsidR="0049209A" w:rsidRDefault="0049209A" w:rsidP="00452C37">
            <w:pPr>
              <w:rPr>
                <w:szCs w:val="24"/>
              </w:rPr>
            </w:pPr>
          </w:p>
        </w:tc>
        <w:tc>
          <w:tcPr>
            <w:tcW w:w="2351" w:type="dxa"/>
            <w:vAlign w:val="center"/>
          </w:tcPr>
          <w:p w14:paraId="0675DEA6" w14:textId="77777777" w:rsidR="0049209A" w:rsidRDefault="0049209A" w:rsidP="00452C37">
            <w:pPr>
              <w:rPr>
                <w:szCs w:val="24"/>
              </w:rPr>
            </w:pPr>
            <w:r>
              <w:rPr>
                <w:szCs w:val="24"/>
              </w:rPr>
              <w:sym w:font="Wingdings" w:char="F0FC"/>
            </w:r>
          </w:p>
        </w:tc>
      </w:tr>
      <w:tr w:rsidR="0049209A" w14:paraId="0675DEAD" w14:textId="77777777" w:rsidTr="00452C37">
        <w:tc>
          <w:tcPr>
            <w:tcW w:w="4106" w:type="dxa"/>
            <w:vAlign w:val="center"/>
          </w:tcPr>
          <w:p w14:paraId="0675DEA8" w14:textId="77777777" w:rsidR="0049209A" w:rsidRPr="00A2583B" w:rsidRDefault="0049209A" w:rsidP="00452C37">
            <w:pPr>
              <w:rPr>
                <w:szCs w:val="24"/>
              </w:rPr>
            </w:pPr>
            <w:r w:rsidRPr="00A2583B">
              <w:rPr>
                <w:szCs w:val="24"/>
              </w:rPr>
              <w:t xml:space="preserve">Commode beside   </w:t>
            </w:r>
          </w:p>
        </w:tc>
        <w:tc>
          <w:tcPr>
            <w:tcW w:w="2552" w:type="dxa"/>
            <w:vAlign w:val="center"/>
          </w:tcPr>
          <w:p w14:paraId="0675DEA9" w14:textId="77777777" w:rsidR="0049209A" w:rsidRPr="00B60974" w:rsidRDefault="0049209A" w:rsidP="00452C37">
            <w:pPr>
              <w:rPr>
                <w:szCs w:val="24"/>
              </w:rPr>
            </w:pPr>
            <w:r>
              <w:rPr>
                <w:szCs w:val="24"/>
              </w:rPr>
              <w:sym w:font="Wingdings" w:char="F0FC"/>
            </w:r>
          </w:p>
        </w:tc>
        <w:tc>
          <w:tcPr>
            <w:tcW w:w="1850" w:type="dxa"/>
            <w:vAlign w:val="center"/>
          </w:tcPr>
          <w:p w14:paraId="0675DEAA" w14:textId="77777777" w:rsidR="0049209A" w:rsidRPr="00B60974" w:rsidRDefault="0049209A" w:rsidP="00452C37">
            <w:pPr>
              <w:rPr>
                <w:szCs w:val="24"/>
              </w:rPr>
            </w:pPr>
          </w:p>
        </w:tc>
        <w:tc>
          <w:tcPr>
            <w:tcW w:w="2009" w:type="dxa"/>
            <w:vAlign w:val="center"/>
          </w:tcPr>
          <w:p w14:paraId="0675DEAB" w14:textId="77777777" w:rsidR="0049209A" w:rsidRPr="00B60974" w:rsidRDefault="0049209A" w:rsidP="00452C37">
            <w:pPr>
              <w:rPr>
                <w:szCs w:val="24"/>
              </w:rPr>
            </w:pPr>
            <w:r>
              <w:rPr>
                <w:szCs w:val="24"/>
              </w:rPr>
              <w:sym w:font="Wingdings" w:char="F0FC"/>
            </w:r>
          </w:p>
        </w:tc>
        <w:tc>
          <w:tcPr>
            <w:tcW w:w="2351" w:type="dxa"/>
            <w:vAlign w:val="center"/>
          </w:tcPr>
          <w:p w14:paraId="0675DEAC" w14:textId="77777777" w:rsidR="0049209A" w:rsidRPr="00B60974" w:rsidRDefault="0049209A" w:rsidP="00452C37">
            <w:pPr>
              <w:rPr>
                <w:szCs w:val="24"/>
              </w:rPr>
            </w:pPr>
            <w:r>
              <w:rPr>
                <w:szCs w:val="24"/>
              </w:rPr>
              <w:sym w:font="Wingdings" w:char="F0FC"/>
            </w:r>
          </w:p>
        </w:tc>
      </w:tr>
      <w:tr w:rsidR="0049209A" w14:paraId="0675DEB3" w14:textId="77777777" w:rsidTr="00452C37">
        <w:tc>
          <w:tcPr>
            <w:tcW w:w="4106" w:type="dxa"/>
            <w:vAlign w:val="center"/>
          </w:tcPr>
          <w:p w14:paraId="0675DEAE" w14:textId="77777777" w:rsidR="0049209A" w:rsidRPr="00A2583B" w:rsidRDefault="0049209A" w:rsidP="00452C37">
            <w:pPr>
              <w:rPr>
                <w:szCs w:val="24"/>
              </w:rPr>
            </w:pPr>
            <w:r w:rsidRPr="00A2583B">
              <w:rPr>
                <w:szCs w:val="24"/>
              </w:rPr>
              <w:t xml:space="preserve">Commode </w:t>
            </w:r>
            <w:r>
              <w:rPr>
                <w:szCs w:val="24"/>
              </w:rPr>
              <w:t>m</w:t>
            </w:r>
            <w:r w:rsidRPr="00A2583B">
              <w:rPr>
                <w:szCs w:val="24"/>
              </w:rPr>
              <w:t>obile (shower/toilet)</w:t>
            </w:r>
          </w:p>
        </w:tc>
        <w:tc>
          <w:tcPr>
            <w:tcW w:w="2552" w:type="dxa"/>
            <w:vAlign w:val="center"/>
          </w:tcPr>
          <w:p w14:paraId="0675DEAF" w14:textId="77777777" w:rsidR="0049209A" w:rsidRPr="00B60974" w:rsidRDefault="0049209A" w:rsidP="00452C37">
            <w:pPr>
              <w:rPr>
                <w:szCs w:val="24"/>
              </w:rPr>
            </w:pPr>
            <w:r>
              <w:rPr>
                <w:szCs w:val="24"/>
              </w:rPr>
              <w:sym w:font="Wingdings" w:char="F0FC"/>
            </w:r>
          </w:p>
        </w:tc>
        <w:tc>
          <w:tcPr>
            <w:tcW w:w="1850" w:type="dxa"/>
            <w:vAlign w:val="center"/>
          </w:tcPr>
          <w:p w14:paraId="0675DEB0" w14:textId="77777777" w:rsidR="0049209A" w:rsidRPr="00B60974" w:rsidRDefault="0049209A" w:rsidP="00452C37">
            <w:pPr>
              <w:rPr>
                <w:szCs w:val="24"/>
              </w:rPr>
            </w:pPr>
          </w:p>
        </w:tc>
        <w:tc>
          <w:tcPr>
            <w:tcW w:w="2009" w:type="dxa"/>
            <w:vAlign w:val="center"/>
          </w:tcPr>
          <w:p w14:paraId="0675DEB1" w14:textId="77777777" w:rsidR="0049209A" w:rsidRPr="00B60974" w:rsidRDefault="0049209A" w:rsidP="00452C37">
            <w:pPr>
              <w:rPr>
                <w:szCs w:val="24"/>
              </w:rPr>
            </w:pPr>
            <w:r>
              <w:rPr>
                <w:szCs w:val="24"/>
              </w:rPr>
              <w:sym w:font="Wingdings" w:char="F0FC"/>
            </w:r>
          </w:p>
        </w:tc>
        <w:tc>
          <w:tcPr>
            <w:tcW w:w="2351" w:type="dxa"/>
            <w:vAlign w:val="center"/>
          </w:tcPr>
          <w:p w14:paraId="0675DEB2" w14:textId="77777777" w:rsidR="0049209A" w:rsidRPr="00B60974" w:rsidRDefault="0049209A" w:rsidP="00452C37">
            <w:pPr>
              <w:rPr>
                <w:szCs w:val="24"/>
              </w:rPr>
            </w:pPr>
            <w:r>
              <w:rPr>
                <w:szCs w:val="24"/>
              </w:rPr>
              <w:sym w:font="Wingdings" w:char="F0FC"/>
            </w:r>
          </w:p>
        </w:tc>
      </w:tr>
      <w:tr w:rsidR="0049209A" w14:paraId="0675DEB9" w14:textId="77777777" w:rsidTr="00452C37">
        <w:tc>
          <w:tcPr>
            <w:tcW w:w="4106" w:type="dxa"/>
            <w:vAlign w:val="center"/>
          </w:tcPr>
          <w:p w14:paraId="0675DEB4" w14:textId="77777777" w:rsidR="0049209A" w:rsidRPr="00A2583B" w:rsidRDefault="0049209A" w:rsidP="00452C37">
            <w:pPr>
              <w:rPr>
                <w:szCs w:val="24"/>
              </w:rPr>
            </w:pPr>
            <w:r w:rsidRPr="00A2583B">
              <w:rPr>
                <w:szCs w:val="24"/>
              </w:rPr>
              <w:t>Footstool</w:t>
            </w:r>
          </w:p>
        </w:tc>
        <w:tc>
          <w:tcPr>
            <w:tcW w:w="2552" w:type="dxa"/>
            <w:vAlign w:val="center"/>
          </w:tcPr>
          <w:p w14:paraId="0675DEB5" w14:textId="77777777" w:rsidR="0049209A" w:rsidRDefault="0049209A" w:rsidP="00452C37">
            <w:pPr>
              <w:ind w:left="45"/>
              <w:rPr>
                <w:szCs w:val="24"/>
              </w:rPr>
            </w:pPr>
            <w:r>
              <w:rPr>
                <w:szCs w:val="24"/>
              </w:rPr>
              <w:sym w:font="Wingdings" w:char="F0FC"/>
            </w:r>
          </w:p>
        </w:tc>
        <w:tc>
          <w:tcPr>
            <w:tcW w:w="1850" w:type="dxa"/>
            <w:vAlign w:val="center"/>
          </w:tcPr>
          <w:p w14:paraId="0675DEB6" w14:textId="77777777" w:rsidR="0049209A" w:rsidRDefault="0049209A" w:rsidP="00452C37">
            <w:pPr>
              <w:ind w:left="45"/>
              <w:rPr>
                <w:szCs w:val="24"/>
              </w:rPr>
            </w:pPr>
          </w:p>
        </w:tc>
        <w:tc>
          <w:tcPr>
            <w:tcW w:w="2009" w:type="dxa"/>
            <w:vAlign w:val="center"/>
          </w:tcPr>
          <w:p w14:paraId="0675DEB7" w14:textId="77777777" w:rsidR="0049209A" w:rsidRPr="005C59FE" w:rsidRDefault="0049209A" w:rsidP="00452C37">
            <w:pPr>
              <w:rPr>
                <w:szCs w:val="24"/>
              </w:rPr>
            </w:pPr>
          </w:p>
        </w:tc>
        <w:tc>
          <w:tcPr>
            <w:tcW w:w="2351" w:type="dxa"/>
            <w:vAlign w:val="center"/>
          </w:tcPr>
          <w:p w14:paraId="0675DEB8" w14:textId="77777777" w:rsidR="0049209A" w:rsidRPr="005C59FE" w:rsidRDefault="0049209A" w:rsidP="00452C37">
            <w:pPr>
              <w:rPr>
                <w:szCs w:val="24"/>
              </w:rPr>
            </w:pPr>
            <w:r>
              <w:rPr>
                <w:szCs w:val="24"/>
              </w:rPr>
              <w:sym w:font="Wingdings" w:char="F0FC"/>
            </w:r>
          </w:p>
        </w:tc>
      </w:tr>
      <w:tr w:rsidR="0049209A" w14:paraId="0675DEBF" w14:textId="77777777" w:rsidTr="00452C37">
        <w:tc>
          <w:tcPr>
            <w:tcW w:w="4106" w:type="dxa"/>
            <w:shd w:val="clear" w:color="auto" w:fill="F2F2F2" w:themeFill="background1" w:themeFillShade="F2"/>
            <w:vAlign w:val="center"/>
          </w:tcPr>
          <w:p w14:paraId="0675DEBA" w14:textId="77777777" w:rsidR="0049209A" w:rsidRPr="00A2583B" w:rsidRDefault="0049209A" w:rsidP="00452C37">
            <w:pPr>
              <w:rPr>
                <w:szCs w:val="24"/>
              </w:rPr>
            </w:pPr>
            <w:r>
              <w:rPr>
                <w:szCs w:val="24"/>
              </w:rPr>
              <w:t>Manual Handling</w:t>
            </w:r>
          </w:p>
        </w:tc>
        <w:tc>
          <w:tcPr>
            <w:tcW w:w="2552" w:type="dxa"/>
            <w:shd w:val="clear" w:color="auto" w:fill="F2F2F2" w:themeFill="background1" w:themeFillShade="F2"/>
            <w:vAlign w:val="center"/>
          </w:tcPr>
          <w:p w14:paraId="0675DEBB" w14:textId="77777777" w:rsidR="0049209A" w:rsidRDefault="0049209A" w:rsidP="00452C37">
            <w:pPr>
              <w:rPr>
                <w:szCs w:val="24"/>
              </w:rPr>
            </w:pPr>
          </w:p>
        </w:tc>
        <w:tc>
          <w:tcPr>
            <w:tcW w:w="1850" w:type="dxa"/>
            <w:shd w:val="clear" w:color="auto" w:fill="F2F2F2" w:themeFill="background1" w:themeFillShade="F2"/>
            <w:vAlign w:val="center"/>
          </w:tcPr>
          <w:p w14:paraId="0675DEBC" w14:textId="77777777" w:rsidR="0049209A" w:rsidRPr="00B60974" w:rsidRDefault="0049209A" w:rsidP="00452C37">
            <w:pPr>
              <w:rPr>
                <w:szCs w:val="24"/>
              </w:rPr>
            </w:pPr>
          </w:p>
        </w:tc>
        <w:tc>
          <w:tcPr>
            <w:tcW w:w="2009" w:type="dxa"/>
            <w:shd w:val="clear" w:color="auto" w:fill="F2F2F2" w:themeFill="background1" w:themeFillShade="F2"/>
            <w:vAlign w:val="center"/>
          </w:tcPr>
          <w:p w14:paraId="0675DEBD" w14:textId="77777777" w:rsidR="0049209A" w:rsidRDefault="0049209A" w:rsidP="00452C37">
            <w:pPr>
              <w:rPr>
                <w:szCs w:val="24"/>
              </w:rPr>
            </w:pPr>
          </w:p>
        </w:tc>
        <w:tc>
          <w:tcPr>
            <w:tcW w:w="2351" w:type="dxa"/>
            <w:shd w:val="clear" w:color="auto" w:fill="F2F2F2" w:themeFill="background1" w:themeFillShade="F2"/>
            <w:vAlign w:val="center"/>
          </w:tcPr>
          <w:p w14:paraId="0675DEBE" w14:textId="77777777" w:rsidR="0049209A" w:rsidRDefault="0049209A" w:rsidP="00452C37">
            <w:pPr>
              <w:rPr>
                <w:szCs w:val="24"/>
              </w:rPr>
            </w:pPr>
          </w:p>
        </w:tc>
      </w:tr>
      <w:tr w:rsidR="0049209A" w14:paraId="0675DEC5" w14:textId="77777777" w:rsidTr="00452C37">
        <w:tc>
          <w:tcPr>
            <w:tcW w:w="4106" w:type="dxa"/>
            <w:vAlign w:val="center"/>
          </w:tcPr>
          <w:p w14:paraId="0675DEC0" w14:textId="77777777" w:rsidR="0049209A" w:rsidRPr="00A2583B" w:rsidRDefault="0049209A" w:rsidP="00452C37">
            <w:pPr>
              <w:rPr>
                <w:szCs w:val="24"/>
              </w:rPr>
            </w:pPr>
            <w:r w:rsidRPr="00A2583B">
              <w:rPr>
                <w:szCs w:val="24"/>
              </w:rPr>
              <w:t>Hoists/slings</w:t>
            </w:r>
          </w:p>
        </w:tc>
        <w:tc>
          <w:tcPr>
            <w:tcW w:w="2552" w:type="dxa"/>
            <w:vAlign w:val="center"/>
          </w:tcPr>
          <w:p w14:paraId="0675DEC1" w14:textId="77777777" w:rsidR="0049209A" w:rsidRPr="00B60974" w:rsidRDefault="0049209A" w:rsidP="00452C37">
            <w:pPr>
              <w:ind w:left="45"/>
              <w:rPr>
                <w:szCs w:val="24"/>
              </w:rPr>
            </w:pPr>
            <w:r>
              <w:rPr>
                <w:szCs w:val="24"/>
              </w:rPr>
              <w:sym w:font="Wingdings" w:char="F0FC"/>
            </w:r>
          </w:p>
        </w:tc>
        <w:tc>
          <w:tcPr>
            <w:tcW w:w="1850" w:type="dxa"/>
            <w:vAlign w:val="center"/>
          </w:tcPr>
          <w:p w14:paraId="0675DEC2" w14:textId="77777777" w:rsidR="0049209A" w:rsidRPr="00B60974" w:rsidRDefault="0049209A" w:rsidP="00452C37">
            <w:pPr>
              <w:ind w:left="45"/>
              <w:rPr>
                <w:szCs w:val="24"/>
              </w:rPr>
            </w:pPr>
            <w:r w:rsidRPr="00D179AF">
              <w:rPr>
                <w:szCs w:val="24"/>
              </w:rPr>
              <w:sym w:font="Wingdings" w:char="F0FC"/>
            </w:r>
          </w:p>
        </w:tc>
        <w:tc>
          <w:tcPr>
            <w:tcW w:w="2009" w:type="dxa"/>
            <w:vAlign w:val="center"/>
          </w:tcPr>
          <w:p w14:paraId="0675DEC3" w14:textId="77777777" w:rsidR="0049209A" w:rsidRDefault="0049209A" w:rsidP="00452C37">
            <w:r w:rsidRPr="005C59FE">
              <w:rPr>
                <w:szCs w:val="24"/>
              </w:rPr>
              <w:sym w:font="Wingdings" w:char="F0FC"/>
            </w:r>
          </w:p>
        </w:tc>
        <w:tc>
          <w:tcPr>
            <w:tcW w:w="2351" w:type="dxa"/>
            <w:vAlign w:val="center"/>
          </w:tcPr>
          <w:p w14:paraId="0675DEC4" w14:textId="77777777" w:rsidR="0049209A" w:rsidRDefault="0049209A" w:rsidP="00452C37">
            <w:r w:rsidRPr="005C59FE">
              <w:rPr>
                <w:szCs w:val="24"/>
              </w:rPr>
              <w:sym w:font="Wingdings" w:char="F0FC"/>
            </w:r>
          </w:p>
        </w:tc>
      </w:tr>
      <w:tr w:rsidR="0049209A" w14:paraId="0675DECB" w14:textId="77777777" w:rsidTr="00452C37">
        <w:tc>
          <w:tcPr>
            <w:tcW w:w="4106" w:type="dxa"/>
            <w:vAlign w:val="center"/>
          </w:tcPr>
          <w:p w14:paraId="0675DEC6" w14:textId="77777777" w:rsidR="0049209A" w:rsidRPr="00A2583B" w:rsidRDefault="0049209A" w:rsidP="00452C37">
            <w:pPr>
              <w:rPr>
                <w:szCs w:val="24"/>
              </w:rPr>
            </w:pPr>
            <w:r w:rsidRPr="00A2583B">
              <w:rPr>
                <w:szCs w:val="24"/>
              </w:rPr>
              <w:t>IV Pole</w:t>
            </w:r>
          </w:p>
        </w:tc>
        <w:tc>
          <w:tcPr>
            <w:tcW w:w="2552" w:type="dxa"/>
            <w:vAlign w:val="center"/>
          </w:tcPr>
          <w:p w14:paraId="0675DEC7" w14:textId="77777777" w:rsidR="0049209A" w:rsidRPr="00B60974" w:rsidRDefault="0049209A" w:rsidP="00452C37">
            <w:pPr>
              <w:rPr>
                <w:szCs w:val="24"/>
              </w:rPr>
            </w:pPr>
            <w:r>
              <w:rPr>
                <w:szCs w:val="24"/>
              </w:rPr>
              <w:sym w:font="Wingdings" w:char="F0FC"/>
            </w:r>
          </w:p>
        </w:tc>
        <w:tc>
          <w:tcPr>
            <w:tcW w:w="1850" w:type="dxa"/>
            <w:vAlign w:val="center"/>
          </w:tcPr>
          <w:p w14:paraId="0675DEC8" w14:textId="77777777" w:rsidR="0049209A" w:rsidRPr="00B60974" w:rsidRDefault="0049209A" w:rsidP="00452C37">
            <w:pPr>
              <w:rPr>
                <w:szCs w:val="24"/>
              </w:rPr>
            </w:pPr>
          </w:p>
        </w:tc>
        <w:tc>
          <w:tcPr>
            <w:tcW w:w="2009" w:type="dxa"/>
            <w:vAlign w:val="center"/>
          </w:tcPr>
          <w:p w14:paraId="0675DEC9" w14:textId="77777777" w:rsidR="0049209A" w:rsidRPr="00B60974" w:rsidRDefault="0049209A" w:rsidP="00452C37">
            <w:pPr>
              <w:rPr>
                <w:szCs w:val="24"/>
              </w:rPr>
            </w:pPr>
            <w:r>
              <w:rPr>
                <w:szCs w:val="24"/>
              </w:rPr>
              <w:sym w:font="Wingdings" w:char="F0FC"/>
            </w:r>
          </w:p>
        </w:tc>
        <w:tc>
          <w:tcPr>
            <w:tcW w:w="2351" w:type="dxa"/>
            <w:vAlign w:val="center"/>
          </w:tcPr>
          <w:p w14:paraId="0675DECA" w14:textId="77777777" w:rsidR="0049209A" w:rsidRPr="00B60974" w:rsidRDefault="0049209A" w:rsidP="00452C37">
            <w:pPr>
              <w:rPr>
                <w:szCs w:val="24"/>
              </w:rPr>
            </w:pPr>
            <w:r>
              <w:rPr>
                <w:szCs w:val="24"/>
              </w:rPr>
              <w:sym w:font="Wingdings" w:char="F0FC"/>
            </w:r>
          </w:p>
        </w:tc>
      </w:tr>
      <w:tr w:rsidR="0049209A" w14:paraId="0675DED1" w14:textId="77777777" w:rsidTr="00452C37">
        <w:tc>
          <w:tcPr>
            <w:tcW w:w="4106" w:type="dxa"/>
            <w:vAlign w:val="center"/>
          </w:tcPr>
          <w:p w14:paraId="0675DECC" w14:textId="77777777" w:rsidR="0049209A" w:rsidRPr="00A2583B" w:rsidRDefault="0049209A" w:rsidP="00452C37">
            <w:pPr>
              <w:rPr>
                <w:szCs w:val="24"/>
              </w:rPr>
            </w:pPr>
            <w:r w:rsidRPr="00A2583B">
              <w:rPr>
                <w:szCs w:val="24"/>
              </w:rPr>
              <w:t>Monkey bar</w:t>
            </w:r>
          </w:p>
        </w:tc>
        <w:tc>
          <w:tcPr>
            <w:tcW w:w="2552" w:type="dxa"/>
            <w:vAlign w:val="center"/>
          </w:tcPr>
          <w:p w14:paraId="0675DECD" w14:textId="77777777" w:rsidR="0049209A" w:rsidRPr="00B60974" w:rsidRDefault="0049209A" w:rsidP="00452C37">
            <w:pPr>
              <w:ind w:left="45"/>
              <w:rPr>
                <w:szCs w:val="24"/>
              </w:rPr>
            </w:pPr>
            <w:r>
              <w:rPr>
                <w:szCs w:val="24"/>
              </w:rPr>
              <w:sym w:font="Wingdings" w:char="F0FC"/>
            </w:r>
          </w:p>
        </w:tc>
        <w:tc>
          <w:tcPr>
            <w:tcW w:w="1850" w:type="dxa"/>
            <w:vAlign w:val="center"/>
          </w:tcPr>
          <w:p w14:paraId="0675DECE" w14:textId="77777777" w:rsidR="0049209A" w:rsidRPr="00B60974" w:rsidRDefault="0049209A" w:rsidP="00452C37">
            <w:pPr>
              <w:ind w:left="45"/>
              <w:rPr>
                <w:szCs w:val="24"/>
              </w:rPr>
            </w:pPr>
          </w:p>
        </w:tc>
        <w:tc>
          <w:tcPr>
            <w:tcW w:w="2009" w:type="dxa"/>
            <w:vAlign w:val="center"/>
          </w:tcPr>
          <w:p w14:paraId="0675DECF" w14:textId="77777777" w:rsidR="0049209A" w:rsidRPr="00B60974" w:rsidRDefault="0049209A" w:rsidP="00452C37">
            <w:pPr>
              <w:ind w:left="45"/>
              <w:rPr>
                <w:szCs w:val="24"/>
              </w:rPr>
            </w:pPr>
          </w:p>
        </w:tc>
        <w:tc>
          <w:tcPr>
            <w:tcW w:w="2351" w:type="dxa"/>
            <w:vAlign w:val="center"/>
          </w:tcPr>
          <w:p w14:paraId="0675DED0" w14:textId="77777777" w:rsidR="0049209A" w:rsidRPr="00B60974" w:rsidRDefault="0049209A" w:rsidP="00452C37">
            <w:pPr>
              <w:ind w:left="45"/>
              <w:rPr>
                <w:szCs w:val="24"/>
              </w:rPr>
            </w:pPr>
          </w:p>
        </w:tc>
      </w:tr>
      <w:tr w:rsidR="0049209A" w14:paraId="0675DED7" w14:textId="77777777" w:rsidTr="00452C37">
        <w:tc>
          <w:tcPr>
            <w:tcW w:w="4106" w:type="dxa"/>
            <w:shd w:val="clear" w:color="auto" w:fill="F2F2F2" w:themeFill="background1" w:themeFillShade="F2"/>
            <w:vAlign w:val="center"/>
          </w:tcPr>
          <w:p w14:paraId="0675DED2" w14:textId="77777777" w:rsidR="0049209A" w:rsidRPr="00873460" w:rsidRDefault="0049209A" w:rsidP="00452C37">
            <w:pPr>
              <w:rPr>
                <w:b/>
                <w:szCs w:val="24"/>
              </w:rPr>
            </w:pPr>
            <w:r>
              <w:rPr>
                <w:b/>
                <w:szCs w:val="24"/>
              </w:rPr>
              <w:t>Mobility</w:t>
            </w:r>
          </w:p>
        </w:tc>
        <w:tc>
          <w:tcPr>
            <w:tcW w:w="2552" w:type="dxa"/>
            <w:shd w:val="clear" w:color="auto" w:fill="F2F2F2" w:themeFill="background1" w:themeFillShade="F2"/>
            <w:vAlign w:val="center"/>
          </w:tcPr>
          <w:p w14:paraId="0675DED3" w14:textId="77777777" w:rsidR="0049209A" w:rsidRDefault="0049209A" w:rsidP="00452C37">
            <w:pPr>
              <w:rPr>
                <w:szCs w:val="24"/>
              </w:rPr>
            </w:pPr>
          </w:p>
        </w:tc>
        <w:tc>
          <w:tcPr>
            <w:tcW w:w="1850" w:type="dxa"/>
            <w:shd w:val="clear" w:color="auto" w:fill="F2F2F2" w:themeFill="background1" w:themeFillShade="F2"/>
            <w:vAlign w:val="center"/>
          </w:tcPr>
          <w:p w14:paraId="0675DED4" w14:textId="77777777" w:rsidR="0049209A" w:rsidRPr="00B60974" w:rsidRDefault="0049209A" w:rsidP="00452C37">
            <w:pPr>
              <w:rPr>
                <w:szCs w:val="24"/>
              </w:rPr>
            </w:pPr>
          </w:p>
        </w:tc>
        <w:tc>
          <w:tcPr>
            <w:tcW w:w="2009" w:type="dxa"/>
            <w:shd w:val="clear" w:color="auto" w:fill="F2F2F2" w:themeFill="background1" w:themeFillShade="F2"/>
            <w:vAlign w:val="center"/>
          </w:tcPr>
          <w:p w14:paraId="0675DED5" w14:textId="77777777" w:rsidR="0049209A" w:rsidRDefault="0049209A" w:rsidP="00452C37">
            <w:pPr>
              <w:rPr>
                <w:szCs w:val="24"/>
              </w:rPr>
            </w:pPr>
          </w:p>
        </w:tc>
        <w:tc>
          <w:tcPr>
            <w:tcW w:w="2351" w:type="dxa"/>
            <w:shd w:val="clear" w:color="auto" w:fill="F2F2F2" w:themeFill="background1" w:themeFillShade="F2"/>
            <w:vAlign w:val="center"/>
          </w:tcPr>
          <w:p w14:paraId="0675DED6" w14:textId="77777777" w:rsidR="0049209A" w:rsidRDefault="0049209A" w:rsidP="00452C37">
            <w:pPr>
              <w:rPr>
                <w:szCs w:val="24"/>
              </w:rPr>
            </w:pPr>
          </w:p>
        </w:tc>
      </w:tr>
      <w:tr w:rsidR="0049209A" w14:paraId="0675DEDD" w14:textId="77777777" w:rsidTr="00452C37">
        <w:tc>
          <w:tcPr>
            <w:tcW w:w="4106" w:type="dxa"/>
            <w:vAlign w:val="center"/>
          </w:tcPr>
          <w:p w14:paraId="0675DED8" w14:textId="77777777" w:rsidR="0049209A" w:rsidRPr="00A2583B" w:rsidRDefault="0049209A" w:rsidP="00452C37">
            <w:pPr>
              <w:rPr>
                <w:szCs w:val="24"/>
              </w:rPr>
            </w:pPr>
            <w:r w:rsidRPr="00A2583B">
              <w:rPr>
                <w:szCs w:val="24"/>
              </w:rPr>
              <w:t>Canadian crutches</w:t>
            </w:r>
          </w:p>
        </w:tc>
        <w:tc>
          <w:tcPr>
            <w:tcW w:w="2552" w:type="dxa"/>
            <w:vAlign w:val="center"/>
          </w:tcPr>
          <w:p w14:paraId="0675DED9" w14:textId="77777777" w:rsidR="0049209A" w:rsidRDefault="0049209A" w:rsidP="00452C37">
            <w:pPr>
              <w:ind w:left="45"/>
              <w:rPr>
                <w:szCs w:val="24"/>
              </w:rPr>
            </w:pPr>
          </w:p>
        </w:tc>
        <w:tc>
          <w:tcPr>
            <w:tcW w:w="1850" w:type="dxa"/>
            <w:vAlign w:val="center"/>
          </w:tcPr>
          <w:p w14:paraId="0675DEDA" w14:textId="77777777" w:rsidR="0049209A" w:rsidRDefault="0049209A" w:rsidP="00452C37">
            <w:r w:rsidRPr="004C2EFF">
              <w:rPr>
                <w:szCs w:val="24"/>
              </w:rPr>
              <w:sym w:font="Wingdings" w:char="F0FC"/>
            </w:r>
          </w:p>
        </w:tc>
        <w:tc>
          <w:tcPr>
            <w:tcW w:w="2009" w:type="dxa"/>
            <w:vAlign w:val="center"/>
          </w:tcPr>
          <w:p w14:paraId="0675DEDB" w14:textId="77777777" w:rsidR="0049209A" w:rsidRPr="00E93A28" w:rsidRDefault="0049209A" w:rsidP="00452C37">
            <w:pPr>
              <w:rPr>
                <w:szCs w:val="24"/>
              </w:rPr>
            </w:pPr>
          </w:p>
        </w:tc>
        <w:tc>
          <w:tcPr>
            <w:tcW w:w="2351" w:type="dxa"/>
            <w:vAlign w:val="center"/>
          </w:tcPr>
          <w:p w14:paraId="0675DEDC" w14:textId="77777777" w:rsidR="0049209A" w:rsidRPr="00E93A28" w:rsidRDefault="0049209A" w:rsidP="00452C37">
            <w:pPr>
              <w:rPr>
                <w:szCs w:val="24"/>
              </w:rPr>
            </w:pPr>
          </w:p>
        </w:tc>
      </w:tr>
      <w:tr w:rsidR="0049209A" w14:paraId="0675DEE3" w14:textId="77777777" w:rsidTr="00452C37">
        <w:tc>
          <w:tcPr>
            <w:tcW w:w="4106" w:type="dxa"/>
            <w:vAlign w:val="center"/>
          </w:tcPr>
          <w:p w14:paraId="0675DEDE" w14:textId="77777777" w:rsidR="0049209A" w:rsidRPr="00A2583B" w:rsidRDefault="0049209A" w:rsidP="00452C37">
            <w:pPr>
              <w:rPr>
                <w:szCs w:val="24"/>
              </w:rPr>
            </w:pPr>
            <w:r w:rsidRPr="00A2583B">
              <w:rPr>
                <w:szCs w:val="24"/>
              </w:rPr>
              <w:t>Gutter crutches</w:t>
            </w:r>
          </w:p>
        </w:tc>
        <w:tc>
          <w:tcPr>
            <w:tcW w:w="2552" w:type="dxa"/>
            <w:vAlign w:val="center"/>
          </w:tcPr>
          <w:p w14:paraId="0675DEDF" w14:textId="77777777" w:rsidR="0049209A" w:rsidRDefault="0049209A" w:rsidP="00452C37">
            <w:pPr>
              <w:ind w:left="45"/>
              <w:rPr>
                <w:szCs w:val="24"/>
              </w:rPr>
            </w:pPr>
          </w:p>
        </w:tc>
        <w:tc>
          <w:tcPr>
            <w:tcW w:w="1850" w:type="dxa"/>
            <w:vAlign w:val="center"/>
          </w:tcPr>
          <w:p w14:paraId="0675DEE0" w14:textId="77777777" w:rsidR="0049209A" w:rsidRDefault="0049209A" w:rsidP="00452C37">
            <w:r w:rsidRPr="004C2EFF">
              <w:rPr>
                <w:szCs w:val="24"/>
              </w:rPr>
              <w:sym w:font="Wingdings" w:char="F0FC"/>
            </w:r>
          </w:p>
        </w:tc>
        <w:tc>
          <w:tcPr>
            <w:tcW w:w="2009" w:type="dxa"/>
            <w:vAlign w:val="center"/>
          </w:tcPr>
          <w:p w14:paraId="0675DEE1" w14:textId="77777777" w:rsidR="0049209A" w:rsidRPr="00E93A28" w:rsidRDefault="0049209A" w:rsidP="00452C37">
            <w:pPr>
              <w:rPr>
                <w:szCs w:val="24"/>
              </w:rPr>
            </w:pPr>
          </w:p>
        </w:tc>
        <w:tc>
          <w:tcPr>
            <w:tcW w:w="2351" w:type="dxa"/>
            <w:vAlign w:val="center"/>
          </w:tcPr>
          <w:p w14:paraId="0675DEE2" w14:textId="77777777" w:rsidR="0049209A" w:rsidRPr="00E93A28" w:rsidRDefault="0049209A" w:rsidP="00452C37">
            <w:pPr>
              <w:rPr>
                <w:szCs w:val="24"/>
              </w:rPr>
            </w:pPr>
          </w:p>
        </w:tc>
      </w:tr>
      <w:tr w:rsidR="0049209A" w14:paraId="0675DEE9" w14:textId="77777777" w:rsidTr="00452C37">
        <w:tc>
          <w:tcPr>
            <w:tcW w:w="4106" w:type="dxa"/>
            <w:vAlign w:val="center"/>
          </w:tcPr>
          <w:p w14:paraId="0675DEE4" w14:textId="77777777" w:rsidR="0049209A" w:rsidRPr="00A2583B" w:rsidRDefault="0049209A" w:rsidP="00452C37">
            <w:pPr>
              <w:rPr>
                <w:szCs w:val="24"/>
              </w:rPr>
            </w:pPr>
            <w:r w:rsidRPr="00A2583B">
              <w:rPr>
                <w:szCs w:val="24"/>
              </w:rPr>
              <w:t>Forearm support frame</w:t>
            </w:r>
          </w:p>
        </w:tc>
        <w:tc>
          <w:tcPr>
            <w:tcW w:w="2552" w:type="dxa"/>
            <w:vAlign w:val="center"/>
          </w:tcPr>
          <w:p w14:paraId="0675DEE5" w14:textId="77777777" w:rsidR="0049209A" w:rsidRDefault="0049209A" w:rsidP="00452C37">
            <w:pPr>
              <w:ind w:left="45"/>
              <w:rPr>
                <w:szCs w:val="24"/>
              </w:rPr>
            </w:pPr>
          </w:p>
        </w:tc>
        <w:tc>
          <w:tcPr>
            <w:tcW w:w="1850" w:type="dxa"/>
            <w:vAlign w:val="center"/>
          </w:tcPr>
          <w:p w14:paraId="0675DEE6" w14:textId="77777777" w:rsidR="0049209A" w:rsidRDefault="0049209A" w:rsidP="00452C37">
            <w:r w:rsidRPr="004C2EFF">
              <w:rPr>
                <w:szCs w:val="24"/>
              </w:rPr>
              <w:sym w:font="Wingdings" w:char="F0FC"/>
            </w:r>
          </w:p>
        </w:tc>
        <w:tc>
          <w:tcPr>
            <w:tcW w:w="2009" w:type="dxa"/>
            <w:vAlign w:val="center"/>
          </w:tcPr>
          <w:p w14:paraId="0675DEE7" w14:textId="77777777" w:rsidR="0049209A" w:rsidRPr="00E93A28" w:rsidRDefault="0049209A" w:rsidP="00452C37">
            <w:pPr>
              <w:rPr>
                <w:szCs w:val="24"/>
              </w:rPr>
            </w:pPr>
          </w:p>
        </w:tc>
        <w:tc>
          <w:tcPr>
            <w:tcW w:w="2351" w:type="dxa"/>
            <w:vAlign w:val="center"/>
          </w:tcPr>
          <w:p w14:paraId="0675DEE8" w14:textId="77777777" w:rsidR="0049209A" w:rsidRPr="00E93A28" w:rsidRDefault="0049209A" w:rsidP="00452C37">
            <w:pPr>
              <w:rPr>
                <w:szCs w:val="24"/>
              </w:rPr>
            </w:pPr>
          </w:p>
        </w:tc>
      </w:tr>
      <w:tr w:rsidR="0049209A" w14:paraId="0675DEEF" w14:textId="77777777" w:rsidTr="00452C37">
        <w:tc>
          <w:tcPr>
            <w:tcW w:w="4106" w:type="dxa"/>
            <w:vAlign w:val="center"/>
          </w:tcPr>
          <w:p w14:paraId="0675DEEA" w14:textId="77777777" w:rsidR="0049209A" w:rsidRPr="00A2583B" w:rsidRDefault="0049209A" w:rsidP="00452C37">
            <w:pPr>
              <w:rPr>
                <w:szCs w:val="24"/>
              </w:rPr>
            </w:pPr>
            <w:r w:rsidRPr="00A2583B">
              <w:rPr>
                <w:szCs w:val="24"/>
              </w:rPr>
              <w:t>Seat walker</w:t>
            </w:r>
          </w:p>
        </w:tc>
        <w:tc>
          <w:tcPr>
            <w:tcW w:w="2552" w:type="dxa"/>
            <w:vAlign w:val="center"/>
          </w:tcPr>
          <w:p w14:paraId="0675DEEB" w14:textId="77777777" w:rsidR="0049209A" w:rsidRDefault="0049209A" w:rsidP="00452C37">
            <w:pPr>
              <w:ind w:left="45"/>
              <w:rPr>
                <w:szCs w:val="24"/>
              </w:rPr>
            </w:pPr>
          </w:p>
        </w:tc>
        <w:tc>
          <w:tcPr>
            <w:tcW w:w="1850" w:type="dxa"/>
            <w:vAlign w:val="center"/>
          </w:tcPr>
          <w:p w14:paraId="0675DEEC" w14:textId="77777777" w:rsidR="0049209A" w:rsidRDefault="0049209A" w:rsidP="00452C37">
            <w:r w:rsidRPr="004C2EFF">
              <w:rPr>
                <w:szCs w:val="24"/>
              </w:rPr>
              <w:sym w:font="Wingdings" w:char="F0FC"/>
            </w:r>
          </w:p>
        </w:tc>
        <w:tc>
          <w:tcPr>
            <w:tcW w:w="2009" w:type="dxa"/>
            <w:vAlign w:val="center"/>
          </w:tcPr>
          <w:p w14:paraId="0675DEED" w14:textId="77777777" w:rsidR="0049209A" w:rsidRPr="00E93A28" w:rsidRDefault="0049209A" w:rsidP="00452C37">
            <w:pPr>
              <w:rPr>
                <w:szCs w:val="24"/>
              </w:rPr>
            </w:pPr>
          </w:p>
        </w:tc>
        <w:tc>
          <w:tcPr>
            <w:tcW w:w="2351" w:type="dxa"/>
            <w:vAlign w:val="center"/>
          </w:tcPr>
          <w:p w14:paraId="0675DEEE" w14:textId="77777777" w:rsidR="0049209A" w:rsidRPr="00E93A28" w:rsidRDefault="0049209A" w:rsidP="00452C37">
            <w:pPr>
              <w:rPr>
                <w:szCs w:val="24"/>
              </w:rPr>
            </w:pPr>
            <w:r>
              <w:rPr>
                <w:szCs w:val="24"/>
              </w:rPr>
              <w:sym w:font="Wingdings" w:char="F0FC"/>
            </w:r>
          </w:p>
        </w:tc>
      </w:tr>
      <w:tr w:rsidR="0049209A" w14:paraId="0675DEF5" w14:textId="77777777" w:rsidTr="00452C37">
        <w:tc>
          <w:tcPr>
            <w:tcW w:w="4106" w:type="dxa"/>
            <w:vAlign w:val="center"/>
          </w:tcPr>
          <w:p w14:paraId="0675DEF0" w14:textId="77777777" w:rsidR="0049209A" w:rsidRPr="00A2583B" w:rsidRDefault="0049209A" w:rsidP="00452C37">
            <w:pPr>
              <w:rPr>
                <w:szCs w:val="24"/>
              </w:rPr>
            </w:pPr>
            <w:r w:rsidRPr="00A2583B">
              <w:rPr>
                <w:szCs w:val="24"/>
              </w:rPr>
              <w:t>Tri walker</w:t>
            </w:r>
          </w:p>
        </w:tc>
        <w:tc>
          <w:tcPr>
            <w:tcW w:w="2552" w:type="dxa"/>
            <w:vAlign w:val="center"/>
          </w:tcPr>
          <w:p w14:paraId="0675DEF1" w14:textId="77777777" w:rsidR="0049209A" w:rsidRDefault="0049209A" w:rsidP="00452C37">
            <w:pPr>
              <w:ind w:left="45"/>
              <w:rPr>
                <w:szCs w:val="24"/>
              </w:rPr>
            </w:pPr>
          </w:p>
        </w:tc>
        <w:tc>
          <w:tcPr>
            <w:tcW w:w="1850" w:type="dxa"/>
            <w:vAlign w:val="center"/>
          </w:tcPr>
          <w:p w14:paraId="0675DEF2" w14:textId="77777777" w:rsidR="0049209A" w:rsidRDefault="0049209A" w:rsidP="00452C37">
            <w:r w:rsidRPr="004C2EFF">
              <w:rPr>
                <w:szCs w:val="24"/>
              </w:rPr>
              <w:sym w:font="Wingdings" w:char="F0FC"/>
            </w:r>
          </w:p>
        </w:tc>
        <w:tc>
          <w:tcPr>
            <w:tcW w:w="2009" w:type="dxa"/>
            <w:vAlign w:val="center"/>
          </w:tcPr>
          <w:p w14:paraId="0675DEF3" w14:textId="77777777" w:rsidR="0049209A" w:rsidRPr="00E93A28" w:rsidRDefault="0049209A" w:rsidP="00452C37">
            <w:pPr>
              <w:rPr>
                <w:szCs w:val="24"/>
              </w:rPr>
            </w:pPr>
          </w:p>
        </w:tc>
        <w:tc>
          <w:tcPr>
            <w:tcW w:w="2351" w:type="dxa"/>
            <w:vAlign w:val="center"/>
          </w:tcPr>
          <w:p w14:paraId="0675DEF4" w14:textId="77777777" w:rsidR="0049209A" w:rsidRPr="00E93A28" w:rsidRDefault="0049209A" w:rsidP="00452C37">
            <w:pPr>
              <w:rPr>
                <w:szCs w:val="24"/>
              </w:rPr>
            </w:pPr>
          </w:p>
        </w:tc>
      </w:tr>
      <w:tr w:rsidR="0049209A" w14:paraId="0675DEFB" w14:textId="77777777" w:rsidTr="00452C37">
        <w:tc>
          <w:tcPr>
            <w:tcW w:w="4106" w:type="dxa"/>
            <w:vAlign w:val="center"/>
          </w:tcPr>
          <w:p w14:paraId="0675DEF6" w14:textId="77777777" w:rsidR="0049209A" w:rsidRPr="00A2583B" w:rsidRDefault="0049209A" w:rsidP="00452C37">
            <w:pPr>
              <w:rPr>
                <w:szCs w:val="24"/>
              </w:rPr>
            </w:pPr>
            <w:r w:rsidRPr="00A2583B">
              <w:rPr>
                <w:szCs w:val="24"/>
              </w:rPr>
              <w:t>Walking frames</w:t>
            </w:r>
          </w:p>
        </w:tc>
        <w:tc>
          <w:tcPr>
            <w:tcW w:w="2552" w:type="dxa"/>
            <w:vAlign w:val="center"/>
          </w:tcPr>
          <w:p w14:paraId="0675DEF7" w14:textId="77777777" w:rsidR="0049209A" w:rsidRDefault="0049209A" w:rsidP="00452C37">
            <w:pPr>
              <w:ind w:left="45"/>
              <w:rPr>
                <w:szCs w:val="24"/>
              </w:rPr>
            </w:pPr>
          </w:p>
        </w:tc>
        <w:tc>
          <w:tcPr>
            <w:tcW w:w="1850" w:type="dxa"/>
            <w:vAlign w:val="center"/>
          </w:tcPr>
          <w:p w14:paraId="0675DEF8" w14:textId="77777777" w:rsidR="0049209A" w:rsidRDefault="0049209A" w:rsidP="00452C37">
            <w:r w:rsidRPr="004C2EFF">
              <w:rPr>
                <w:szCs w:val="24"/>
              </w:rPr>
              <w:sym w:font="Wingdings" w:char="F0FC"/>
            </w:r>
          </w:p>
        </w:tc>
        <w:tc>
          <w:tcPr>
            <w:tcW w:w="2009" w:type="dxa"/>
            <w:vAlign w:val="center"/>
          </w:tcPr>
          <w:p w14:paraId="0675DEF9" w14:textId="77777777" w:rsidR="0049209A" w:rsidRPr="00E93A28" w:rsidRDefault="0049209A" w:rsidP="00452C37">
            <w:pPr>
              <w:rPr>
                <w:szCs w:val="24"/>
              </w:rPr>
            </w:pPr>
          </w:p>
        </w:tc>
        <w:tc>
          <w:tcPr>
            <w:tcW w:w="2351" w:type="dxa"/>
            <w:vAlign w:val="center"/>
          </w:tcPr>
          <w:p w14:paraId="0675DEFA" w14:textId="77777777" w:rsidR="0049209A" w:rsidRPr="00E93A28" w:rsidRDefault="0049209A" w:rsidP="00452C37">
            <w:pPr>
              <w:rPr>
                <w:szCs w:val="24"/>
              </w:rPr>
            </w:pPr>
          </w:p>
        </w:tc>
      </w:tr>
      <w:tr w:rsidR="0049209A" w14:paraId="0675DF01" w14:textId="77777777" w:rsidTr="00452C37">
        <w:tc>
          <w:tcPr>
            <w:tcW w:w="4106" w:type="dxa"/>
            <w:vAlign w:val="center"/>
          </w:tcPr>
          <w:p w14:paraId="0675DEFC" w14:textId="77777777" w:rsidR="0049209A" w:rsidRPr="00A2583B" w:rsidRDefault="0049209A" w:rsidP="00452C37">
            <w:pPr>
              <w:rPr>
                <w:szCs w:val="24"/>
              </w:rPr>
            </w:pPr>
            <w:r w:rsidRPr="00A2583B">
              <w:rPr>
                <w:szCs w:val="24"/>
              </w:rPr>
              <w:t>Rollator</w:t>
            </w:r>
          </w:p>
        </w:tc>
        <w:tc>
          <w:tcPr>
            <w:tcW w:w="2552" w:type="dxa"/>
            <w:vAlign w:val="center"/>
          </w:tcPr>
          <w:p w14:paraId="0675DEFD" w14:textId="77777777" w:rsidR="0049209A" w:rsidRDefault="0049209A" w:rsidP="00452C37">
            <w:pPr>
              <w:ind w:left="45"/>
              <w:rPr>
                <w:szCs w:val="24"/>
              </w:rPr>
            </w:pPr>
          </w:p>
        </w:tc>
        <w:tc>
          <w:tcPr>
            <w:tcW w:w="1850" w:type="dxa"/>
            <w:vAlign w:val="center"/>
          </w:tcPr>
          <w:p w14:paraId="0675DEFE" w14:textId="77777777" w:rsidR="0049209A" w:rsidRDefault="0049209A" w:rsidP="00452C37">
            <w:r w:rsidRPr="004C2EFF">
              <w:rPr>
                <w:szCs w:val="24"/>
              </w:rPr>
              <w:sym w:font="Wingdings" w:char="F0FC"/>
            </w:r>
          </w:p>
        </w:tc>
        <w:tc>
          <w:tcPr>
            <w:tcW w:w="2009" w:type="dxa"/>
            <w:vAlign w:val="center"/>
          </w:tcPr>
          <w:p w14:paraId="0675DEFF" w14:textId="77777777" w:rsidR="0049209A" w:rsidRPr="00E93A28" w:rsidRDefault="0049209A" w:rsidP="00452C37">
            <w:pPr>
              <w:rPr>
                <w:szCs w:val="24"/>
              </w:rPr>
            </w:pPr>
          </w:p>
        </w:tc>
        <w:tc>
          <w:tcPr>
            <w:tcW w:w="2351" w:type="dxa"/>
            <w:vAlign w:val="center"/>
          </w:tcPr>
          <w:p w14:paraId="0675DF00" w14:textId="77777777" w:rsidR="0049209A" w:rsidRPr="00E93A28" w:rsidRDefault="0049209A" w:rsidP="00452C37">
            <w:pPr>
              <w:rPr>
                <w:szCs w:val="24"/>
              </w:rPr>
            </w:pPr>
          </w:p>
        </w:tc>
      </w:tr>
      <w:tr w:rsidR="0049209A" w14:paraId="0675DF07" w14:textId="77777777" w:rsidTr="00452C37">
        <w:tc>
          <w:tcPr>
            <w:tcW w:w="4106" w:type="dxa"/>
            <w:vAlign w:val="center"/>
          </w:tcPr>
          <w:p w14:paraId="0675DF02" w14:textId="77777777" w:rsidR="0049209A" w:rsidRPr="00A2583B" w:rsidRDefault="0049209A" w:rsidP="00452C37">
            <w:pPr>
              <w:rPr>
                <w:szCs w:val="24"/>
              </w:rPr>
            </w:pPr>
            <w:r w:rsidRPr="00A2583B">
              <w:rPr>
                <w:szCs w:val="24"/>
              </w:rPr>
              <w:t>Traymobile</w:t>
            </w:r>
          </w:p>
        </w:tc>
        <w:tc>
          <w:tcPr>
            <w:tcW w:w="2552" w:type="dxa"/>
            <w:vAlign w:val="center"/>
          </w:tcPr>
          <w:p w14:paraId="0675DF03" w14:textId="77777777" w:rsidR="0049209A" w:rsidRDefault="0049209A" w:rsidP="00452C37">
            <w:pPr>
              <w:ind w:left="45"/>
              <w:rPr>
                <w:szCs w:val="24"/>
              </w:rPr>
            </w:pPr>
          </w:p>
        </w:tc>
        <w:tc>
          <w:tcPr>
            <w:tcW w:w="1850" w:type="dxa"/>
            <w:vAlign w:val="center"/>
          </w:tcPr>
          <w:p w14:paraId="0675DF04" w14:textId="77777777" w:rsidR="0049209A" w:rsidRDefault="0049209A" w:rsidP="00452C37">
            <w:r w:rsidRPr="004C2EFF">
              <w:rPr>
                <w:szCs w:val="24"/>
              </w:rPr>
              <w:sym w:font="Wingdings" w:char="F0FC"/>
            </w:r>
          </w:p>
        </w:tc>
        <w:tc>
          <w:tcPr>
            <w:tcW w:w="2009" w:type="dxa"/>
            <w:vAlign w:val="center"/>
          </w:tcPr>
          <w:p w14:paraId="0675DF05" w14:textId="77777777" w:rsidR="0049209A" w:rsidRPr="00E93A28" w:rsidRDefault="0049209A" w:rsidP="00452C37">
            <w:pPr>
              <w:rPr>
                <w:szCs w:val="24"/>
              </w:rPr>
            </w:pPr>
          </w:p>
        </w:tc>
        <w:tc>
          <w:tcPr>
            <w:tcW w:w="2351" w:type="dxa"/>
            <w:vAlign w:val="center"/>
          </w:tcPr>
          <w:p w14:paraId="0675DF06" w14:textId="77777777" w:rsidR="0049209A" w:rsidRPr="00E93A28" w:rsidRDefault="0049209A" w:rsidP="00452C37">
            <w:pPr>
              <w:rPr>
                <w:szCs w:val="24"/>
              </w:rPr>
            </w:pPr>
          </w:p>
        </w:tc>
      </w:tr>
      <w:tr w:rsidR="0049209A" w14:paraId="0675DF0D" w14:textId="77777777" w:rsidTr="00452C37">
        <w:tc>
          <w:tcPr>
            <w:tcW w:w="4106" w:type="dxa"/>
            <w:vAlign w:val="center"/>
          </w:tcPr>
          <w:p w14:paraId="0675DF08" w14:textId="77777777" w:rsidR="0049209A" w:rsidRPr="00A2583B" w:rsidRDefault="0049209A" w:rsidP="00452C37">
            <w:pPr>
              <w:rPr>
                <w:szCs w:val="24"/>
              </w:rPr>
            </w:pPr>
            <w:r w:rsidRPr="00A2583B">
              <w:rPr>
                <w:szCs w:val="24"/>
              </w:rPr>
              <w:t>Pedal exerciser</w:t>
            </w:r>
          </w:p>
        </w:tc>
        <w:tc>
          <w:tcPr>
            <w:tcW w:w="2552" w:type="dxa"/>
            <w:vAlign w:val="center"/>
          </w:tcPr>
          <w:p w14:paraId="0675DF09" w14:textId="77777777" w:rsidR="0049209A" w:rsidRDefault="0049209A" w:rsidP="00452C37">
            <w:pPr>
              <w:ind w:left="45"/>
              <w:rPr>
                <w:szCs w:val="24"/>
              </w:rPr>
            </w:pPr>
          </w:p>
        </w:tc>
        <w:tc>
          <w:tcPr>
            <w:tcW w:w="1850" w:type="dxa"/>
            <w:vAlign w:val="center"/>
          </w:tcPr>
          <w:p w14:paraId="0675DF0A" w14:textId="77777777" w:rsidR="0049209A" w:rsidRDefault="0049209A" w:rsidP="00452C37">
            <w:r w:rsidRPr="004C2EFF">
              <w:rPr>
                <w:szCs w:val="24"/>
              </w:rPr>
              <w:sym w:font="Wingdings" w:char="F0FC"/>
            </w:r>
          </w:p>
        </w:tc>
        <w:tc>
          <w:tcPr>
            <w:tcW w:w="2009" w:type="dxa"/>
            <w:vAlign w:val="center"/>
          </w:tcPr>
          <w:p w14:paraId="0675DF0B" w14:textId="77777777" w:rsidR="0049209A" w:rsidRPr="00E93A28" w:rsidRDefault="0049209A" w:rsidP="00452C37">
            <w:pPr>
              <w:rPr>
                <w:szCs w:val="24"/>
              </w:rPr>
            </w:pPr>
          </w:p>
        </w:tc>
        <w:tc>
          <w:tcPr>
            <w:tcW w:w="2351" w:type="dxa"/>
            <w:vAlign w:val="center"/>
          </w:tcPr>
          <w:p w14:paraId="0675DF0C" w14:textId="77777777" w:rsidR="0049209A" w:rsidRPr="00E93A28" w:rsidRDefault="0049209A" w:rsidP="00452C37">
            <w:pPr>
              <w:rPr>
                <w:szCs w:val="24"/>
              </w:rPr>
            </w:pPr>
          </w:p>
        </w:tc>
      </w:tr>
      <w:tr w:rsidR="0049209A" w14:paraId="0675DF13" w14:textId="77777777" w:rsidTr="00452C37">
        <w:tc>
          <w:tcPr>
            <w:tcW w:w="4106" w:type="dxa"/>
            <w:vAlign w:val="center"/>
          </w:tcPr>
          <w:p w14:paraId="0675DF0E" w14:textId="77777777" w:rsidR="0049209A" w:rsidRPr="00A2583B" w:rsidRDefault="0049209A" w:rsidP="00452C37">
            <w:pPr>
              <w:rPr>
                <w:szCs w:val="24"/>
              </w:rPr>
            </w:pPr>
            <w:r w:rsidRPr="00A2583B">
              <w:rPr>
                <w:szCs w:val="24"/>
              </w:rPr>
              <w:t>Wheelchair</w:t>
            </w:r>
          </w:p>
        </w:tc>
        <w:tc>
          <w:tcPr>
            <w:tcW w:w="2552" w:type="dxa"/>
            <w:vAlign w:val="center"/>
          </w:tcPr>
          <w:p w14:paraId="0675DF0F" w14:textId="77777777" w:rsidR="0049209A" w:rsidRPr="00B60974" w:rsidRDefault="0049209A" w:rsidP="00452C37">
            <w:pPr>
              <w:ind w:left="45"/>
              <w:rPr>
                <w:szCs w:val="24"/>
              </w:rPr>
            </w:pPr>
            <w:r>
              <w:rPr>
                <w:szCs w:val="24"/>
              </w:rPr>
              <w:sym w:font="Wingdings" w:char="F0FC"/>
            </w:r>
          </w:p>
        </w:tc>
        <w:tc>
          <w:tcPr>
            <w:tcW w:w="1850" w:type="dxa"/>
            <w:vAlign w:val="center"/>
          </w:tcPr>
          <w:p w14:paraId="0675DF10" w14:textId="77777777" w:rsidR="0049209A" w:rsidRPr="00B60974" w:rsidRDefault="0049209A" w:rsidP="00452C37">
            <w:pPr>
              <w:ind w:left="45"/>
              <w:rPr>
                <w:szCs w:val="24"/>
              </w:rPr>
            </w:pPr>
          </w:p>
        </w:tc>
        <w:tc>
          <w:tcPr>
            <w:tcW w:w="2009" w:type="dxa"/>
            <w:vAlign w:val="center"/>
          </w:tcPr>
          <w:p w14:paraId="0675DF11" w14:textId="77777777" w:rsidR="0049209A" w:rsidRDefault="0049209A" w:rsidP="00452C37">
            <w:r w:rsidRPr="00E93A28">
              <w:rPr>
                <w:szCs w:val="24"/>
              </w:rPr>
              <w:sym w:font="Wingdings" w:char="F0FC"/>
            </w:r>
          </w:p>
        </w:tc>
        <w:tc>
          <w:tcPr>
            <w:tcW w:w="2351" w:type="dxa"/>
            <w:vAlign w:val="center"/>
          </w:tcPr>
          <w:p w14:paraId="0675DF12" w14:textId="77777777" w:rsidR="0049209A" w:rsidRDefault="0049209A" w:rsidP="00452C37">
            <w:r w:rsidRPr="00E93A28">
              <w:rPr>
                <w:szCs w:val="24"/>
              </w:rPr>
              <w:sym w:font="Wingdings" w:char="F0FC"/>
            </w:r>
          </w:p>
        </w:tc>
      </w:tr>
      <w:tr w:rsidR="0049209A" w14:paraId="0675DF19" w14:textId="77777777" w:rsidTr="00452C37">
        <w:tc>
          <w:tcPr>
            <w:tcW w:w="4106" w:type="dxa"/>
            <w:vAlign w:val="center"/>
          </w:tcPr>
          <w:p w14:paraId="0675DF14" w14:textId="77777777" w:rsidR="0049209A" w:rsidRPr="00A2583B" w:rsidRDefault="0049209A" w:rsidP="00452C37">
            <w:pPr>
              <w:rPr>
                <w:szCs w:val="24"/>
              </w:rPr>
            </w:pPr>
            <w:r w:rsidRPr="00A2583B">
              <w:rPr>
                <w:szCs w:val="24"/>
              </w:rPr>
              <w:t>Wheelchair ramps</w:t>
            </w:r>
          </w:p>
        </w:tc>
        <w:tc>
          <w:tcPr>
            <w:tcW w:w="2552" w:type="dxa"/>
            <w:vAlign w:val="center"/>
          </w:tcPr>
          <w:p w14:paraId="0675DF15" w14:textId="77777777" w:rsidR="0049209A" w:rsidRPr="00B60974" w:rsidRDefault="0049209A" w:rsidP="00452C37">
            <w:pPr>
              <w:ind w:left="45"/>
              <w:rPr>
                <w:szCs w:val="24"/>
              </w:rPr>
            </w:pPr>
            <w:r>
              <w:rPr>
                <w:szCs w:val="24"/>
              </w:rPr>
              <w:sym w:font="Wingdings" w:char="F0FC"/>
            </w:r>
          </w:p>
        </w:tc>
        <w:tc>
          <w:tcPr>
            <w:tcW w:w="1850" w:type="dxa"/>
            <w:vAlign w:val="center"/>
          </w:tcPr>
          <w:p w14:paraId="0675DF16" w14:textId="77777777" w:rsidR="0049209A" w:rsidRPr="00B60974" w:rsidRDefault="0049209A" w:rsidP="00452C37">
            <w:pPr>
              <w:ind w:left="45"/>
              <w:rPr>
                <w:szCs w:val="24"/>
              </w:rPr>
            </w:pPr>
          </w:p>
        </w:tc>
        <w:tc>
          <w:tcPr>
            <w:tcW w:w="2009" w:type="dxa"/>
            <w:vAlign w:val="center"/>
          </w:tcPr>
          <w:p w14:paraId="0675DF17" w14:textId="77777777" w:rsidR="0049209A" w:rsidRPr="00B60974" w:rsidRDefault="0049209A" w:rsidP="00452C37">
            <w:pPr>
              <w:ind w:left="45"/>
              <w:rPr>
                <w:szCs w:val="24"/>
              </w:rPr>
            </w:pPr>
          </w:p>
        </w:tc>
        <w:tc>
          <w:tcPr>
            <w:tcW w:w="2351" w:type="dxa"/>
            <w:vAlign w:val="center"/>
          </w:tcPr>
          <w:p w14:paraId="0675DF18" w14:textId="77777777" w:rsidR="0049209A" w:rsidRPr="00B60974" w:rsidRDefault="0049209A" w:rsidP="00452C37">
            <w:pPr>
              <w:ind w:left="45"/>
              <w:rPr>
                <w:szCs w:val="24"/>
              </w:rPr>
            </w:pPr>
            <w:r>
              <w:rPr>
                <w:szCs w:val="24"/>
              </w:rPr>
              <w:sym w:font="Wingdings" w:char="F0FC"/>
            </w:r>
          </w:p>
        </w:tc>
      </w:tr>
      <w:tr w:rsidR="0049209A" w14:paraId="0675DF1F" w14:textId="77777777" w:rsidTr="00452C37">
        <w:tc>
          <w:tcPr>
            <w:tcW w:w="4106" w:type="dxa"/>
            <w:vAlign w:val="center"/>
          </w:tcPr>
          <w:p w14:paraId="0675DF1A" w14:textId="77777777" w:rsidR="0049209A" w:rsidRPr="00A2583B" w:rsidRDefault="0049209A" w:rsidP="00452C37">
            <w:pPr>
              <w:rPr>
                <w:szCs w:val="24"/>
              </w:rPr>
            </w:pPr>
            <w:r w:rsidRPr="00A2583B">
              <w:rPr>
                <w:szCs w:val="24"/>
              </w:rPr>
              <w:t>Transfer board</w:t>
            </w:r>
          </w:p>
        </w:tc>
        <w:tc>
          <w:tcPr>
            <w:tcW w:w="2552" w:type="dxa"/>
            <w:vAlign w:val="center"/>
          </w:tcPr>
          <w:p w14:paraId="0675DF1B" w14:textId="77777777" w:rsidR="0049209A" w:rsidRPr="00B60974" w:rsidRDefault="0049209A" w:rsidP="00452C37">
            <w:pPr>
              <w:ind w:left="45"/>
              <w:rPr>
                <w:szCs w:val="24"/>
              </w:rPr>
            </w:pPr>
            <w:r>
              <w:rPr>
                <w:szCs w:val="24"/>
              </w:rPr>
              <w:sym w:font="Wingdings" w:char="F0FC"/>
            </w:r>
          </w:p>
        </w:tc>
        <w:tc>
          <w:tcPr>
            <w:tcW w:w="1850" w:type="dxa"/>
            <w:vAlign w:val="center"/>
          </w:tcPr>
          <w:p w14:paraId="0675DF1C" w14:textId="77777777" w:rsidR="0049209A" w:rsidRPr="00B60974" w:rsidRDefault="0049209A" w:rsidP="00452C37">
            <w:pPr>
              <w:ind w:left="45"/>
              <w:rPr>
                <w:szCs w:val="24"/>
              </w:rPr>
            </w:pPr>
            <w:r w:rsidRPr="00D179AF">
              <w:rPr>
                <w:szCs w:val="24"/>
              </w:rPr>
              <w:sym w:font="Wingdings" w:char="F0FC"/>
            </w:r>
          </w:p>
        </w:tc>
        <w:tc>
          <w:tcPr>
            <w:tcW w:w="2009" w:type="dxa"/>
            <w:vAlign w:val="center"/>
          </w:tcPr>
          <w:p w14:paraId="0675DF1D" w14:textId="77777777" w:rsidR="0049209A" w:rsidRPr="00B60974" w:rsidRDefault="0049209A" w:rsidP="00452C37">
            <w:pPr>
              <w:ind w:left="45"/>
              <w:rPr>
                <w:szCs w:val="24"/>
              </w:rPr>
            </w:pPr>
          </w:p>
        </w:tc>
        <w:tc>
          <w:tcPr>
            <w:tcW w:w="2351" w:type="dxa"/>
            <w:vAlign w:val="center"/>
          </w:tcPr>
          <w:p w14:paraId="0675DF1E" w14:textId="77777777" w:rsidR="0049209A" w:rsidRPr="00B60974" w:rsidRDefault="0049209A" w:rsidP="00452C37">
            <w:pPr>
              <w:ind w:left="45"/>
              <w:rPr>
                <w:szCs w:val="24"/>
              </w:rPr>
            </w:pPr>
            <w:r>
              <w:rPr>
                <w:szCs w:val="24"/>
              </w:rPr>
              <w:sym w:font="Wingdings" w:char="F0FC"/>
            </w:r>
          </w:p>
        </w:tc>
      </w:tr>
      <w:tr w:rsidR="0049209A" w14:paraId="0675DF25" w14:textId="77777777" w:rsidTr="00452C37">
        <w:tc>
          <w:tcPr>
            <w:tcW w:w="4106" w:type="dxa"/>
            <w:shd w:val="clear" w:color="auto" w:fill="F2F2F2" w:themeFill="background1" w:themeFillShade="F2"/>
            <w:vAlign w:val="center"/>
          </w:tcPr>
          <w:p w14:paraId="0675DF20" w14:textId="77777777" w:rsidR="0049209A" w:rsidRPr="00873460" w:rsidRDefault="0049209A" w:rsidP="00452C37">
            <w:pPr>
              <w:rPr>
                <w:b/>
                <w:szCs w:val="24"/>
              </w:rPr>
            </w:pPr>
            <w:r>
              <w:rPr>
                <w:b/>
                <w:szCs w:val="24"/>
              </w:rPr>
              <w:t>Pressure Care</w:t>
            </w:r>
          </w:p>
        </w:tc>
        <w:tc>
          <w:tcPr>
            <w:tcW w:w="2552" w:type="dxa"/>
            <w:shd w:val="clear" w:color="auto" w:fill="F2F2F2" w:themeFill="background1" w:themeFillShade="F2"/>
            <w:vAlign w:val="center"/>
          </w:tcPr>
          <w:p w14:paraId="0675DF21" w14:textId="77777777" w:rsidR="0049209A" w:rsidRDefault="0049209A" w:rsidP="00452C37">
            <w:pPr>
              <w:rPr>
                <w:szCs w:val="24"/>
              </w:rPr>
            </w:pPr>
          </w:p>
        </w:tc>
        <w:tc>
          <w:tcPr>
            <w:tcW w:w="1850" w:type="dxa"/>
            <w:shd w:val="clear" w:color="auto" w:fill="F2F2F2" w:themeFill="background1" w:themeFillShade="F2"/>
            <w:vAlign w:val="center"/>
          </w:tcPr>
          <w:p w14:paraId="0675DF22" w14:textId="77777777" w:rsidR="0049209A" w:rsidRPr="00B60974" w:rsidRDefault="0049209A" w:rsidP="00452C37">
            <w:pPr>
              <w:rPr>
                <w:szCs w:val="24"/>
              </w:rPr>
            </w:pPr>
          </w:p>
        </w:tc>
        <w:tc>
          <w:tcPr>
            <w:tcW w:w="2009" w:type="dxa"/>
            <w:shd w:val="clear" w:color="auto" w:fill="F2F2F2" w:themeFill="background1" w:themeFillShade="F2"/>
            <w:vAlign w:val="center"/>
          </w:tcPr>
          <w:p w14:paraId="0675DF23" w14:textId="77777777" w:rsidR="0049209A" w:rsidRDefault="0049209A" w:rsidP="00452C37">
            <w:pPr>
              <w:rPr>
                <w:szCs w:val="24"/>
              </w:rPr>
            </w:pPr>
          </w:p>
        </w:tc>
        <w:tc>
          <w:tcPr>
            <w:tcW w:w="2351" w:type="dxa"/>
            <w:shd w:val="clear" w:color="auto" w:fill="F2F2F2" w:themeFill="background1" w:themeFillShade="F2"/>
            <w:vAlign w:val="center"/>
          </w:tcPr>
          <w:p w14:paraId="0675DF24" w14:textId="77777777" w:rsidR="0049209A" w:rsidRDefault="0049209A" w:rsidP="00452C37">
            <w:pPr>
              <w:rPr>
                <w:szCs w:val="24"/>
              </w:rPr>
            </w:pPr>
          </w:p>
        </w:tc>
      </w:tr>
      <w:tr w:rsidR="0049209A" w14:paraId="0675DF2B" w14:textId="77777777" w:rsidTr="00452C37">
        <w:tc>
          <w:tcPr>
            <w:tcW w:w="4106" w:type="dxa"/>
            <w:vAlign w:val="center"/>
          </w:tcPr>
          <w:p w14:paraId="0675DF26" w14:textId="77777777" w:rsidR="0049209A" w:rsidRPr="00A2583B" w:rsidRDefault="0049209A" w:rsidP="00452C37">
            <w:pPr>
              <w:rPr>
                <w:szCs w:val="24"/>
              </w:rPr>
            </w:pPr>
            <w:r w:rsidRPr="00A2583B">
              <w:rPr>
                <w:szCs w:val="24"/>
              </w:rPr>
              <w:t>Heel protectors</w:t>
            </w:r>
          </w:p>
        </w:tc>
        <w:tc>
          <w:tcPr>
            <w:tcW w:w="2552" w:type="dxa"/>
            <w:vAlign w:val="center"/>
          </w:tcPr>
          <w:p w14:paraId="0675DF27" w14:textId="77777777" w:rsidR="0049209A" w:rsidRPr="00B60974" w:rsidRDefault="0049209A" w:rsidP="00452C37">
            <w:pPr>
              <w:ind w:left="45"/>
              <w:rPr>
                <w:szCs w:val="24"/>
              </w:rPr>
            </w:pPr>
            <w:r>
              <w:rPr>
                <w:szCs w:val="24"/>
              </w:rPr>
              <w:sym w:font="Wingdings" w:char="F0FC"/>
            </w:r>
          </w:p>
        </w:tc>
        <w:tc>
          <w:tcPr>
            <w:tcW w:w="1850" w:type="dxa"/>
            <w:vAlign w:val="center"/>
          </w:tcPr>
          <w:p w14:paraId="0675DF28" w14:textId="77777777" w:rsidR="0049209A" w:rsidRPr="00B60974" w:rsidRDefault="0049209A" w:rsidP="00452C37">
            <w:pPr>
              <w:ind w:left="45"/>
              <w:rPr>
                <w:szCs w:val="24"/>
              </w:rPr>
            </w:pPr>
          </w:p>
        </w:tc>
        <w:tc>
          <w:tcPr>
            <w:tcW w:w="2009" w:type="dxa"/>
            <w:vAlign w:val="center"/>
          </w:tcPr>
          <w:p w14:paraId="0675DF29" w14:textId="77777777" w:rsidR="0049209A" w:rsidRDefault="0049209A" w:rsidP="00452C37">
            <w:r w:rsidRPr="00262308">
              <w:rPr>
                <w:szCs w:val="24"/>
              </w:rPr>
              <w:sym w:font="Wingdings" w:char="F0FC"/>
            </w:r>
          </w:p>
        </w:tc>
        <w:tc>
          <w:tcPr>
            <w:tcW w:w="2351" w:type="dxa"/>
            <w:vAlign w:val="center"/>
          </w:tcPr>
          <w:p w14:paraId="0675DF2A" w14:textId="77777777" w:rsidR="0049209A" w:rsidRDefault="0049209A" w:rsidP="00452C37">
            <w:r w:rsidRPr="00262308">
              <w:rPr>
                <w:szCs w:val="24"/>
              </w:rPr>
              <w:sym w:font="Wingdings" w:char="F0FC"/>
            </w:r>
          </w:p>
        </w:tc>
      </w:tr>
      <w:tr w:rsidR="0049209A" w14:paraId="0675DF31" w14:textId="77777777" w:rsidTr="00452C37">
        <w:tc>
          <w:tcPr>
            <w:tcW w:w="4106" w:type="dxa"/>
            <w:vAlign w:val="center"/>
          </w:tcPr>
          <w:p w14:paraId="0675DF2C" w14:textId="77777777" w:rsidR="0049209A" w:rsidRPr="00A2583B" w:rsidRDefault="0049209A" w:rsidP="00452C37">
            <w:pPr>
              <w:rPr>
                <w:szCs w:val="24"/>
              </w:rPr>
            </w:pPr>
            <w:r w:rsidRPr="00A2583B">
              <w:rPr>
                <w:szCs w:val="24"/>
              </w:rPr>
              <w:t>Cushions</w:t>
            </w:r>
          </w:p>
        </w:tc>
        <w:tc>
          <w:tcPr>
            <w:tcW w:w="2552" w:type="dxa"/>
            <w:vAlign w:val="center"/>
          </w:tcPr>
          <w:p w14:paraId="0675DF2D" w14:textId="77777777" w:rsidR="0049209A" w:rsidRDefault="0049209A" w:rsidP="00452C37">
            <w:r w:rsidRPr="00273E28">
              <w:rPr>
                <w:szCs w:val="24"/>
              </w:rPr>
              <w:sym w:font="Wingdings" w:char="F0FC"/>
            </w:r>
          </w:p>
        </w:tc>
        <w:tc>
          <w:tcPr>
            <w:tcW w:w="1850" w:type="dxa"/>
            <w:vAlign w:val="center"/>
          </w:tcPr>
          <w:p w14:paraId="0675DF2E" w14:textId="77777777" w:rsidR="0049209A" w:rsidRPr="00B60974" w:rsidRDefault="0049209A" w:rsidP="00452C37">
            <w:pPr>
              <w:ind w:left="45"/>
              <w:rPr>
                <w:szCs w:val="24"/>
              </w:rPr>
            </w:pPr>
          </w:p>
        </w:tc>
        <w:tc>
          <w:tcPr>
            <w:tcW w:w="2009" w:type="dxa"/>
            <w:vAlign w:val="center"/>
          </w:tcPr>
          <w:p w14:paraId="0675DF2F" w14:textId="77777777" w:rsidR="0049209A" w:rsidRDefault="0049209A" w:rsidP="00452C37">
            <w:r w:rsidRPr="00262308">
              <w:rPr>
                <w:szCs w:val="24"/>
              </w:rPr>
              <w:sym w:font="Wingdings" w:char="F0FC"/>
            </w:r>
          </w:p>
        </w:tc>
        <w:tc>
          <w:tcPr>
            <w:tcW w:w="2351" w:type="dxa"/>
            <w:vAlign w:val="center"/>
          </w:tcPr>
          <w:p w14:paraId="0675DF30" w14:textId="77777777" w:rsidR="0049209A" w:rsidRDefault="0049209A" w:rsidP="00452C37">
            <w:r w:rsidRPr="00262308">
              <w:rPr>
                <w:szCs w:val="24"/>
              </w:rPr>
              <w:sym w:font="Wingdings" w:char="F0FC"/>
            </w:r>
          </w:p>
        </w:tc>
      </w:tr>
      <w:tr w:rsidR="0049209A" w14:paraId="0675DF37" w14:textId="77777777" w:rsidTr="00452C37">
        <w:tc>
          <w:tcPr>
            <w:tcW w:w="4106" w:type="dxa"/>
            <w:vAlign w:val="center"/>
          </w:tcPr>
          <w:p w14:paraId="0675DF32" w14:textId="77777777" w:rsidR="0049209A" w:rsidRPr="00A2583B" w:rsidRDefault="0049209A" w:rsidP="00452C37">
            <w:pPr>
              <w:rPr>
                <w:szCs w:val="24"/>
              </w:rPr>
            </w:pPr>
            <w:r>
              <w:rPr>
                <w:szCs w:val="24"/>
              </w:rPr>
              <w:t>M</w:t>
            </w:r>
            <w:r w:rsidRPr="00A2583B">
              <w:rPr>
                <w:szCs w:val="24"/>
              </w:rPr>
              <w:t>attresses</w:t>
            </w:r>
          </w:p>
        </w:tc>
        <w:tc>
          <w:tcPr>
            <w:tcW w:w="2552" w:type="dxa"/>
            <w:vAlign w:val="center"/>
          </w:tcPr>
          <w:p w14:paraId="0675DF33" w14:textId="77777777" w:rsidR="0049209A" w:rsidRDefault="0049209A" w:rsidP="00452C37">
            <w:r w:rsidRPr="00273E28">
              <w:rPr>
                <w:szCs w:val="24"/>
              </w:rPr>
              <w:sym w:font="Wingdings" w:char="F0FC"/>
            </w:r>
          </w:p>
        </w:tc>
        <w:tc>
          <w:tcPr>
            <w:tcW w:w="1850" w:type="dxa"/>
            <w:vAlign w:val="center"/>
          </w:tcPr>
          <w:p w14:paraId="0675DF34" w14:textId="77777777" w:rsidR="0049209A" w:rsidRPr="00B60974" w:rsidRDefault="0049209A" w:rsidP="00452C37">
            <w:pPr>
              <w:ind w:left="45"/>
              <w:rPr>
                <w:szCs w:val="24"/>
              </w:rPr>
            </w:pPr>
          </w:p>
        </w:tc>
        <w:tc>
          <w:tcPr>
            <w:tcW w:w="2009" w:type="dxa"/>
            <w:vAlign w:val="center"/>
          </w:tcPr>
          <w:p w14:paraId="0675DF35" w14:textId="77777777" w:rsidR="0049209A" w:rsidRDefault="0049209A" w:rsidP="00452C37">
            <w:r w:rsidRPr="00262308">
              <w:rPr>
                <w:szCs w:val="24"/>
              </w:rPr>
              <w:sym w:font="Wingdings" w:char="F0FC"/>
            </w:r>
          </w:p>
        </w:tc>
        <w:tc>
          <w:tcPr>
            <w:tcW w:w="2351" w:type="dxa"/>
            <w:vAlign w:val="center"/>
          </w:tcPr>
          <w:p w14:paraId="0675DF36" w14:textId="77777777" w:rsidR="0049209A" w:rsidRDefault="0049209A" w:rsidP="00452C37">
            <w:r w:rsidRPr="00262308">
              <w:rPr>
                <w:szCs w:val="24"/>
              </w:rPr>
              <w:sym w:font="Wingdings" w:char="F0FC"/>
            </w:r>
          </w:p>
        </w:tc>
      </w:tr>
    </w:tbl>
    <w:p w14:paraId="0675DF38" w14:textId="77777777" w:rsidR="0049209A" w:rsidRDefault="0049209A" w:rsidP="004B7A66"/>
    <w:p w14:paraId="0675DF39" w14:textId="77777777" w:rsidR="00C538E7" w:rsidRDefault="00C538E7" w:rsidP="00257960">
      <w:pPr>
        <w:pStyle w:val="Heading1"/>
        <w:sectPr w:rsidR="00C538E7" w:rsidSect="004B7A66">
          <w:pgSz w:w="16838" w:h="11906" w:orient="landscape"/>
          <w:pgMar w:top="1418" w:right="663" w:bottom="1418" w:left="1440" w:header="357" w:footer="306" w:gutter="0"/>
          <w:cols w:space="708"/>
          <w:docGrid w:linePitch="360"/>
        </w:sectPr>
      </w:pPr>
    </w:p>
    <w:p w14:paraId="0675DF3A" w14:textId="77777777" w:rsidR="00FD2CA9" w:rsidRPr="00B60974" w:rsidRDefault="00FD2CA9" w:rsidP="006F35BA">
      <w:pPr>
        <w:pStyle w:val="Heading2"/>
      </w:pPr>
      <w:bookmarkStart w:id="50" w:name="_Toc499550332"/>
      <w:r w:rsidRPr="00B60974">
        <w:lastRenderedPageBreak/>
        <w:t xml:space="preserve">Attachment </w:t>
      </w:r>
      <w:r>
        <w:t>2</w:t>
      </w:r>
      <w:r w:rsidR="00573173">
        <w:t xml:space="preserve"> </w:t>
      </w:r>
      <w:r w:rsidR="00301665">
        <w:t xml:space="preserve">- </w:t>
      </w:r>
      <w:r w:rsidR="00573173">
        <w:t>Equipment List</w:t>
      </w:r>
      <w:bookmarkEnd w:id="50"/>
    </w:p>
    <w:p w14:paraId="0675DF3B" w14:textId="77777777" w:rsidR="008707D7" w:rsidRDefault="008707D7" w:rsidP="00FD2CA9">
      <w:pPr>
        <w:rPr>
          <w:rFonts w:asciiTheme="minorHAnsi" w:hAnsiTheme="minorHAnsi"/>
          <w:szCs w:val="24"/>
        </w:rPr>
      </w:pPr>
    </w:p>
    <w:p w14:paraId="0675DF3C" w14:textId="77777777" w:rsidR="00FD2CA9" w:rsidRPr="00B60974" w:rsidRDefault="00FD2CA9" w:rsidP="00FD2CA9">
      <w:pPr>
        <w:rPr>
          <w:rFonts w:asciiTheme="minorHAnsi" w:hAnsiTheme="minorHAnsi"/>
          <w:szCs w:val="24"/>
        </w:rPr>
      </w:pPr>
      <w:r w:rsidRPr="00B60974">
        <w:rPr>
          <w:rFonts w:asciiTheme="minorHAnsi" w:hAnsiTheme="minorHAnsi"/>
          <w:szCs w:val="24"/>
        </w:rPr>
        <w:t xml:space="preserve">The ACT Equipment Loan Service (ELS) provides access and equity in provision of short term loan equipment. This service will be accessible to appropriately referred and eligible clients in the ACT community. </w:t>
      </w:r>
    </w:p>
    <w:p w14:paraId="0675DF3D" w14:textId="77777777" w:rsidR="00FD2CA9" w:rsidRPr="00B60974" w:rsidRDefault="00FD2CA9" w:rsidP="00FD2CA9">
      <w:pPr>
        <w:rPr>
          <w:rFonts w:asciiTheme="minorHAnsi" w:hAnsiTheme="minorHAnsi"/>
          <w:szCs w:val="24"/>
        </w:rPr>
      </w:pPr>
    </w:p>
    <w:p w14:paraId="0675DF3E" w14:textId="77777777" w:rsidR="00FD2CA9" w:rsidRPr="00B60974" w:rsidRDefault="00FD2CA9" w:rsidP="00FD2CA9">
      <w:pPr>
        <w:rPr>
          <w:rFonts w:asciiTheme="minorHAnsi" w:hAnsiTheme="minorHAnsi"/>
          <w:b/>
          <w:szCs w:val="24"/>
        </w:rPr>
      </w:pPr>
      <w:r w:rsidRPr="00B60974">
        <w:rPr>
          <w:rFonts w:asciiTheme="minorHAnsi" w:hAnsiTheme="minorHAnsi"/>
          <w:b/>
          <w:szCs w:val="24"/>
        </w:rPr>
        <w:t>All items are loaned free of charge.</w:t>
      </w:r>
    </w:p>
    <w:p w14:paraId="0675DF3F" w14:textId="77777777" w:rsidR="00FD2CA9" w:rsidRPr="00B60974" w:rsidRDefault="00FD2CA9" w:rsidP="00FD2CA9">
      <w:pPr>
        <w:rPr>
          <w:rFonts w:asciiTheme="minorHAnsi" w:hAnsiTheme="minorHAnsi"/>
          <w:b/>
          <w:szCs w:val="24"/>
        </w:rPr>
      </w:pPr>
    </w:p>
    <w:p w14:paraId="0675DF40" w14:textId="77777777" w:rsidR="00FD2CA9" w:rsidRPr="00B60974" w:rsidRDefault="00FD2CA9" w:rsidP="00FD2CA9">
      <w:pPr>
        <w:rPr>
          <w:rFonts w:asciiTheme="minorHAnsi" w:hAnsiTheme="minorHAnsi"/>
          <w:b/>
          <w:i/>
          <w:szCs w:val="24"/>
        </w:rPr>
      </w:pPr>
      <w:r w:rsidRPr="00B60974">
        <w:rPr>
          <w:rFonts w:asciiTheme="minorHAnsi" w:hAnsiTheme="minorHAnsi"/>
          <w:b/>
          <w:i/>
          <w:szCs w:val="24"/>
        </w:rPr>
        <w:t xml:space="preserve">Not all items are always available as they may be out on loan. </w:t>
      </w:r>
    </w:p>
    <w:p w14:paraId="0675DF41" w14:textId="77777777" w:rsidR="00FD2CA9" w:rsidRPr="00B60974" w:rsidRDefault="00FD2CA9" w:rsidP="00FD2CA9">
      <w:pPr>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1"/>
        <w:gridCol w:w="4261"/>
      </w:tblGrid>
      <w:tr w:rsidR="00FD2CA9" w:rsidRPr="00B60974" w14:paraId="0675DF48" w14:textId="77777777" w:rsidTr="00FD2CA9">
        <w:tc>
          <w:tcPr>
            <w:tcW w:w="4261" w:type="dxa"/>
          </w:tcPr>
          <w:p w14:paraId="0675DF42" w14:textId="77777777" w:rsidR="00FD2CA9" w:rsidRPr="00B60974" w:rsidRDefault="00D16FD1" w:rsidP="00FD2CA9">
            <w:pPr>
              <w:rPr>
                <w:rFonts w:asciiTheme="minorHAnsi" w:hAnsiTheme="minorHAnsi"/>
                <w:b/>
                <w:szCs w:val="24"/>
              </w:rPr>
            </w:pPr>
            <w:r>
              <w:rPr>
                <w:rFonts w:asciiTheme="minorHAnsi" w:hAnsiTheme="minorHAnsi"/>
                <w:b/>
                <w:szCs w:val="24"/>
              </w:rPr>
              <w:t>Seating</w:t>
            </w:r>
          </w:p>
          <w:p w14:paraId="0675DF43" w14:textId="77777777" w:rsidR="00FD2CA9" w:rsidRPr="00B60974" w:rsidRDefault="003121B0" w:rsidP="0049209A">
            <w:pPr>
              <w:pStyle w:val="ListBullet"/>
            </w:pPr>
            <w:r>
              <w:t>powered recline/lift</w:t>
            </w:r>
          </w:p>
          <w:p w14:paraId="0675DF44" w14:textId="77777777" w:rsidR="00FD2CA9" w:rsidRPr="00B60974" w:rsidRDefault="00FD2CA9" w:rsidP="0049209A">
            <w:pPr>
              <w:pStyle w:val="ListBullet"/>
            </w:pPr>
            <w:r w:rsidRPr="00B60974">
              <w:t>utility adjustable height</w:t>
            </w:r>
          </w:p>
          <w:p w14:paraId="0675DF45" w14:textId="77777777" w:rsidR="00FD2CA9" w:rsidRPr="0014130B" w:rsidRDefault="00740B66" w:rsidP="0049209A">
            <w:pPr>
              <w:pStyle w:val="ListBullet"/>
            </w:pPr>
            <w:proofErr w:type="spellStart"/>
            <w:r>
              <w:t>hilite</w:t>
            </w:r>
            <w:proofErr w:type="spellEnd"/>
            <w:r w:rsidR="00FD2CA9" w:rsidRPr="00B60974">
              <w:t xml:space="preserve"> adjustable height</w:t>
            </w:r>
          </w:p>
        </w:tc>
        <w:tc>
          <w:tcPr>
            <w:tcW w:w="4261" w:type="dxa"/>
          </w:tcPr>
          <w:p w14:paraId="0675DF46" w14:textId="77777777" w:rsidR="00FD2CA9" w:rsidRPr="00B60974" w:rsidRDefault="00FD2CA9" w:rsidP="00FD2CA9">
            <w:pPr>
              <w:rPr>
                <w:rFonts w:asciiTheme="minorHAnsi" w:hAnsiTheme="minorHAnsi"/>
                <w:b/>
                <w:szCs w:val="24"/>
              </w:rPr>
            </w:pPr>
            <w:r w:rsidRPr="00B60974">
              <w:rPr>
                <w:rFonts w:asciiTheme="minorHAnsi" w:hAnsiTheme="minorHAnsi"/>
                <w:b/>
                <w:szCs w:val="24"/>
              </w:rPr>
              <w:t>Monkey bar</w:t>
            </w:r>
          </w:p>
          <w:p w14:paraId="0675DF47" w14:textId="77777777" w:rsidR="00FD2CA9" w:rsidRPr="00B60974" w:rsidRDefault="00FD2CA9" w:rsidP="0049209A">
            <w:pPr>
              <w:pStyle w:val="ListBullet"/>
            </w:pPr>
            <w:r w:rsidRPr="00B60974">
              <w:t xml:space="preserve"> free standing</w:t>
            </w:r>
          </w:p>
        </w:tc>
      </w:tr>
      <w:tr w:rsidR="00FD2CA9" w:rsidRPr="00B60974" w14:paraId="0675DF4D" w14:textId="77777777" w:rsidTr="00FD2CA9">
        <w:tc>
          <w:tcPr>
            <w:tcW w:w="4261" w:type="dxa"/>
          </w:tcPr>
          <w:p w14:paraId="0675DF49" w14:textId="77777777" w:rsidR="00FD2CA9" w:rsidRPr="00B60974" w:rsidRDefault="00FD2CA9" w:rsidP="00FD2CA9">
            <w:pPr>
              <w:rPr>
                <w:rFonts w:asciiTheme="minorHAnsi" w:hAnsiTheme="minorHAnsi"/>
                <w:b/>
                <w:szCs w:val="24"/>
              </w:rPr>
            </w:pPr>
            <w:r w:rsidRPr="00B60974">
              <w:rPr>
                <w:rFonts w:asciiTheme="minorHAnsi" w:hAnsiTheme="minorHAnsi"/>
                <w:b/>
                <w:szCs w:val="24"/>
              </w:rPr>
              <w:t>Bath board</w:t>
            </w:r>
          </w:p>
          <w:p w14:paraId="0675DF4A" w14:textId="77777777" w:rsidR="00FD2CA9" w:rsidRPr="00B60974" w:rsidRDefault="00FD2CA9" w:rsidP="00FD2CA9">
            <w:pPr>
              <w:rPr>
                <w:rFonts w:asciiTheme="minorHAnsi" w:hAnsiTheme="minorHAnsi"/>
                <w:szCs w:val="24"/>
              </w:rPr>
            </w:pPr>
          </w:p>
        </w:tc>
        <w:tc>
          <w:tcPr>
            <w:tcW w:w="4261" w:type="dxa"/>
          </w:tcPr>
          <w:p w14:paraId="0675DF4B" w14:textId="77777777" w:rsidR="00FD2CA9" w:rsidRPr="00B60974" w:rsidRDefault="00FD2CA9" w:rsidP="00FD2CA9">
            <w:pPr>
              <w:rPr>
                <w:rFonts w:asciiTheme="minorHAnsi" w:hAnsiTheme="minorHAnsi"/>
                <w:b/>
                <w:szCs w:val="24"/>
              </w:rPr>
            </w:pPr>
            <w:r w:rsidRPr="00B60974">
              <w:rPr>
                <w:rFonts w:asciiTheme="minorHAnsi" w:hAnsiTheme="minorHAnsi"/>
                <w:b/>
                <w:szCs w:val="24"/>
              </w:rPr>
              <w:t>Over bed table</w:t>
            </w:r>
          </w:p>
          <w:p w14:paraId="0675DF4C" w14:textId="77777777" w:rsidR="00FD2CA9" w:rsidRPr="008707D7" w:rsidRDefault="00FD2CA9" w:rsidP="0049209A">
            <w:pPr>
              <w:pStyle w:val="ListBullet"/>
            </w:pPr>
            <w:r w:rsidRPr="00B60974">
              <w:t xml:space="preserve">adjustable height </w:t>
            </w:r>
          </w:p>
        </w:tc>
      </w:tr>
      <w:tr w:rsidR="00FD2CA9" w:rsidRPr="00B60974" w14:paraId="0675DF53" w14:textId="77777777" w:rsidTr="00FD2CA9">
        <w:tc>
          <w:tcPr>
            <w:tcW w:w="4261" w:type="dxa"/>
          </w:tcPr>
          <w:p w14:paraId="0675DF4E" w14:textId="77777777" w:rsidR="00FD2CA9" w:rsidRPr="00B60974" w:rsidRDefault="002F0B6E" w:rsidP="00FD2CA9">
            <w:pPr>
              <w:rPr>
                <w:rFonts w:asciiTheme="minorHAnsi" w:hAnsiTheme="minorHAnsi"/>
                <w:b/>
                <w:szCs w:val="24"/>
              </w:rPr>
            </w:pPr>
            <w:r>
              <w:rPr>
                <w:rFonts w:asciiTheme="minorHAnsi" w:hAnsiTheme="minorHAnsi"/>
                <w:b/>
                <w:szCs w:val="24"/>
              </w:rPr>
              <w:t>Hospital b</w:t>
            </w:r>
            <w:r w:rsidR="00FD2CA9" w:rsidRPr="00B60974">
              <w:rPr>
                <w:rFonts w:asciiTheme="minorHAnsi" w:hAnsiTheme="minorHAnsi"/>
                <w:b/>
                <w:szCs w:val="24"/>
              </w:rPr>
              <w:t>ed</w:t>
            </w:r>
          </w:p>
          <w:p w14:paraId="0675DF4F" w14:textId="77777777" w:rsidR="00FD2CA9" w:rsidRPr="00B60974" w:rsidRDefault="002F0B6E" w:rsidP="0049209A">
            <w:pPr>
              <w:pStyle w:val="ListBullet"/>
            </w:pPr>
            <w:r>
              <w:t>powered</w:t>
            </w:r>
            <w:r w:rsidR="00FD2CA9" w:rsidRPr="00B60974">
              <w:t>, single hi lo, head elevation, knee break, monkey bar  and bed rails</w:t>
            </w:r>
          </w:p>
        </w:tc>
        <w:tc>
          <w:tcPr>
            <w:tcW w:w="4261" w:type="dxa"/>
          </w:tcPr>
          <w:p w14:paraId="0675DF50" w14:textId="77777777" w:rsidR="00FD2CA9" w:rsidRPr="00B60974" w:rsidRDefault="00FD2CA9" w:rsidP="00FD2CA9">
            <w:pPr>
              <w:rPr>
                <w:rFonts w:asciiTheme="minorHAnsi" w:hAnsiTheme="minorHAnsi"/>
                <w:b/>
                <w:szCs w:val="24"/>
              </w:rPr>
            </w:pPr>
            <w:r w:rsidRPr="00B60974">
              <w:rPr>
                <w:rFonts w:asciiTheme="minorHAnsi" w:hAnsiTheme="minorHAnsi"/>
                <w:b/>
                <w:szCs w:val="24"/>
              </w:rPr>
              <w:t xml:space="preserve">Over toilet </w:t>
            </w:r>
            <w:r>
              <w:rPr>
                <w:rFonts w:asciiTheme="minorHAnsi" w:hAnsiTheme="minorHAnsi"/>
                <w:b/>
                <w:szCs w:val="24"/>
              </w:rPr>
              <w:t>frame</w:t>
            </w:r>
          </w:p>
          <w:p w14:paraId="0675DF51" w14:textId="77777777" w:rsidR="00FD2CA9" w:rsidRDefault="00FD2CA9" w:rsidP="0049209A">
            <w:pPr>
              <w:pStyle w:val="ListBullet"/>
            </w:pPr>
            <w:r w:rsidRPr="00B60974">
              <w:t>adjustable height</w:t>
            </w:r>
          </w:p>
          <w:p w14:paraId="0675DF52" w14:textId="77777777" w:rsidR="00FD2CA9" w:rsidRPr="008707D7" w:rsidRDefault="008707D7" w:rsidP="0049209A">
            <w:pPr>
              <w:pStyle w:val="ListBullet"/>
            </w:pPr>
            <w:r w:rsidRPr="00B60974">
              <w:t>splashguard</w:t>
            </w:r>
          </w:p>
        </w:tc>
      </w:tr>
      <w:tr w:rsidR="00FD2CA9" w:rsidRPr="00B60974" w14:paraId="0675DF5A" w14:textId="77777777" w:rsidTr="00FD2CA9">
        <w:tc>
          <w:tcPr>
            <w:tcW w:w="4261" w:type="dxa"/>
          </w:tcPr>
          <w:p w14:paraId="0675DF54" w14:textId="77777777" w:rsidR="00FD2CA9" w:rsidRPr="00B60974" w:rsidRDefault="00FD2CA9" w:rsidP="00FD2CA9">
            <w:pPr>
              <w:rPr>
                <w:rFonts w:asciiTheme="minorHAnsi" w:hAnsiTheme="minorHAnsi"/>
                <w:b/>
                <w:szCs w:val="24"/>
              </w:rPr>
            </w:pPr>
            <w:r w:rsidRPr="00B60974">
              <w:rPr>
                <w:rFonts w:asciiTheme="minorHAnsi" w:hAnsiTheme="minorHAnsi"/>
                <w:b/>
                <w:szCs w:val="24"/>
              </w:rPr>
              <w:t>Bed/chair raisers, elephant foot raisers</w:t>
            </w:r>
          </w:p>
          <w:p w14:paraId="0675DF55" w14:textId="77777777" w:rsidR="00FD2CA9" w:rsidRPr="00B60974" w:rsidRDefault="00FD2CA9" w:rsidP="0049209A">
            <w:pPr>
              <w:pStyle w:val="ListBullet"/>
            </w:pPr>
            <w:r w:rsidRPr="00B60974">
              <w:t>50cm</w:t>
            </w:r>
          </w:p>
          <w:p w14:paraId="0675DF56" w14:textId="77777777" w:rsidR="00FD2CA9" w:rsidRPr="00B60974" w:rsidRDefault="00FD2CA9" w:rsidP="0049209A">
            <w:pPr>
              <w:pStyle w:val="ListBullet"/>
            </w:pPr>
            <w:r w:rsidRPr="00B60974">
              <w:t>100cm</w:t>
            </w:r>
          </w:p>
        </w:tc>
        <w:tc>
          <w:tcPr>
            <w:tcW w:w="4261" w:type="dxa"/>
          </w:tcPr>
          <w:p w14:paraId="0675DF57" w14:textId="77777777" w:rsidR="00FD2CA9" w:rsidRPr="008707D7" w:rsidRDefault="00FD2CA9" w:rsidP="008707D7">
            <w:pPr>
              <w:rPr>
                <w:rFonts w:asciiTheme="minorHAnsi" w:hAnsiTheme="minorHAnsi"/>
                <w:b/>
                <w:szCs w:val="24"/>
              </w:rPr>
            </w:pPr>
            <w:r w:rsidRPr="008707D7">
              <w:rPr>
                <w:rFonts w:asciiTheme="minorHAnsi" w:hAnsiTheme="minorHAnsi"/>
                <w:b/>
                <w:szCs w:val="24"/>
              </w:rPr>
              <w:t>Shower chair</w:t>
            </w:r>
          </w:p>
          <w:p w14:paraId="0675DF58" w14:textId="77777777" w:rsidR="00FD2CA9" w:rsidRPr="008707D7" w:rsidRDefault="00FD2CA9" w:rsidP="0049209A">
            <w:pPr>
              <w:pStyle w:val="ListBullet"/>
              <w:rPr>
                <w:b/>
              </w:rPr>
            </w:pPr>
            <w:r w:rsidRPr="008707D7">
              <w:t>with arms</w:t>
            </w:r>
          </w:p>
          <w:p w14:paraId="0675DF59" w14:textId="77777777" w:rsidR="00FD2CA9" w:rsidRPr="008707D7" w:rsidRDefault="00FD2CA9" w:rsidP="0049209A">
            <w:pPr>
              <w:pStyle w:val="ListBullet"/>
            </w:pPr>
            <w:r w:rsidRPr="008707D7">
              <w:t>adjustable height</w:t>
            </w:r>
          </w:p>
        </w:tc>
      </w:tr>
      <w:tr w:rsidR="00FD2CA9" w:rsidRPr="00B60974" w14:paraId="0675DF62" w14:textId="77777777" w:rsidTr="00FD2CA9">
        <w:tc>
          <w:tcPr>
            <w:tcW w:w="4261" w:type="dxa"/>
          </w:tcPr>
          <w:p w14:paraId="0675DF5B" w14:textId="77777777" w:rsidR="00FD2CA9" w:rsidRPr="00B60974" w:rsidRDefault="00FD2CA9" w:rsidP="00FD2CA9">
            <w:pPr>
              <w:rPr>
                <w:rFonts w:asciiTheme="minorHAnsi" w:hAnsiTheme="minorHAnsi"/>
                <w:b/>
                <w:szCs w:val="24"/>
              </w:rPr>
            </w:pPr>
            <w:r w:rsidRPr="00B60974">
              <w:rPr>
                <w:rFonts w:asciiTheme="minorHAnsi" w:hAnsiTheme="minorHAnsi"/>
                <w:szCs w:val="24"/>
              </w:rPr>
              <w:t xml:space="preserve"> </w:t>
            </w:r>
            <w:r w:rsidRPr="00B60974">
              <w:rPr>
                <w:rFonts w:asciiTheme="minorHAnsi" w:hAnsiTheme="minorHAnsi"/>
                <w:b/>
                <w:szCs w:val="24"/>
              </w:rPr>
              <w:t>Bed rail</w:t>
            </w:r>
          </w:p>
          <w:p w14:paraId="0675DF5C" w14:textId="77777777" w:rsidR="00FD2CA9" w:rsidRPr="008707D7" w:rsidRDefault="00FD2CA9" w:rsidP="0049209A">
            <w:pPr>
              <w:pStyle w:val="ListBullet"/>
            </w:pPr>
            <w:r w:rsidRPr="008707D7">
              <w:t>drop side</w:t>
            </w:r>
          </w:p>
          <w:p w14:paraId="0675DF5D" w14:textId="77777777" w:rsidR="00FD2CA9" w:rsidRPr="00B60974" w:rsidRDefault="00FD2CA9" w:rsidP="00FD2CA9">
            <w:pPr>
              <w:rPr>
                <w:rFonts w:asciiTheme="minorHAnsi" w:hAnsiTheme="minorHAnsi"/>
                <w:szCs w:val="24"/>
              </w:rPr>
            </w:pPr>
          </w:p>
        </w:tc>
        <w:tc>
          <w:tcPr>
            <w:tcW w:w="4261" w:type="dxa"/>
          </w:tcPr>
          <w:p w14:paraId="0675DF5E" w14:textId="77777777" w:rsidR="00FD2CA9" w:rsidRPr="00B60974" w:rsidRDefault="00FD2CA9" w:rsidP="00FD2CA9">
            <w:pPr>
              <w:rPr>
                <w:rFonts w:asciiTheme="minorHAnsi" w:hAnsiTheme="minorHAnsi"/>
                <w:b/>
                <w:szCs w:val="24"/>
              </w:rPr>
            </w:pPr>
            <w:r w:rsidRPr="00B60974">
              <w:rPr>
                <w:rFonts w:asciiTheme="minorHAnsi" w:hAnsiTheme="minorHAnsi"/>
                <w:b/>
                <w:szCs w:val="24"/>
              </w:rPr>
              <w:t>Shower commode</w:t>
            </w:r>
          </w:p>
          <w:p w14:paraId="0675DF5F" w14:textId="77777777" w:rsidR="00FD2CA9" w:rsidRPr="00B60974" w:rsidRDefault="00FD2CA9" w:rsidP="0049209A">
            <w:pPr>
              <w:pStyle w:val="ListBullet"/>
            </w:pPr>
            <w:r w:rsidRPr="00B60974">
              <w:t>attendant propelled</w:t>
            </w:r>
          </w:p>
          <w:p w14:paraId="0675DF60" w14:textId="77777777" w:rsidR="00FD2CA9" w:rsidRPr="008707D7" w:rsidRDefault="00FD2CA9" w:rsidP="0049209A">
            <w:pPr>
              <w:pStyle w:val="ListBullet"/>
            </w:pPr>
            <w:proofErr w:type="spellStart"/>
            <w:r w:rsidRPr="008707D7">
              <w:t>self propelled</w:t>
            </w:r>
            <w:proofErr w:type="spellEnd"/>
          </w:p>
          <w:p w14:paraId="0675DF61" w14:textId="77777777" w:rsidR="00FD2CA9" w:rsidRPr="008707D7" w:rsidRDefault="00FD2CA9" w:rsidP="0049209A">
            <w:pPr>
              <w:pStyle w:val="ListBullet"/>
            </w:pPr>
            <w:r w:rsidRPr="008707D7">
              <w:t>tilt in space</w:t>
            </w:r>
          </w:p>
        </w:tc>
      </w:tr>
      <w:tr w:rsidR="00FD2CA9" w:rsidRPr="00B60974" w14:paraId="0675DF6B" w14:textId="77777777" w:rsidTr="00FD2CA9">
        <w:tc>
          <w:tcPr>
            <w:tcW w:w="4261" w:type="dxa"/>
          </w:tcPr>
          <w:p w14:paraId="0675DF63" w14:textId="77777777" w:rsidR="00FD2CA9" w:rsidRPr="00B60974" w:rsidRDefault="00FD2CA9" w:rsidP="00FD2CA9">
            <w:pPr>
              <w:rPr>
                <w:rFonts w:asciiTheme="minorHAnsi" w:hAnsiTheme="minorHAnsi"/>
                <w:b/>
                <w:szCs w:val="24"/>
              </w:rPr>
            </w:pPr>
            <w:r w:rsidRPr="00B60974">
              <w:rPr>
                <w:rFonts w:asciiTheme="minorHAnsi" w:hAnsiTheme="minorHAnsi"/>
                <w:b/>
                <w:szCs w:val="24"/>
              </w:rPr>
              <w:t>Bed cradle</w:t>
            </w:r>
          </w:p>
          <w:p w14:paraId="0675DF64" w14:textId="77777777" w:rsidR="00FD2CA9" w:rsidRPr="00B60974" w:rsidRDefault="00FD2CA9" w:rsidP="0049209A">
            <w:pPr>
              <w:pStyle w:val="ListBullet"/>
            </w:pPr>
            <w:r w:rsidRPr="00B60974">
              <w:t>fixed frame</w:t>
            </w:r>
          </w:p>
          <w:p w14:paraId="0675DF65" w14:textId="77777777" w:rsidR="00FD2CA9" w:rsidRPr="00B60974" w:rsidRDefault="00FD2CA9" w:rsidP="0049209A">
            <w:pPr>
              <w:pStyle w:val="ListBullet"/>
            </w:pPr>
            <w:r w:rsidRPr="00B60974">
              <w:t>adjustable</w:t>
            </w:r>
          </w:p>
          <w:p w14:paraId="0675DF66" w14:textId="77777777" w:rsidR="00FD2CA9" w:rsidRPr="00B60974" w:rsidRDefault="00FD2CA9" w:rsidP="00FD2CA9">
            <w:pPr>
              <w:rPr>
                <w:rFonts w:asciiTheme="minorHAnsi" w:hAnsiTheme="minorHAnsi"/>
                <w:szCs w:val="24"/>
              </w:rPr>
            </w:pPr>
          </w:p>
        </w:tc>
        <w:tc>
          <w:tcPr>
            <w:tcW w:w="4261" w:type="dxa"/>
          </w:tcPr>
          <w:p w14:paraId="0675DF67" w14:textId="77777777" w:rsidR="00FD2CA9" w:rsidRPr="00B60974" w:rsidRDefault="00FD2CA9" w:rsidP="00FD2CA9">
            <w:pPr>
              <w:rPr>
                <w:rFonts w:asciiTheme="minorHAnsi" w:hAnsiTheme="minorHAnsi"/>
                <w:b/>
                <w:szCs w:val="24"/>
              </w:rPr>
            </w:pPr>
            <w:r w:rsidRPr="00B60974">
              <w:rPr>
                <w:rFonts w:asciiTheme="minorHAnsi" w:hAnsiTheme="minorHAnsi"/>
                <w:b/>
                <w:szCs w:val="24"/>
              </w:rPr>
              <w:t>Shower stool</w:t>
            </w:r>
          </w:p>
          <w:p w14:paraId="0675DF68" w14:textId="77777777" w:rsidR="00FD2CA9" w:rsidRPr="008707D7" w:rsidRDefault="00FD2CA9" w:rsidP="0049209A">
            <w:pPr>
              <w:pStyle w:val="ListBullet"/>
            </w:pPr>
            <w:r w:rsidRPr="008707D7">
              <w:t>with arms</w:t>
            </w:r>
          </w:p>
          <w:p w14:paraId="0675DF69" w14:textId="77777777" w:rsidR="00FD2CA9" w:rsidRPr="008707D7" w:rsidRDefault="00FD2CA9" w:rsidP="0049209A">
            <w:pPr>
              <w:pStyle w:val="ListBullet"/>
            </w:pPr>
            <w:r w:rsidRPr="008707D7">
              <w:t>backrest</w:t>
            </w:r>
          </w:p>
          <w:p w14:paraId="0675DF6A" w14:textId="77777777" w:rsidR="00FD2CA9" w:rsidRPr="008707D7" w:rsidRDefault="00FD2CA9" w:rsidP="0049209A">
            <w:pPr>
              <w:pStyle w:val="ListBullet"/>
            </w:pPr>
            <w:r w:rsidRPr="008707D7">
              <w:t>adjustable height</w:t>
            </w:r>
          </w:p>
        </w:tc>
      </w:tr>
      <w:tr w:rsidR="00FD2CA9" w:rsidRPr="00B60974" w14:paraId="0675DF72" w14:textId="77777777" w:rsidTr="00FD2CA9">
        <w:tc>
          <w:tcPr>
            <w:tcW w:w="4261" w:type="dxa"/>
          </w:tcPr>
          <w:p w14:paraId="0675DF6C" w14:textId="77777777" w:rsidR="00FD2CA9" w:rsidRPr="00B60974" w:rsidRDefault="00FD2CA9" w:rsidP="00FD2CA9">
            <w:pPr>
              <w:rPr>
                <w:rFonts w:asciiTheme="minorHAnsi" w:hAnsiTheme="minorHAnsi"/>
                <w:b/>
                <w:szCs w:val="24"/>
              </w:rPr>
            </w:pPr>
            <w:r w:rsidRPr="00B60974">
              <w:rPr>
                <w:rFonts w:asciiTheme="minorHAnsi" w:hAnsiTheme="minorHAnsi"/>
                <w:b/>
                <w:szCs w:val="24"/>
              </w:rPr>
              <w:t xml:space="preserve">Bed stick </w:t>
            </w:r>
          </w:p>
          <w:p w14:paraId="0675DF6D" w14:textId="77777777" w:rsidR="00FD2CA9" w:rsidRPr="008707D7" w:rsidRDefault="00FD2CA9" w:rsidP="0049209A">
            <w:pPr>
              <w:pStyle w:val="ListBullet"/>
            </w:pPr>
            <w:r w:rsidRPr="008707D7">
              <w:t xml:space="preserve">cobra single pole </w:t>
            </w:r>
          </w:p>
          <w:p w14:paraId="0675DF6E" w14:textId="77777777" w:rsidR="00FD2CA9" w:rsidRPr="00B60974" w:rsidRDefault="00FD2CA9" w:rsidP="00FD2CA9">
            <w:pPr>
              <w:rPr>
                <w:rFonts w:asciiTheme="minorHAnsi" w:hAnsiTheme="minorHAnsi"/>
                <w:szCs w:val="24"/>
              </w:rPr>
            </w:pPr>
          </w:p>
        </w:tc>
        <w:tc>
          <w:tcPr>
            <w:tcW w:w="4261" w:type="dxa"/>
          </w:tcPr>
          <w:p w14:paraId="0675DF6F" w14:textId="77777777" w:rsidR="00FD2CA9" w:rsidRPr="00B60974" w:rsidRDefault="00FD2CA9" w:rsidP="00FD2CA9">
            <w:pPr>
              <w:ind w:left="45"/>
              <w:rPr>
                <w:rFonts w:asciiTheme="minorHAnsi" w:hAnsiTheme="minorHAnsi"/>
                <w:b/>
                <w:szCs w:val="24"/>
              </w:rPr>
            </w:pPr>
            <w:r w:rsidRPr="00B60974">
              <w:rPr>
                <w:rFonts w:asciiTheme="minorHAnsi" w:hAnsiTheme="minorHAnsi"/>
                <w:b/>
                <w:szCs w:val="24"/>
              </w:rPr>
              <w:t>Toilet seat raiser</w:t>
            </w:r>
          </w:p>
          <w:p w14:paraId="0675DF70" w14:textId="77777777" w:rsidR="00FD2CA9" w:rsidRPr="008707D7" w:rsidRDefault="00FD2CA9" w:rsidP="0049209A">
            <w:pPr>
              <w:pStyle w:val="ListBullet"/>
            </w:pPr>
            <w:r w:rsidRPr="008707D7">
              <w:t>50cm</w:t>
            </w:r>
          </w:p>
          <w:p w14:paraId="0675DF71" w14:textId="77777777" w:rsidR="00FD2CA9" w:rsidRPr="008707D7" w:rsidRDefault="00FD2CA9" w:rsidP="0049209A">
            <w:pPr>
              <w:pStyle w:val="ListBullet"/>
            </w:pPr>
            <w:r w:rsidRPr="008707D7">
              <w:t>100cm</w:t>
            </w:r>
          </w:p>
        </w:tc>
      </w:tr>
      <w:tr w:rsidR="00FD2CA9" w:rsidRPr="00B60974" w14:paraId="0675DF77" w14:textId="77777777" w:rsidTr="00FD2CA9">
        <w:tc>
          <w:tcPr>
            <w:tcW w:w="4261" w:type="dxa"/>
          </w:tcPr>
          <w:p w14:paraId="0675DF73" w14:textId="77777777" w:rsidR="00FD2CA9" w:rsidRPr="00B60974" w:rsidRDefault="00FD2CA9" w:rsidP="00FD2CA9">
            <w:pPr>
              <w:rPr>
                <w:rFonts w:asciiTheme="minorHAnsi" w:hAnsiTheme="minorHAnsi"/>
                <w:b/>
                <w:szCs w:val="24"/>
              </w:rPr>
            </w:pPr>
            <w:r w:rsidRPr="00B60974">
              <w:rPr>
                <w:rFonts w:asciiTheme="minorHAnsi" w:hAnsiTheme="minorHAnsi"/>
                <w:b/>
                <w:szCs w:val="24"/>
              </w:rPr>
              <w:t>Commode chair</w:t>
            </w:r>
          </w:p>
          <w:p w14:paraId="0675DF74" w14:textId="77777777" w:rsidR="00FD2CA9" w:rsidRPr="008707D7" w:rsidRDefault="00FD2CA9" w:rsidP="0049209A">
            <w:pPr>
              <w:pStyle w:val="ListBullet"/>
            </w:pPr>
            <w:r w:rsidRPr="008707D7">
              <w:t>bedside</w:t>
            </w:r>
          </w:p>
        </w:tc>
        <w:tc>
          <w:tcPr>
            <w:tcW w:w="4261" w:type="dxa"/>
          </w:tcPr>
          <w:p w14:paraId="0675DF75" w14:textId="77777777" w:rsidR="00FD2CA9" w:rsidRPr="00B60974" w:rsidRDefault="00FD2CA9" w:rsidP="00FD2CA9">
            <w:pPr>
              <w:rPr>
                <w:rFonts w:asciiTheme="minorHAnsi" w:hAnsiTheme="minorHAnsi"/>
                <w:b/>
                <w:szCs w:val="24"/>
              </w:rPr>
            </w:pPr>
            <w:r w:rsidRPr="00B60974">
              <w:rPr>
                <w:rFonts w:asciiTheme="minorHAnsi" w:hAnsiTheme="minorHAnsi"/>
                <w:b/>
                <w:szCs w:val="24"/>
              </w:rPr>
              <w:t>Toilet surround</w:t>
            </w:r>
          </w:p>
          <w:p w14:paraId="0675DF76" w14:textId="77777777" w:rsidR="00FD2CA9" w:rsidRPr="00B60974" w:rsidRDefault="00FD2CA9" w:rsidP="0049209A">
            <w:pPr>
              <w:pStyle w:val="ListBullet"/>
            </w:pPr>
            <w:r w:rsidRPr="00B60974">
              <w:t>height adjustable</w:t>
            </w:r>
          </w:p>
        </w:tc>
      </w:tr>
      <w:tr w:rsidR="00FD2CA9" w:rsidRPr="00B60974" w14:paraId="0675DF7E" w14:textId="77777777" w:rsidTr="00FD2CA9">
        <w:tc>
          <w:tcPr>
            <w:tcW w:w="4261" w:type="dxa"/>
          </w:tcPr>
          <w:p w14:paraId="0675DF78" w14:textId="77777777" w:rsidR="00FD2CA9" w:rsidRPr="00B60974" w:rsidRDefault="00FD2CA9" w:rsidP="00FD2CA9">
            <w:pPr>
              <w:ind w:left="45"/>
              <w:rPr>
                <w:rFonts w:asciiTheme="minorHAnsi" w:hAnsiTheme="minorHAnsi"/>
                <w:b/>
                <w:szCs w:val="24"/>
              </w:rPr>
            </w:pPr>
            <w:r w:rsidRPr="00B60974">
              <w:rPr>
                <w:rFonts w:asciiTheme="minorHAnsi" w:hAnsiTheme="minorHAnsi"/>
                <w:b/>
                <w:szCs w:val="24"/>
              </w:rPr>
              <w:t>Crutches</w:t>
            </w:r>
          </w:p>
          <w:p w14:paraId="0675DF79" w14:textId="77777777" w:rsidR="00FD2CA9" w:rsidRPr="00B60974" w:rsidRDefault="00FD2CA9" w:rsidP="0049209A">
            <w:pPr>
              <w:pStyle w:val="ListBullet"/>
            </w:pPr>
            <w:proofErr w:type="spellStart"/>
            <w:r w:rsidRPr="00B60974">
              <w:t>canadian</w:t>
            </w:r>
            <w:proofErr w:type="spellEnd"/>
          </w:p>
          <w:p w14:paraId="0675DF7A" w14:textId="77777777" w:rsidR="00FD2CA9" w:rsidRPr="008707D7" w:rsidRDefault="00FD2CA9" w:rsidP="0049209A">
            <w:pPr>
              <w:pStyle w:val="ListBullet"/>
            </w:pPr>
            <w:r w:rsidRPr="008707D7">
              <w:t>gutter</w:t>
            </w:r>
          </w:p>
        </w:tc>
        <w:tc>
          <w:tcPr>
            <w:tcW w:w="4261" w:type="dxa"/>
          </w:tcPr>
          <w:p w14:paraId="0675DF7B" w14:textId="77777777" w:rsidR="00FD2CA9" w:rsidRPr="00B60974" w:rsidRDefault="00FD2CA9" w:rsidP="00FD2CA9">
            <w:pPr>
              <w:rPr>
                <w:rFonts w:asciiTheme="minorHAnsi" w:hAnsiTheme="minorHAnsi"/>
                <w:b/>
                <w:szCs w:val="24"/>
              </w:rPr>
            </w:pPr>
            <w:r w:rsidRPr="00B60974">
              <w:rPr>
                <w:rFonts w:asciiTheme="minorHAnsi" w:hAnsiTheme="minorHAnsi"/>
                <w:b/>
                <w:szCs w:val="24"/>
              </w:rPr>
              <w:t>Transfer bench</w:t>
            </w:r>
          </w:p>
          <w:p w14:paraId="0675DF7C" w14:textId="77777777" w:rsidR="00FD2CA9" w:rsidRPr="00B60974" w:rsidRDefault="00FD2CA9" w:rsidP="0049209A">
            <w:pPr>
              <w:pStyle w:val="ListBullet"/>
            </w:pPr>
            <w:r w:rsidRPr="00B60974">
              <w:t>standard</w:t>
            </w:r>
          </w:p>
          <w:p w14:paraId="0675DF7D" w14:textId="77777777" w:rsidR="00FD2CA9" w:rsidRPr="008707D7" w:rsidRDefault="00FD2CA9" w:rsidP="0049209A">
            <w:pPr>
              <w:pStyle w:val="ListBullet"/>
            </w:pPr>
            <w:r w:rsidRPr="008707D7">
              <w:t>sliding</w:t>
            </w:r>
          </w:p>
        </w:tc>
      </w:tr>
      <w:tr w:rsidR="00FD2CA9" w:rsidRPr="00B60974" w14:paraId="0675DF8D" w14:textId="77777777" w:rsidTr="00FD2CA9">
        <w:tc>
          <w:tcPr>
            <w:tcW w:w="4261" w:type="dxa"/>
          </w:tcPr>
          <w:p w14:paraId="0675DF7F" w14:textId="77777777" w:rsidR="00FD2CA9" w:rsidRPr="00B60974" w:rsidRDefault="00FD2CA9" w:rsidP="00FD2CA9">
            <w:pPr>
              <w:rPr>
                <w:rFonts w:asciiTheme="minorHAnsi" w:hAnsiTheme="minorHAnsi"/>
                <w:b/>
                <w:szCs w:val="24"/>
              </w:rPr>
            </w:pPr>
            <w:r w:rsidRPr="00B60974">
              <w:rPr>
                <w:rFonts w:asciiTheme="minorHAnsi" w:hAnsiTheme="minorHAnsi"/>
                <w:b/>
                <w:szCs w:val="24"/>
              </w:rPr>
              <w:t>Cushion</w:t>
            </w:r>
          </w:p>
          <w:p w14:paraId="0675DF80" w14:textId="77777777" w:rsidR="00FD2CA9" w:rsidRPr="00B60974" w:rsidRDefault="00FD2CA9" w:rsidP="0049209A">
            <w:pPr>
              <w:pStyle w:val="ListBullet"/>
            </w:pPr>
            <w:r w:rsidRPr="00B60974">
              <w:t>high</w:t>
            </w:r>
          </w:p>
          <w:p w14:paraId="0675DF81" w14:textId="77777777" w:rsidR="00FD2CA9" w:rsidRPr="00B60974" w:rsidRDefault="00FD2CA9" w:rsidP="0049209A">
            <w:pPr>
              <w:pStyle w:val="ListBullet"/>
            </w:pPr>
            <w:r w:rsidRPr="00B60974">
              <w:t>medium/high</w:t>
            </w:r>
          </w:p>
          <w:p w14:paraId="0675DF82" w14:textId="77777777" w:rsidR="00FD2CA9" w:rsidRPr="00B60974" w:rsidRDefault="00FD2CA9" w:rsidP="0049209A">
            <w:pPr>
              <w:pStyle w:val="ListBullet"/>
            </w:pPr>
            <w:r w:rsidRPr="00B60974">
              <w:t>medium</w:t>
            </w:r>
          </w:p>
          <w:p w14:paraId="0675DF83" w14:textId="77777777" w:rsidR="00FD2CA9" w:rsidRPr="00B60974" w:rsidRDefault="00FD2CA9" w:rsidP="0049209A">
            <w:pPr>
              <w:pStyle w:val="ListBullet"/>
            </w:pPr>
            <w:r w:rsidRPr="00B60974">
              <w:t>low/medium</w:t>
            </w:r>
          </w:p>
          <w:p w14:paraId="0675DF84" w14:textId="77777777" w:rsidR="00FD2CA9" w:rsidRPr="008707D7" w:rsidRDefault="00FD2CA9" w:rsidP="0049209A">
            <w:pPr>
              <w:pStyle w:val="ListBullet"/>
            </w:pPr>
            <w:r w:rsidRPr="008707D7">
              <w:lastRenderedPageBreak/>
              <w:t>low</w:t>
            </w:r>
          </w:p>
          <w:p w14:paraId="0675DF85" w14:textId="77777777" w:rsidR="00FD2CA9" w:rsidRPr="00B60974" w:rsidRDefault="00FD2CA9" w:rsidP="00FD2CA9">
            <w:pPr>
              <w:rPr>
                <w:rFonts w:asciiTheme="minorHAnsi" w:hAnsiTheme="minorHAnsi"/>
                <w:szCs w:val="24"/>
              </w:rPr>
            </w:pPr>
          </w:p>
        </w:tc>
        <w:tc>
          <w:tcPr>
            <w:tcW w:w="4261" w:type="dxa"/>
          </w:tcPr>
          <w:p w14:paraId="0675DF86" w14:textId="77777777" w:rsidR="00FD2CA9" w:rsidRPr="00B60974" w:rsidRDefault="00FD2CA9" w:rsidP="00FD2CA9">
            <w:pPr>
              <w:rPr>
                <w:rFonts w:asciiTheme="minorHAnsi" w:hAnsiTheme="minorHAnsi"/>
                <w:b/>
                <w:szCs w:val="24"/>
              </w:rPr>
            </w:pPr>
            <w:r w:rsidRPr="00B60974">
              <w:rPr>
                <w:rFonts w:asciiTheme="minorHAnsi" w:hAnsiTheme="minorHAnsi"/>
                <w:b/>
                <w:szCs w:val="24"/>
              </w:rPr>
              <w:lastRenderedPageBreak/>
              <w:t>Mobility aid</w:t>
            </w:r>
          </w:p>
          <w:p w14:paraId="0675DF87" w14:textId="77777777" w:rsidR="00FD2CA9" w:rsidRPr="00B60974" w:rsidRDefault="00FD2CA9" w:rsidP="0049209A">
            <w:pPr>
              <w:pStyle w:val="ListBullet"/>
            </w:pPr>
            <w:r w:rsidRPr="00B60974">
              <w:t>seat walker pushdown brakes</w:t>
            </w:r>
          </w:p>
          <w:p w14:paraId="0675DF88" w14:textId="77777777" w:rsidR="00FD2CA9" w:rsidRPr="00B60974" w:rsidRDefault="00FD2CA9" w:rsidP="0049209A">
            <w:pPr>
              <w:pStyle w:val="ListBullet"/>
            </w:pPr>
            <w:r w:rsidRPr="00B60974">
              <w:t>seat walker handbrakes</w:t>
            </w:r>
          </w:p>
          <w:p w14:paraId="0675DF89" w14:textId="77777777" w:rsidR="00FD2CA9" w:rsidRPr="00B60974" w:rsidRDefault="00FD2CA9" w:rsidP="0049209A">
            <w:pPr>
              <w:pStyle w:val="ListBullet"/>
            </w:pPr>
            <w:r w:rsidRPr="00B60974">
              <w:t>tri walker</w:t>
            </w:r>
          </w:p>
          <w:p w14:paraId="0675DF8A" w14:textId="77777777" w:rsidR="00FD2CA9" w:rsidRPr="00B60974" w:rsidRDefault="00FD2CA9" w:rsidP="0049209A">
            <w:pPr>
              <w:pStyle w:val="ListBullet"/>
            </w:pPr>
            <w:r w:rsidRPr="00B60974">
              <w:t>rollator with skis</w:t>
            </w:r>
          </w:p>
          <w:p w14:paraId="0675DF8B" w14:textId="77777777" w:rsidR="00FD2CA9" w:rsidRPr="00B60974" w:rsidRDefault="00FD2CA9" w:rsidP="0049209A">
            <w:pPr>
              <w:pStyle w:val="ListBullet"/>
            </w:pPr>
            <w:r w:rsidRPr="00B60974">
              <w:lastRenderedPageBreak/>
              <w:t>forearm support frames</w:t>
            </w:r>
          </w:p>
          <w:p w14:paraId="0675DF8C" w14:textId="77777777" w:rsidR="00FD2CA9" w:rsidRPr="008707D7" w:rsidRDefault="00FD2CA9" w:rsidP="0049209A">
            <w:pPr>
              <w:pStyle w:val="ListBullet"/>
            </w:pPr>
            <w:r w:rsidRPr="00B60974">
              <w:t>folding /non folding frames</w:t>
            </w:r>
          </w:p>
        </w:tc>
      </w:tr>
      <w:tr w:rsidR="00772B45" w:rsidRPr="00B60974" w14:paraId="0675DF97" w14:textId="77777777" w:rsidTr="00EA2343">
        <w:tc>
          <w:tcPr>
            <w:tcW w:w="4261" w:type="dxa"/>
          </w:tcPr>
          <w:p w14:paraId="0675DF8E" w14:textId="77777777" w:rsidR="00772B45" w:rsidRPr="00B60974" w:rsidRDefault="00772B45" w:rsidP="00EA2343">
            <w:pPr>
              <w:rPr>
                <w:rFonts w:asciiTheme="minorHAnsi" w:hAnsiTheme="minorHAnsi"/>
                <w:b/>
                <w:szCs w:val="24"/>
              </w:rPr>
            </w:pPr>
            <w:r w:rsidRPr="00B60974">
              <w:rPr>
                <w:rFonts w:asciiTheme="minorHAnsi" w:hAnsiTheme="minorHAnsi"/>
                <w:b/>
                <w:szCs w:val="24"/>
              </w:rPr>
              <w:lastRenderedPageBreak/>
              <w:t>Hoists/slings</w:t>
            </w:r>
          </w:p>
          <w:p w14:paraId="0675DF8F" w14:textId="77777777" w:rsidR="00772B45" w:rsidRPr="00B60974" w:rsidRDefault="00772B45" w:rsidP="0049209A">
            <w:pPr>
              <w:pStyle w:val="ListBullet"/>
            </w:pPr>
            <w:r w:rsidRPr="00B60974">
              <w:t>standard</w:t>
            </w:r>
          </w:p>
          <w:p w14:paraId="0675DF90" w14:textId="77777777" w:rsidR="00772B45" w:rsidRPr="00B60974" w:rsidRDefault="00772B45" w:rsidP="0049209A">
            <w:pPr>
              <w:pStyle w:val="ListBullet"/>
            </w:pPr>
            <w:r w:rsidRPr="00B60974">
              <w:t>standing</w:t>
            </w:r>
          </w:p>
          <w:p w14:paraId="0675DF91" w14:textId="77777777" w:rsidR="00772B45" w:rsidRPr="00B60974" w:rsidRDefault="00772B45" w:rsidP="00EA2343">
            <w:pPr>
              <w:rPr>
                <w:rFonts w:asciiTheme="minorHAnsi" w:hAnsiTheme="minorHAnsi"/>
                <w:szCs w:val="24"/>
              </w:rPr>
            </w:pPr>
          </w:p>
        </w:tc>
        <w:tc>
          <w:tcPr>
            <w:tcW w:w="4261" w:type="dxa"/>
          </w:tcPr>
          <w:p w14:paraId="0675DF92" w14:textId="77777777" w:rsidR="00772B45" w:rsidRPr="00B60974" w:rsidRDefault="00772B45" w:rsidP="00EA2343">
            <w:pPr>
              <w:rPr>
                <w:rFonts w:asciiTheme="minorHAnsi" w:hAnsiTheme="minorHAnsi"/>
                <w:b/>
                <w:szCs w:val="24"/>
              </w:rPr>
            </w:pPr>
            <w:r w:rsidRPr="00B60974">
              <w:rPr>
                <w:rFonts w:asciiTheme="minorHAnsi" w:hAnsiTheme="minorHAnsi"/>
                <w:b/>
                <w:szCs w:val="24"/>
              </w:rPr>
              <w:t>Wheelchair</w:t>
            </w:r>
          </w:p>
          <w:p w14:paraId="0675DF93" w14:textId="77777777" w:rsidR="00772B45" w:rsidRPr="00B60974" w:rsidRDefault="00772B45" w:rsidP="0049209A">
            <w:pPr>
              <w:pStyle w:val="ListBullet"/>
            </w:pPr>
            <w:r w:rsidRPr="00B60974">
              <w:t>self</w:t>
            </w:r>
            <w:r w:rsidR="00210EDD">
              <w:t>-</w:t>
            </w:r>
            <w:r w:rsidRPr="00B60974">
              <w:t>propelled</w:t>
            </w:r>
          </w:p>
          <w:p w14:paraId="0675DF94" w14:textId="77777777" w:rsidR="00772B45" w:rsidRPr="00B60974" w:rsidRDefault="00772B45" w:rsidP="0049209A">
            <w:pPr>
              <w:pStyle w:val="ListBullet"/>
            </w:pPr>
            <w:r w:rsidRPr="00B60974">
              <w:t>transit</w:t>
            </w:r>
          </w:p>
          <w:p w14:paraId="0675DF95" w14:textId="77777777" w:rsidR="00772B45" w:rsidRPr="00B60974" w:rsidRDefault="00772B45" w:rsidP="0049209A">
            <w:pPr>
              <w:pStyle w:val="ListBullet"/>
            </w:pPr>
            <w:r w:rsidRPr="00B60974">
              <w:t>amputee</w:t>
            </w:r>
          </w:p>
          <w:p w14:paraId="0675DF96" w14:textId="77777777" w:rsidR="00772B45" w:rsidRPr="008707D7" w:rsidRDefault="00772B45" w:rsidP="0049209A">
            <w:pPr>
              <w:pStyle w:val="ListBullet"/>
            </w:pPr>
            <w:r w:rsidRPr="00B60974">
              <w:t>tilt in space</w:t>
            </w:r>
          </w:p>
        </w:tc>
      </w:tr>
      <w:tr w:rsidR="00772B45" w:rsidRPr="00B60974" w14:paraId="0675DFA0" w14:textId="77777777" w:rsidTr="00EA2343">
        <w:tc>
          <w:tcPr>
            <w:tcW w:w="4261" w:type="dxa"/>
          </w:tcPr>
          <w:p w14:paraId="0675DF98" w14:textId="77777777" w:rsidR="00772B45" w:rsidRPr="00B60974" w:rsidRDefault="00772B45" w:rsidP="00EA2343">
            <w:pPr>
              <w:rPr>
                <w:rFonts w:asciiTheme="minorHAnsi" w:hAnsiTheme="minorHAnsi"/>
                <w:b/>
                <w:szCs w:val="24"/>
              </w:rPr>
            </w:pPr>
            <w:r w:rsidRPr="00B60974">
              <w:rPr>
                <w:rFonts w:asciiTheme="minorHAnsi" w:hAnsiTheme="minorHAnsi"/>
                <w:b/>
                <w:szCs w:val="24"/>
              </w:rPr>
              <w:t>Kitchen stool</w:t>
            </w:r>
          </w:p>
          <w:p w14:paraId="0675DF99" w14:textId="77777777" w:rsidR="00772B45" w:rsidRPr="00B60974" w:rsidRDefault="00772B45" w:rsidP="0049209A">
            <w:pPr>
              <w:pStyle w:val="ListBullet"/>
            </w:pPr>
            <w:r w:rsidRPr="00B60974">
              <w:t>adjustable height</w:t>
            </w:r>
          </w:p>
          <w:p w14:paraId="0675DF9A" w14:textId="77777777" w:rsidR="00772B45" w:rsidRPr="00B60974" w:rsidRDefault="00772B45" w:rsidP="0049209A">
            <w:pPr>
              <w:pStyle w:val="ListBullet"/>
            </w:pPr>
            <w:r w:rsidRPr="00B60974">
              <w:t>with arms</w:t>
            </w:r>
          </w:p>
        </w:tc>
        <w:tc>
          <w:tcPr>
            <w:tcW w:w="4261" w:type="dxa"/>
          </w:tcPr>
          <w:p w14:paraId="0675DF9B" w14:textId="77777777" w:rsidR="00772B45" w:rsidRPr="00B60974" w:rsidRDefault="00772B45" w:rsidP="00EA2343">
            <w:pPr>
              <w:rPr>
                <w:rFonts w:asciiTheme="minorHAnsi" w:hAnsiTheme="minorHAnsi"/>
                <w:b/>
                <w:szCs w:val="24"/>
              </w:rPr>
            </w:pPr>
            <w:r w:rsidRPr="00B60974">
              <w:rPr>
                <w:rFonts w:asciiTheme="minorHAnsi" w:hAnsiTheme="minorHAnsi"/>
                <w:b/>
                <w:szCs w:val="24"/>
              </w:rPr>
              <w:t>Wheelchair ramps</w:t>
            </w:r>
          </w:p>
          <w:p w14:paraId="0675DF9C" w14:textId="77777777" w:rsidR="00772B45" w:rsidRPr="00B60974" w:rsidRDefault="00772B45" w:rsidP="0049209A">
            <w:pPr>
              <w:pStyle w:val="ListBullet"/>
            </w:pPr>
            <w:r w:rsidRPr="00B60974">
              <w:t>1.2 metre</w:t>
            </w:r>
          </w:p>
          <w:p w14:paraId="0675DF9D" w14:textId="77777777" w:rsidR="00772B45" w:rsidRDefault="00772B45" w:rsidP="0049209A">
            <w:pPr>
              <w:pStyle w:val="ListBullet"/>
            </w:pPr>
            <w:r w:rsidRPr="00B60974">
              <w:t>2 metre</w:t>
            </w:r>
          </w:p>
          <w:p w14:paraId="0675DF9E" w14:textId="77777777" w:rsidR="00165144" w:rsidRPr="00B60974" w:rsidRDefault="00165144" w:rsidP="0049209A">
            <w:pPr>
              <w:pStyle w:val="ListBullet"/>
            </w:pPr>
            <w:r>
              <w:t>2.5 metre</w:t>
            </w:r>
          </w:p>
          <w:p w14:paraId="0675DF9F" w14:textId="77777777" w:rsidR="00772B45" w:rsidRPr="008707D7" w:rsidRDefault="00772B45" w:rsidP="0049209A">
            <w:pPr>
              <w:pStyle w:val="ListBullet"/>
            </w:pPr>
            <w:r w:rsidRPr="008707D7">
              <w:t>3 metre</w:t>
            </w:r>
          </w:p>
        </w:tc>
      </w:tr>
      <w:tr w:rsidR="00772B45" w:rsidRPr="00B60974" w14:paraId="0675DFA8" w14:textId="77777777" w:rsidTr="00EA2343">
        <w:tc>
          <w:tcPr>
            <w:tcW w:w="4261" w:type="dxa"/>
          </w:tcPr>
          <w:p w14:paraId="0675DFA1" w14:textId="77777777" w:rsidR="00772B45" w:rsidRPr="00B60974" w:rsidRDefault="00772B45" w:rsidP="00EA2343">
            <w:pPr>
              <w:rPr>
                <w:rFonts w:asciiTheme="minorHAnsi" w:hAnsiTheme="minorHAnsi"/>
                <w:b/>
                <w:szCs w:val="24"/>
              </w:rPr>
            </w:pPr>
            <w:r w:rsidRPr="00B60974">
              <w:rPr>
                <w:rFonts w:asciiTheme="minorHAnsi" w:hAnsiTheme="minorHAnsi"/>
                <w:b/>
                <w:szCs w:val="24"/>
              </w:rPr>
              <w:t>Bariatric Equipment</w:t>
            </w:r>
          </w:p>
          <w:p w14:paraId="0675DFA2" w14:textId="77777777" w:rsidR="00751499" w:rsidRDefault="00751499" w:rsidP="0049209A">
            <w:pPr>
              <w:pStyle w:val="ListBullet"/>
            </w:pPr>
            <w:r w:rsidRPr="00B60974">
              <w:t>bathroom</w:t>
            </w:r>
          </w:p>
          <w:p w14:paraId="0675DFA3" w14:textId="77777777" w:rsidR="00772B45" w:rsidRPr="00B60974" w:rsidRDefault="00772B45" w:rsidP="0049209A">
            <w:pPr>
              <w:pStyle w:val="ListBullet"/>
            </w:pPr>
            <w:r w:rsidRPr="00B60974">
              <w:t xml:space="preserve">mobility </w:t>
            </w:r>
          </w:p>
          <w:p w14:paraId="0675DFA4" w14:textId="77777777" w:rsidR="00751499" w:rsidRDefault="00751499" w:rsidP="0049209A">
            <w:pPr>
              <w:pStyle w:val="ListBullet"/>
            </w:pPr>
            <w:r>
              <w:t>pressure care</w:t>
            </w:r>
          </w:p>
          <w:p w14:paraId="0675DFA5" w14:textId="77777777" w:rsidR="00751499" w:rsidRDefault="00751499" w:rsidP="0049209A">
            <w:pPr>
              <w:pStyle w:val="ListBullet"/>
            </w:pPr>
            <w:r>
              <w:t>seating</w:t>
            </w:r>
          </w:p>
          <w:p w14:paraId="0675DFA6" w14:textId="77777777" w:rsidR="00751499" w:rsidRPr="00751499" w:rsidRDefault="00751499" w:rsidP="0049209A">
            <w:pPr>
              <w:pStyle w:val="ListBullet"/>
            </w:pPr>
            <w:r w:rsidRPr="00B60974">
              <w:t>wheelchair</w:t>
            </w:r>
          </w:p>
        </w:tc>
        <w:tc>
          <w:tcPr>
            <w:tcW w:w="4261" w:type="dxa"/>
          </w:tcPr>
          <w:p w14:paraId="0675DFA7" w14:textId="77777777" w:rsidR="00772B45" w:rsidRPr="00B60974" w:rsidRDefault="00772B45" w:rsidP="00EA2343">
            <w:pPr>
              <w:ind w:left="45"/>
              <w:rPr>
                <w:rFonts w:asciiTheme="minorHAnsi" w:hAnsiTheme="minorHAnsi"/>
                <w:szCs w:val="24"/>
              </w:rPr>
            </w:pPr>
          </w:p>
        </w:tc>
      </w:tr>
    </w:tbl>
    <w:p w14:paraId="0675DFA9" w14:textId="77777777" w:rsidR="00C538E7" w:rsidRDefault="00C538E7" w:rsidP="00257960">
      <w:pPr>
        <w:pStyle w:val="Heading1"/>
        <w:sectPr w:rsidR="00C538E7" w:rsidSect="00C538E7">
          <w:pgSz w:w="11906" w:h="16838"/>
          <w:pgMar w:top="663" w:right="1418" w:bottom="1440" w:left="1418" w:header="357" w:footer="306" w:gutter="0"/>
          <w:cols w:space="708"/>
          <w:docGrid w:linePitch="360"/>
        </w:sectPr>
      </w:pPr>
    </w:p>
    <w:p w14:paraId="0675DFAA" w14:textId="77777777" w:rsidR="00E1307C" w:rsidRDefault="00E1307C" w:rsidP="006F35BA">
      <w:pPr>
        <w:pStyle w:val="Heading2"/>
      </w:pPr>
      <w:bookmarkStart w:id="51" w:name="_Toc499550333"/>
      <w:r>
        <w:lastRenderedPageBreak/>
        <w:t xml:space="preserve">Attachment </w:t>
      </w:r>
      <w:r w:rsidR="00C538E7">
        <w:t>3</w:t>
      </w:r>
      <w:r w:rsidR="00301665">
        <w:t xml:space="preserve"> – Vehicle operation and general conditions checklist</w:t>
      </w:r>
      <w:bookmarkEnd w:id="51"/>
    </w:p>
    <w:p w14:paraId="0675DFAB" w14:textId="77777777" w:rsidR="00E1307C" w:rsidRDefault="00E1307C" w:rsidP="00E1307C">
      <w:pPr>
        <w:rPr>
          <w:rFonts w:cs="Calibri"/>
          <w:szCs w:val="24"/>
        </w:rPr>
      </w:pPr>
    </w:p>
    <w:p w14:paraId="0675DFAC" w14:textId="77777777" w:rsidR="00E1307C" w:rsidRDefault="00E1307C" w:rsidP="00E1307C">
      <w:pPr>
        <w:rPr>
          <w:rFonts w:cs="Calibri"/>
          <w:b/>
          <w:szCs w:val="24"/>
        </w:rPr>
      </w:pPr>
      <w:r>
        <w:rPr>
          <w:rFonts w:cs="Calibri"/>
          <w:b/>
          <w:szCs w:val="24"/>
        </w:rPr>
        <w:t>Report on the general operation and condition of vehicle in question</w:t>
      </w:r>
    </w:p>
    <w:p w14:paraId="0675DFAD" w14:textId="77777777" w:rsidR="00E1307C" w:rsidRDefault="00E1307C" w:rsidP="00E1307C">
      <w:pPr>
        <w:rPr>
          <w:rFonts w:cs="Calibri"/>
          <w:b/>
          <w:szCs w:val="24"/>
        </w:rPr>
      </w:pPr>
    </w:p>
    <w:p w14:paraId="0675DFAE" w14:textId="77777777" w:rsidR="00E1307C" w:rsidRDefault="00E1307C" w:rsidP="00E1307C">
      <w:pPr>
        <w:jc w:val="center"/>
        <w:rPr>
          <w:rFonts w:cs="Calibri"/>
          <w:b/>
          <w:szCs w:val="24"/>
          <w:u w:val="single"/>
        </w:rPr>
      </w:pPr>
      <w:r>
        <w:rPr>
          <w:rFonts w:cs="Calibri"/>
          <w:b/>
          <w:szCs w:val="24"/>
          <w:u w:val="single"/>
        </w:rPr>
        <w:t>LEGEND</w:t>
      </w:r>
    </w:p>
    <w:p w14:paraId="0675DFAF" w14:textId="77777777" w:rsidR="00E1307C" w:rsidRDefault="00E1307C" w:rsidP="00E1307C">
      <w:pPr>
        <w:jc w:val="center"/>
        <w:rPr>
          <w:rFonts w:cs="Calibri"/>
          <w:b/>
          <w:szCs w:val="24"/>
          <w:u w:val="single"/>
        </w:rPr>
      </w:pPr>
    </w:p>
    <w:p w14:paraId="0675DFB0" w14:textId="77777777" w:rsidR="00E1307C" w:rsidRDefault="00E1307C" w:rsidP="00E1307C">
      <w:pPr>
        <w:rPr>
          <w:rFonts w:cs="Calibri"/>
          <w:b/>
          <w:szCs w:val="24"/>
        </w:rPr>
      </w:pPr>
      <w:r>
        <w:rPr>
          <w:rFonts w:cs="Calibri"/>
          <w:b/>
          <w:szCs w:val="24"/>
        </w:rPr>
        <w:t>Pass (Condition is satisfactory)</w:t>
      </w:r>
      <w:r>
        <w:rPr>
          <w:rFonts w:cs="Calibri"/>
          <w:b/>
          <w:szCs w:val="24"/>
        </w:rPr>
        <w:tab/>
      </w:r>
      <w:r>
        <w:rPr>
          <w:rFonts w:cs="Calibri"/>
          <w:b/>
          <w:szCs w:val="24"/>
        </w:rPr>
        <w:tab/>
        <w:t>Fail (Condition is unsatisfactory)</w:t>
      </w:r>
    </w:p>
    <w:p w14:paraId="0675DFB1" w14:textId="77777777" w:rsidR="00E1307C" w:rsidRDefault="00E1307C" w:rsidP="00E1307C">
      <w:pPr>
        <w:rPr>
          <w:rFonts w:cs="Calibri"/>
          <w:b/>
          <w:szCs w:val="24"/>
        </w:rPr>
      </w:pPr>
    </w:p>
    <w:p w14:paraId="0675DFB2" w14:textId="77777777" w:rsidR="00E1307C" w:rsidRDefault="00E1307C" w:rsidP="00E1307C">
      <w:pPr>
        <w:rPr>
          <w:rFonts w:cs="Calibri"/>
          <w:b/>
          <w:szCs w:val="24"/>
        </w:rPr>
      </w:pPr>
      <w:r>
        <w:rPr>
          <w:rFonts w:cs="Calibri"/>
          <w:b/>
          <w:szCs w:val="24"/>
        </w:rPr>
        <w:t>If a fail is recorded note down the reason for the assessment in the “General Comments” area, and record in the W&amp;HS and Vehicle Risk Register.</w:t>
      </w:r>
    </w:p>
    <w:p w14:paraId="0675DFB3" w14:textId="77777777" w:rsidR="00E1307C" w:rsidRDefault="00E1307C" w:rsidP="00E1307C">
      <w:pPr>
        <w:spacing w:line="360" w:lineRule="auto"/>
        <w:rPr>
          <w:rFonts w:cs="Calibri"/>
          <w:b/>
          <w:bCs/>
          <w:szCs w:val="24"/>
        </w:rPr>
      </w:pPr>
    </w:p>
    <w:p w14:paraId="0675DFB4" w14:textId="77777777" w:rsidR="00E1307C" w:rsidRDefault="00387A4D" w:rsidP="00E1307C">
      <w:pPr>
        <w:rPr>
          <w:rFonts w:cs="Calibri"/>
          <w:b/>
          <w:bCs/>
          <w:szCs w:val="24"/>
        </w:rPr>
      </w:pPr>
      <w:r>
        <w:rPr>
          <w:rFonts w:ascii="Times New Roman" w:hAnsi="Times New Roman"/>
          <w:noProof/>
          <w:lang w:eastAsia="en-AU"/>
        </w:rPr>
        <mc:AlternateContent>
          <mc:Choice Requires="wps">
            <w:drawing>
              <wp:anchor distT="0" distB="0" distL="114300" distR="114300" simplePos="0" relativeHeight="251668480" behindDoc="1" locked="0" layoutInCell="1" allowOverlap="1" wp14:anchorId="0675E054" wp14:editId="0675E055">
                <wp:simplePos x="0" y="0"/>
                <wp:positionH relativeFrom="column">
                  <wp:posOffset>-114300</wp:posOffset>
                </wp:positionH>
                <wp:positionV relativeFrom="paragraph">
                  <wp:posOffset>41275</wp:posOffset>
                </wp:positionV>
                <wp:extent cx="5486400" cy="465455"/>
                <wp:effectExtent l="24130" t="22225" r="23495" b="2667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6545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3D61D" id="Rectangle 9" o:spid="_x0000_s1026" style="position:absolute;margin-left:-9pt;margin-top:3.25pt;width:6in;height:36.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" strokeweight="3pt">
                <v:stroke linestyle="thinThin"/>
              </v:rect>
            </w:pict>
          </mc:Fallback>
        </mc:AlternateContent>
      </w:r>
    </w:p>
    <w:p w14:paraId="0675DFB5" w14:textId="77777777" w:rsidR="00E1307C" w:rsidRDefault="00E1307C" w:rsidP="00E1307C">
      <w:pPr>
        <w:spacing w:line="360" w:lineRule="auto"/>
        <w:rPr>
          <w:rFonts w:cs="Calibri"/>
          <w:b/>
          <w:bCs/>
          <w:szCs w:val="24"/>
        </w:rPr>
      </w:pPr>
      <w:r>
        <w:rPr>
          <w:rFonts w:cs="Calibri"/>
          <w:b/>
          <w:bCs/>
          <w:szCs w:val="24"/>
        </w:rPr>
        <w:t>WORKPLACE LOCATION:</w:t>
      </w:r>
    </w:p>
    <w:p w14:paraId="0675DFB6" w14:textId="77777777" w:rsidR="00E1307C" w:rsidRDefault="00E1307C" w:rsidP="00E1307C">
      <w:pPr>
        <w:rPr>
          <w:rFonts w:cs="Calibri"/>
          <w:b/>
          <w:bCs/>
          <w:szCs w:val="24"/>
        </w:rPr>
      </w:pPr>
    </w:p>
    <w:p w14:paraId="0675DFB7" w14:textId="77777777" w:rsidR="00E1307C" w:rsidRDefault="00E1307C" w:rsidP="00E1307C">
      <w:pPr>
        <w:rPr>
          <w:rFonts w:cs="Calibri"/>
          <w:b/>
          <w:bCs/>
          <w:szCs w:val="24"/>
        </w:rPr>
      </w:pPr>
      <w:r>
        <w:rPr>
          <w:rFonts w:cs="Calibri"/>
          <w:b/>
          <w:bCs/>
          <w:szCs w:val="24"/>
        </w:rPr>
        <w:t>DATE OF INSPECTION:</w:t>
      </w:r>
    </w:p>
    <w:p w14:paraId="0675DFB8" w14:textId="77777777" w:rsidR="00E1307C" w:rsidRDefault="00E1307C" w:rsidP="00E1307C">
      <w:pPr>
        <w:rPr>
          <w:rFonts w:cs="Calibri"/>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1940"/>
      </w:tblGrid>
      <w:tr w:rsidR="00E1307C" w14:paraId="0675DFBA" w14:textId="77777777" w:rsidTr="00380094">
        <w:trPr>
          <w:cantSplit/>
        </w:trPr>
        <w:tc>
          <w:tcPr>
            <w:tcW w:w="8528" w:type="dxa"/>
            <w:gridSpan w:val="2"/>
            <w:tcBorders>
              <w:top w:val="single" w:sz="4" w:space="0" w:color="auto"/>
              <w:left w:val="single" w:sz="4" w:space="0" w:color="auto"/>
              <w:bottom w:val="single" w:sz="4" w:space="0" w:color="auto"/>
              <w:right w:val="single" w:sz="4" w:space="0" w:color="auto"/>
            </w:tcBorders>
            <w:hideMark/>
          </w:tcPr>
          <w:p w14:paraId="0675DFB9" w14:textId="77777777" w:rsidR="00E1307C" w:rsidRPr="006F35BA" w:rsidRDefault="00E1307C" w:rsidP="006F35BA">
            <w:pPr>
              <w:rPr>
                <w:b/>
              </w:rPr>
            </w:pPr>
            <w:r w:rsidRPr="006F35BA">
              <w:rPr>
                <w:b/>
              </w:rPr>
              <w:t>LIGHTS</w:t>
            </w:r>
          </w:p>
        </w:tc>
      </w:tr>
      <w:tr w:rsidR="00E1307C" w14:paraId="0675DFBC" w14:textId="77777777" w:rsidTr="00380094">
        <w:trPr>
          <w:cantSplit/>
        </w:trPr>
        <w:tc>
          <w:tcPr>
            <w:tcW w:w="8528" w:type="dxa"/>
            <w:gridSpan w:val="2"/>
            <w:tcBorders>
              <w:top w:val="single" w:sz="4" w:space="0" w:color="auto"/>
              <w:left w:val="single" w:sz="4" w:space="0" w:color="auto"/>
              <w:bottom w:val="single" w:sz="4" w:space="0" w:color="auto"/>
              <w:right w:val="single" w:sz="4" w:space="0" w:color="auto"/>
            </w:tcBorders>
            <w:hideMark/>
          </w:tcPr>
          <w:p w14:paraId="0675DFBB" w14:textId="77777777" w:rsidR="00E1307C" w:rsidRDefault="00E1307C" w:rsidP="00257960">
            <w:r>
              <w:t>Check operation and visibility of:</w:t>
            </w:r>
          </w:p>
        </w:tc>
      </w:tr>
      <w:tr w:rsidR="00E1307C" w14:paraId="0675DFBF" w14:textId="77777777" w:rsidTr="00380094">
        <w:tc>
          <w:tcPr>
            <w:tcW w:w="6588" w:type="dxa"/>
            <w:tcBorders>
              <w:top w:val="single" w:sz="4" w:space="0" w:color="auto"/>
              <w:left w:val="single" w:sz="4" w:space="0" w:color="auto"/>
              <w:bottom w:val="single" w:sz="4" w:space="0" w:color="auto"/>
              <w:right w:val="single" w:sz="4" w:space="0" w:color="auto"/>
            </w:tcBorders>
            <w:hideMark/>
          </w:tcPr>
          <w:p w14:paraId="0675DFBD" w14:textId="77777777" w:rsidR="00E1307C" w:rsidRDefault="00E1307C" w:rsidP="00380094">
            <w:pPr>
              <w:tabs>
                <w:tab w:val="left" w:pos="540"/>
              </w:tabs>
              <w:rPr>
                <w:rFonts w:cs="Calibri"/>
                <w:szCs w:val="24"/>
              </w:rPr>
            </w:pPr>
            <w:r>
              <w:rPr>
                <w:rFonts w:cs="Calibri"/>
                <w:szCs w:val="24"/>
              </w:rPr>
              <w:t>Headlights</w:t>
            </w:r>
          </w:p>
        </w:tc>
        <w:tc>
          <w:tcPr>
            <w:tcW w:w="1940" w:type="dxa"/>
            <w:tcBorders>
              <w:top w:val="single" w:sz="4" w:space="0" w:color="auto"/>
              <w:left w:val="single" w:sz="4" w:space="0" w:color="auto"/>
              <w:bottom w:val="single" w:sz="4" w:space="0" w:color="auto"/>
              <w:right w:val="single" w:sz="4" w:space="0" w:color="auto"/>
            </w:tcBorders>
          </w:tcPr>
          <w:p w14:paraId="0675DFBE" w14:textId="77777777" w:rsidR="00E1307C" w:rsidRDefault="00E1307C" w:rsidP="00380094">
            <w:pPr>
              <w:rPr>
                <w:rFonts w:cs="Calibri"/>
                <w:b/>
                <w:bCs/>
                <w:szCs w:val="24"/>
              </w:rPr>
            </w:pPr>
          </w:p>
        </w:tc>
      </w:tr>
      <w:tr w:rsidR="00E1307C" w14:paraId="0675DFC2" w14:textId="77777777" w:rsidTr="00380094">
        <w:tc>
          <w:tcPr>
            <w:tcW w:w="6588" w:type="dxa"/>
            <w:tcBorders>
              <w:top w:val="single" w:sz="4" w:space="0" w:color="auto"/>
              <w:left w:val="single" w:sz="4" w:space="0" w:color="auto"/>
              <w:bottom w:val="single" w:sz="4" w:space="0" w:color="auto"/>
              <w:right w:val="single" w:sz="4" w:space="0" w:color="auto"/>
            </w:tcBorders>
            <w:hideMark/>
          </w:tcPr>
          <w:p w14:paraId="0675DFC0" w14:textId="77777777" w:rsidR="00E1307C" w:rsidRDefault="00E1307C" w:rsidP="00380094">
            <w:pPr>
              <w:tabs>
                <w:tab w:val="left" w:pos="540"/>
              </w:tabs>
              <w:rPr>
                <w:rFonts w:cs="Calibri"/>
                <w:szCs w:val="24"/>
              </w:rPr>
            </w:pPr>
            <w:r>
              <w:rPr>
                <w:rFonts w:cs="Calibri"/>
                <w:szCs w:val="24"/>
              </w:rPr>
              <w:t>Parking lights</w:t>
            </w:r>
          </w:p>
        </w:tc>
        <w:tc>
          <w:tcPr>
            <w:tcW w:w="1940" w:type="dxa"/>
            <w:tcBorders>
              <w:top w:val="single" w:sz="4" w:space="0" w:color="auto"/>
              <w:left w:val="single" w:sz="4" w:space="0" w:color="auto"/>
              <w:bottom w:val="single" w:sz="4" w:space="0" w:color="auto"/>
              <w:right w:val="single" w:sz="4" w:space="0" w:color="auto"/>
            </w:tcBorders>
          </w:tcPr>
          <w:p w14:paraId="0675DFC1" w14:textId="77777777" w:rsidR="00E1307C" w:rsidRDefault="00E1307C" w:rsidP="00380094">
            <w:pPr>
              <w:rPr>
                <w:rFonts w:cs="Calibri"/>
                <w:b/>
                <w:bCs/>
                <w:szCs w:val="24"/>
              </w:rPr>
            </w:pPr>
          </w:p>
        </w:tc>
      </w:tr>
      <w:tr w:rsidR="00E1307C" w14:paraId="0675DFC5" w14:textId="77777777" w:rsidTr="00380094">
        <w:tc>
          <w:tcPr>
            <w:tcW w:w="6588" w:type="dxa"/>
            <w:tcBorders>
              <w:top w:val="single" w:sz="4" w:space="0" w:color="auto"/>
              <w:left w:val="single" w:sz="4" w:space="0" w:color="auto"/>
              <w:bottom w:val="single" w:sz="4" w:space="0" w:color="auto"/>
              <w:right w:val="single" w:sz="4" w:space="0" w:color="auto"/>
            </w:tcBorders>
            <w:hideMark/>
          </w:tcPr>
          <w:p w14:paraId="0675DFC3" w14:textId="77777777" w:rsidR="00E1307C" w:rsidRDefault="00E1307C" w:rsidP="00380094">
            <w:pPr>
              <w:tabs>
                <w:tab w:val="left" w:pos="540"/>
              </w:tabs>
              <w:rPr>
                <w:rFonts w:cs="Calibri"/>
                <w:szCs w:val="24"/>
              </w:rPr>
            </w:pPr>
            <w:r>
              <w:rPr>
                <w:rFonts w:cs="Calibri"/>
                <w:szCs w:val="24"/>
              </w:rPr>
              <w:t>Hazard lights</w:t>
            </w:r>
          </w:p>
        </w:tc>
        <w:tc>
          <w:tcPr>
            <w:tcW w:w="1940" w:type="dxa"/>
            <w:tcBorders>
              <w:top w:val="single" w:sz="4" w:space="0" w:color="auto"/>
              <w:left w:val="single" w:sz="4" w:space="0" w:color="auto"/>
              <w:bottom w:val="single" w:sz="4" w:space="0" w:color="auto"/>
              <w:right w:val="single" w:sz="4" w:space="0" w:color="auto"/>
            </w:tcBorders>
          </w:tcPr>
          <w:p w14:paraId="0675DFC4" w14:textId="77777777" w:rsidR="00E1307C" w:rsidRDefault="00E1307C" w:rsidP="00380094">
            <w:pPr>
              <w:rPr>
                <w:rFonts w:cs="Calibri"/>
                <w:b/>
                <w:bCs/>
                <w:szCs w:val="24"/>
              </w:rPr>
            </w:pPr>
          </w:p>
        </w:tc>
      </w:tr>
      <w:tr w:rsidR="00E1307C" w14:paraId="0675DFC8" w14:textId="77777777" w:rsidTr="00380094">
        <w:tc>
          <w:tcPr>
            <w:tcW w:w="6588" w:type="dxa"/>
            <w:tcBorders>
              <w:top w:val="single" w:sz="4" w:space="0" w:color="auto"/>
              <w:left w:val="single" w:sz="4" w:space="0" w:color="auto"/>
              <w:bottom w:val="single" w:sz="4" w:space="0" w:color="auto"/>
              <w:right w:val="single" w:sz="4" w:space="0" w:color="auto"/>
            </w:tcBorders>
            <w:hideMark/>
          </w:tcPr>
          <w:p w14:paraId="0675DFC6" w14:textId="77777777" w:rsidR="00E1307C" w:rsidRDefault="00E1307C" w:rsidP="00380094">
            <w:pPr>
              <w:tabs>
                <w:tab w:val="left" w:pos="540"/>
              </w:tabs>
              <w:rPr>
                <w:rFonts w:cs="Calibri"/>
                <w:szCs w:val="24"/>
              </w:rPr>
            </w:pPr>
            <w:r>
              <w:rPr>
                <w:rFonts w:cs="Calibri"/>
                <w:szCs w:val="24"/>
              </w:rPr>
              <w:t>Brake lights</w:t>
            </w:r>
          </w:p>
        </w:tc>
        <w:tc>
          <w:tcPr>
            <w:tcW w:w="1940" w:type="dxa"/>
            <w:tcBorders>
              <w:top w:val="single" w:sz="4" w:space="0" w:color="auto"/>
              <w:left w:val="single" w:sz="4" w:space="0" w:color="auto"/>
              <w:bottom w:val="single" w:sz="4" w:space="0" w:color="auto"/>
              <w:right w:val="single" w:sz="4" w:space="0" w:color="auto"/>
            </w:tcBorders>
          </w:tcPr>
          <w:p w14:paraId="0675DFC7" w14:textId="77777777" w:rsidR="00E1307C" w:rsidRDefault="00E1307C" w:rsidP="00380094">
            <w:pPr>
              <w:rPr>
                <w:rFonts w:cs="Calibri"/>
                <w:b/>
                <w:bCs/>
                <w:szCs w:val="24"/>
              </w:rPr>
            </w:pPr>
          </w:p>
        </w:tc>
      </w:tr>
      <w:tr w:rsidR="00E1307C" w14:paraId="0675DFCB" w14:textId="77777777" w:rsidTr="00380094">
        <w:tc>
          <w:tcPr>
            <w:tcW w:w="6588" w:type="dxa"/>
            <w:tcBorders>
              <w:top w:val="single" w:sz="4" w:space="0" w:color="auto"/>
              <w:left w:val="single" w:sz="4" w:space="0" w:color="auto"/>
              <w:bottom w:val="single" w:sz="4" w:space="0" w:color="auto"/>
              <w:right w:val="single" w:sz="4" w:space="0" w:color="auto"/>
            </w:tcBorders>
            <w:hideMark/>
          </w:tcPr>
          <w:p w14:paraId="0675DFC9" w14:textId="77777777" w:rsidR="00E1307C" w:rsidRDefault="00E1307C" w:rsidP="00380094">
            <w:pPr>
              <w:tabs>
                <w:tab w:val="left" w:pos="540"/>
              </w:tabs>
              <w:rPr>
                <w:rFonts w:cs="Calibri"/>
                <w:szCs w:val="24"/>
              </w:rPr>
            </w:pPr>
            <w:r>
              <w:rPr>
                <w:rFonts w:cs="Calibri"/>
                <w:szCs w:val="24"/>
              </w:rPr>
              <w:t>Reverse lights</w:t>
            </w:r>
          </w:p>
        </w:tc>
        <w:tc>
          <w:tcPr>
            <w:tcW w:w="1940" w:type="dxa"/>
            <w:tcBorders>
              <w:top w:val="single" w:sz="4" w:space="0" w:color="auto"/>
              <w:left w:val="single" w:sz="4" w:space="0" w:color="auto"/>
              <w:bottom w:val="single" w:sz="4" w:space="0" w:color="auto"/>
              <w:right w:val="single" w:sz="4" w:space="0" w:color="auto"/>
            </w:tcBorders>
          </w:tcPr>
          <w:p w14:paraId="0675DFCA" w14:textId="77777777" w:rsidR="00E1307C" w:rsidRDefault="00E1307C" w:rsidP="00380094">
            <w:pPr>
              <w:rPr>
                <w:rFonts w:cs="Calibri"/>
                <w:b/>
                <w:bCs/>
                <w:szCs w:val="24"/>
              </w:rPr>
            </w:pPr>
          </w:p>
        </w:tc>
      </w:tr>
      <w:tr w:rsidR="00E1307C" w14:paraId="0675DFCE" w14:textId="77777777" w:rsidTr="00380094">
        <w:tc>
          <w:tcPr>
            <w:tcW w:w="6588" w:type="dxa"/>
            <w:tcBorders>
              <w:top w:val="single" w:sz="4" w:space="0" w:color="auto"/>
              <w:left w:val="single" w:sz="4" w:space="0" w:color="auto"/>
              <w:bottom w:val="single" w:sz="4" w:space="0" w:color="auto"/>
              <w:right w:val="single" w:sz="4" w:space="0" w:color="auto"/>
            </w:tcBorders>
            <w:hideMark/>
          </w:tcPr>
          <w:p w14:paraId="0675DFCC" w14:textId="77777777" w:rsidR="00E1307C" w:rsidRDefault="00E1307C" w:rsidP="00380094">
            <w:pPr>
              <w:rPr>
                <w:rFonts w:cs="Calibri"/>
                <w:bCs/>
                <w:szCs w:val="24"/>
              </w:rPr>
            </w:pPr>
            <w:r>
              <w:rPr>
                <w:rFonts w:cs="Calibri"/>
                <w:bCs/>
                <w:szCs w:val="24"/>
              </w:rPr>
              <w:t>Registration lights</w:t>
            </w:r>
          </w:p>
        </w:tc>
        <w:tc>
          <w:tcPr>
            <w:tcW w:w="1940" w:type="dxa"/>
            <w:tcBorders>
              <w:top w:val="single" w:sz="4" w:space="0" w:color="auto"/>
              <w:left w:val="single" w:sz="4" w:space="0" w:color="auto"/>
              <w:bottom w:val="single" w:sz="4" w:space="0" w:color="auto"/>
              <w:right w:val="single" w:sz="4" w:space="0" w:color="auto"/>
            </w:tcBorders>
          </w:tcPr>
          <w:p w14:paraId="0675DFCD" w14:textId="77777777" w:rsidR="00E1307C" w:rsidRDefault="00E1307C" w:rsidP="00380094">
            <w:pPr>
              <w:rPr>
                <w:rFonts w:cs="Calibri"/>
                <w:b/>
                <w:bCs/>
                <w:szCs w:val="24"/>
              </w:rPr>
            </w:pPr>
          </w:p>
        </w:tc>
      </w:tr>
      <w:tr w:rsidR="00E1307C" w14:paraId="0675DFD0" w14:textId="77777777" w:rsidTr="00380094">
        <w:trPr>
          <w:cantSplit/>
        </w:trPr>
        <w:tc>
          <w:tcPr>
            <w:tcW w:w="8528" w:type="dxa"/>
            <w:gridSpan w:val="2"/>
            <w:tcBorders>
              <w:top w:val="single" w:sz="4" w:space="0" w:color="auto"/>
              <w:left w:val="single" w:sz="4" w:space="0" w:color="auto"/>
              <w:bottom w:val="single" w:sz="4" w:space="0" w:color="auto"/>
              <w:right w:val="single" w:sz="4" w:space="0" w:color="auto"/>
            </w:tcBorders>
          </w:tcPr>
          <w:p w14:paraId="0675DFCF" w14:textId="77777777" w:rsidR="00E1307C" w:rsidRDefault="00E1307C" w:rsidP="006F35BA"/>
        </w:tc>
      </w:tr>
      <w:tr w:rsidR="00E1307C" w14:paraId="0675DFD2" w14:textId="77777777" w:rsidTr="00380094">
        <w:trPr>
          <w:cantSplit/>
        </w:trPr>
        <w:tc>
          <w:tcPr>
            <w:tcW w:w="8528" w:type="dxa"/>
            <w:gridSpan w:val="2"/>
            <w:tcBorders>
              <w:top w:val="single" w:sz="4" w:space="0" w:color="auto"/>
              <w:left w:val="single" w:sz="4" w:space="0" w:color="auto"/>
              <w:bottom w:val="single" w:sz="4" w:space="0" w:color="auto"/>
              <w:right w:val="single" w:sz="4" w:space="0" w:color="auto"/>
            </w:tcBorders>
            <w:hideMark/>
          </w:tcPr>
          <w:p w14:paraId="0675DFD1" w14:textId="77777777" w:rsidR="00E1307C" w:rsidRPr="006F35BA" w:rsidRDefault="00E1307C" w:rsidP="006F35BA">
            <w:pPr>
              <w:rPr>
                <w:b/>
              </w:rPr>
            </w:pPr>
            <w:r w:rsidRPr="006F35BA">
              <w:rPr>
                <w:b/>
              </w:rPr>
              <w:t>BRAKES AND WARNINGS</w:t>
            </w:r>
          </w:p>
        </w:tc>
      </w:tr>
      <w:tr w:rsidR="00E1307C" w14:paraId="0675DFD4" w14:textId="77777777" w:rsidTr="00380094">
        <w:trPr>
          <w:cantSplit/>
        </w:trPr>
        <w:tc>
          <w:tcPr>
            <w:tcW w:w="8528" w:type="dxa"/>
            <w:gridSpan w:val="2"/>
            <w:tcBorders>
              <w:top w:val="single" w:sz="4" w:space="0" w:color="auto"/>
              <w:left w:val="single" w:sz="4" w:space="0" w:color="auto"/>
              <w:bottom w:val="single" w:sz="4" w:space="0" w:color="auto"/>
              <w:right w:val="single" w:sz="4" w:space="0" w:color="auto"/>
            </w:tcBorders>
            <w:hideMark/>
          </w:tcPr>
          <w:p w14:paraId="0675DFD3" w14:textId="77777777" w:rsidR="00E1307C" w:rsidRDefault="00E1307C" w:rsidP="00257960">
            <w:r>
              <w:t>Check operation and condition of:</w:t>
            </w:r>
          </w:p>
        </w:tc>
      </w:tr>
      <w:tr w:rsidR="00E1307C" w14:paraId="0675DFD7" w14:textId="77777777" w:rsidTr="00380094">
        <w:tc>
          <w:tcPr>
            <w:tcW w:w="6588" w:type="dxa"/>
            <w:tcBorders>
              <w:top w:val="single" w:sz="4" w:space="0" w:color="auto"/>
              <w:left w:val="single" w:sz="4" w:space="0" w:color="auto"/>
              <w:bottom w:val="single" w:sz="4" w:space="0" w:color="auto"/>
              <w:right w:val="single" w:sz="4" w:space="0" w:color="auto"/>
            </w:tcBorders>
            <w:hideMark/>
          </w:tcPr>
          <w:p w14:paraId="0675DFD5" w14:textId="77777777" w:rsidR="00E1307C" w:rsidRDefault="00E1307C" w:rsidP="00257960">
            <w:pPr>
              <w:rPr>
                <w:bCs/>
              </w:rPr>
            </w:pPr>
            <w:r>
              <w:t>Handbrake – loose, not holding</w:t>
            </w:r>
          </w:p>
        </w:tc>
        <w:tc>
          <w:tcPr>
            <w:tcW w:w="1940" w:type="dxa"/>
            <w:tcBorders>
              <w:top w:val="single" w:sz="4" w:space="0" w:color="auto"/>
              <w:left w:val="single" w:sz="4" w:space="0" w:color="auto"/>
              <w:bottom w:val="single" w:sz="4" w:space="0" w:color="auto"/>
              <w:right w:val="single" w:sz="4" w:space="0" w:color="auto"/>
            </w:tcBorders>
          </w:tcPr>
          <w:p w14:paraId="0675DFD6" w14:textId="77777777" w:rsidR="00E1307C" w:rsidRDefault="00E1307C" w:rsidP="00380094">
            <w:pPr>
              <w:rPr>
                <w:rFonts w:cs="Calibri"/>
                <w:b/>
                <w:bCs/>
                <w:szCs w:val="24"/>
              </w:rPr>
            </w:pPr>
          </w:p>
        </w:tc>
      </w:tr>
      <w:tr w:rsidR="00E1307C" w14:paraId="0675DFDA" w14:textId="77777777" w:rsidTr="00380094">
        <w:tc>
          <w:tcPr>
            <w:tcW w:w="6588" w:type="dxa"/>
            <w:tcBorders>
              <w:top w:val="single" w:sz="4" w:space="0" w:color="auto"/>
              <w:left w:val="single" w:sz="4" w:space="0" w:color="auto"/>
              <w:bottom w:val="single" w:sz="4" w:space="0" w:color="auto"/>
              <w:right w:val="single" w:sz="4" w:space="0" w:color="auto"/>
            </w:tcBorders>
            <w:hideMark/>
          </w:tcPr>
          <w:p w14:paraId="0675DFD8" w14:textId="77777777" w:rsidR="00E1307C" w:rsidRDefault="00E1307C" w:rsidP="00257960">
            <w:pPr>
              <w:rPr>
                <w:bCs/>
              </w:rPr>
            </w:pPr>
            <w:r>
              <w:t xml:space="preserve">Brake pedal – firm, </w:t>
            </w:r>
            <w:proofErr w:type="spellStart"/>
            <w:r>
              <w:t>loose</w:t>
            </w:r>
            <w:proofErr w:type="spellEnd"/>
            <w:r>
              <w:t xml:space="preserve"> or noisy</w:t>
            </w:r>
          </w:p>
        </w:tc>
        <w:tc>
          <w:tcPr>
            <w:tcW w:w="1940" w:type="dxa"/>
            <w:tcBorders>
              <w:top w:val="single" w:sz="4" w:space="0" w:color="auto"/>
              <w:left w:val="single" w:sz="4" w:space="0" w:color="auto"/>
              <w:bottom w:val="single" w:sz="4" w:space="0" w:color="auto"/>
              <w:right w:val="single" w:sz="4" w:space="0" w:color="auto"/>
            </w:tcBorders>
          </w:tcPr>
          <w:p w14:paraId="0675DFD9" w14:textId="77777777" w:rsidR="00E1307C" w:rsidRDefault="00E1307C" w:rsidP="00380094">
            <w:pPr>
              <w:rPr>
                <w:rFonts w:cs="Calibri"/>
                <w:b/>
                <w:bCs/>
                <w:szCs w:val="24"/>
              </w:rPr>
            </w:pPr>
          </w:p>
        </w:tc>
      </w:tr>
      <w:tr w:rsidR="00E1307C" w14:paraId="0675DFDD" w14:textId="77777777" w:rsidTr="00380094">
        <w:tc>
          <w:tcPr>
            <w:tcW w:w="6588" w:type="dxa"/>
            <w:tcBorders>
              <w:top w:val="single" w:sz="4" w:space="0" w:color="auto"/>
              <w:left w:val="single" w:sz="4" w:space="0" w:color="auto"/>
              <w:bottom w:val="single" w:sz="4" w:space="0" w:color="auto"/>
              <w:right w:val="single" w:sz="4" w:space="0" w:color="auto"/>
            </w:tcBorders>
            <w:hideMark/>
          </w:tcPr>
          <w:p w14:paraId="0675DFDB" w14:textId="77777777" w:rsidR="00E1307C" w:rsidRDefault="00E1307C" w:rsidP="00257960">
            <w:pPr>
              <w:rPr>
                <w:bCs/>
              </w:rPr>
            </w:pPr>
            <w:r>
              <w:t>Horn</w:t>
            </w:r>
          </w:p>
        </w:tc>
        <w:tc>
          <w:tcPr>
            <w:tcW w:w="1940" w:type="dxa"/>
            <w:tcBorders>
              <w:top w:val="single" w:sz="4" w:space="0" w:color="auto"/>
              <w:left w:val="single" w:sz="4" w:space="0" w:color="auto"/>
              <w:bottom w:val="single" w:sz="4" w:space="0" w:color="auto"/>
              <w:right w:val="single" w:sz="4" w:space="0" w:color="auto"/>
            </w:tcBorders>
          </w:tcPr>
          <w:p w14:paraId="0675DFDC" w14:textId="77777777" w:rsidR="00E1307C" w:rsidRDefault="00E1307C" w:rsidP="00380094">
            <w:pPr>
              <w:rPr>
                <w:rFonts w:cs="Calibri"/>
                <w:b/>
                <w:bCs/>
                <w:szCs w:val="24"/>
              </w:rPr>
            </w:pPr>
          </w:p>
        </w:tc>
      </w:tr>
      <w:tr w:rsidR="00E1307C" w14:paraId="0675DFE0" w14:textId="77777777" w:rsidTr="00380094">
        <w:tc>
          <w:tcPr>
            <w:tcW w:w="6588" w:type="dxa"/>
            <w:tcBorders>
              <w:top w:val="single" w:sz="4" w:space="0" w:color="auto"/>
              <w:left w:val="single" w:sz="4" w:space="0" w:color="auto"/>
              <w:bottom w:val="single" w:sz="4" w:space="0" w:color="auto"/>
              <w:right w:val="single" w:sz="4" w:space="0" w:color="auto"/>
            </w:tcBorders>
            <w:hideMark/>
          </w:tcPr>
          <w:p w14:paraId="0675DFDE" w14:textId="77777777" w:rsidR="00E1307C" w:rsidRDefault="00E1307C" w:rsidP="00380094">
            <w:pPr>
              <w:rPr>
                <w:rFonts w:cs="Calibri"/>
                <w:bCs/>
                <w:szCs w:val="24"/>
              </w:rPr>
            </w:pPr>
            <w:r>
              <w:rPr>
                <w:rFonts w:cs="Calibri"/>
                <w:bCs/>
                <w:szCs w:val="24"/>
              </w:rPr>
              <w:t>Brake operation – noise or shudder present</w:t>
            </w:r>
          </w:p>
        </w:tc>
        <w:tc>
          <w:tcPr>
            <w:tcW w:w="1940" w:type="dxa"/>
            <w:tcBorders>
              <w:top w:val="single" w:sz="4" w:space="0" w:color="auto"/>
              <w:left w:val="single" w:sz="4" w:space="0" w:color="auto"/>
              <w:bottom w:val="single" w:sz="4" w:space="0" w:color="auto"/>
              <w:right w:val="single" w:sz="4" w:space="0" w:color="auto"/>
            </w:tcBorders>
          </w:tcPr>
          <w:p w14:paraId="0675DFDF" w14:textId="77777777" w:rsidR="00E1307C" w:rsidRDefault="00E1307C" w:rsidP="00380094">
            <w:pPr>
              <w:rPr>
                <w:rFonts w:cs="Calibri"/>
                <w:b/>
                <w:bCs/>
                <w:szCs w:val="24"/>
              </w:rPr>
            </w:pPr>
          </w:p>
        </w:tc>
      </w:tr>
      <w:tr w:rsidR="00E1307C" w14:paraId="0675DFE2" w14:textId="77777777" w:rsidTr="00380094">
        <w:trPr>
          <w:cantSplit/>
        </w:trPr>
        <w:tc>
          <w:tcPr>
            <w:tcW w:w="8528" w:type="dxa"/>
            <w:gridSpan w:val="2"/>
            <w:tcBorders>
              <w:top w:val="single" w:sz="4" w:space="0" w:color="auto"/>
              <w:left w:val="single" w:sz="4" w:space="0" w:color="auto"/>
              <w:bottom w:val="single" w:sz="4" w:space="0" w:color="auto"/>
              <w:right w:val="single" w:sz="4" w:space="0" w:color="auto"/>
            </w:tcBorders>
          </w:tcPr>
          <w:p w14:paraId="0675DFE1" w14:textId="77777777" w:rsidR="00E1307C" w:rsidRDefault="00E1307C" w:rsidP="006F35BA"/>
        </w:tc>
      </w:tr>
      <w:tr w:rsidR="00E1307C" w14:paraId="0675DFE4" w14:textId="77777777" w:rsidTr="00380094">
        <w:trPr>
          <w:cantSplit/>
        </w:trPr>
        <w:tc>
          <w:tcPr>
            <w:tcW w:w="8528" w:type="dxa"/>
            <w:gridSpan w:val="2"/>
            <w:tcBorders>
              <w:top w:val="single" w:sz="4" w:space="0" w:color="auto"/>
              <w:left w:val="single" w:sz="4" w:space="0" w:color="auto"/>
              <w:bottom w:val="single" w:sz="4" w:space="0" w:color="auto"/>
              <w:right w:val="single" w:sz="4" w:space="0" w:color="auto"/>
            </w:tcBorders>
            <w:hideMark/>
          </w:tcPr>
          <w:p w14:paraId="0675DFE3" w14:textId="77777777" w:rsidR="00E1307C" w:rsidRPr="006F35BA" w:rsidRDefault="00E1307C" w:rsidP="006F35BA">
            <w:pPr>
              <w:rPr>
                <w:b/>
              </w:rPr>
            </w:pPr>
            <w:r w:rsidRPr="006F35BA">
              <w:rPr>
                <w:b/>
              </w:rPr>
              <w:t>INTERIOR</w:t>
            </w:r>
          </w:p>
        </w:tc>
      </w:tr>
      <w:tr w:rsidR="00E1307C" w14:paraId="0675DFE6" w14:textId="77777777" w:rsidTr="00380094">
        <w:trPr>
          <w:cantSplit/>
        </w:trPr>
        <w:tc>
          <w:tcPr>
            <w:tcW w:w="8528" w:type="dxa"/>
            <w:gridSpan w:val="2"/>
            <w:tcBorders>
              <w:top w:val="single" w:sz="4" w:space="0" w:color="auto"/>
              <w:left w:val="single" w:sz="4" w:space="0" w:color="auto"/>
              <w:bottom w:val="single" w:sz="4" w:space="0" w:color="auto"/>
              <w:right w:val="single" w:sz="4" w:space="0" w:color="auto"/>
            </w:tcBorders>
            <w:hideMark/>
          </w:tcPr>
          <w:p w14:paraId="0675DFE5" w14:textId="77777777" w:rsidR="00E1307C" w:rsidRDefault="00E1307C" w:rsidP="00257960">
            <w:r>
              <w:t>Check condition and state of:</w:t>
            </w:r>
          </w:p>
        </w:tc>
      </w:tr>
      <w:tr w:rsidR="00E1307C" w14:paraId="0675DFE9" w14:textId="77777777" w:rsidTr="00380094">
        <w:tc>
          <w:tcPr>
            <w:tcW w:w="6588" w:type="dxa"/>
            <w:tcBorders>
              <w:top w:val="single" w:sz="4" w:space="0" w:color="auto"/>
              <w:left w:val="single" w:sz="4" w:space="0" w:color="auto"/>
              <w:bottom w:val="single" w:sz="4" w:space="0" w:color="auto"/>
              <w:right w:val="single" w:sz="4" w:space="0" w:color="auto"/>
            </w:tcBorders>
            <w:hideMark/>
          </w:tcPr>
          <w:p w14:paraId="0675DFE7" w14:textId="77777777" w:rsidR="00E1307C" w:rsidRDefault="00E1307C" w:rsidP="00257960">
            <w:pPr>
              <w:rPr>
                <w:bCs/>
              </w:rPr>
            </w:pPr>
            <w:r>
              <w:t>‘No Smoking’ signs displayed prominently</w:t>
            </w:r>
          </w:p>
        </w:tc>
        <w:tc>
          <w:tcPr>
            <w:tcW w:w="1940" w:type="dxa"/>
            <w:tcBorders>
              <w:top w:val="single" w:sz="4" w:space="0" w:color="auto"/>
              <w:left w:val="single" w:sz="4" w:space="0" w:color="auto"/>
              <w:bottom w:val="single" w:sz="4" w:space="0" w:color="auto"/>
              <w:right w:val="single" w:sz="4" w:space="0" w:color="auto"/>
            </w:tcBorders>
          </w:tcPr>
          <w:p w14:paraId="0675DFE8" w14:textId="77777777" w:rsidR="00E1307C" w:rsidRDefault="00E1307C" w:rsidP="00380094">
            <w:pPr>
              <w:rPr>
                <w:rFonts w:cs="Calibri"/>
                <w:b/>
                <w:bCs/>
                <w:szCs w:val="24"/>
              </w:rPr>
            </w:pPr>
          </w:p>
        </w:tc>
      </w:tr>
      <w:tr w:rsidR="00E1307C" w14:paraId="0675DFEC" w14:textId="77777777" w:rsidTr="00380094">
        <w:tc>
          <w:tcPr>
            <w:tcW w:w="6588" w:type="dxa"/>
            <w:tcBorders>
              <w:top w:val="single" w:sz="4" w:space="0" w:color="auto"/>
              <w:left w:val="single" w:sz="4" w:space="0" w:color="auto"/>
              <w:bottom w:val="single" w:sz="4" w:space="0" w:color="auto"/>
              <w:right w:val="single" w:sz="4" w:space="0" w:color="auto"/>
            </w:tcBorders>
            <w:hideMark/>
          </w:tcPr>
          <w:p w14:paraId="0675DFEA" w14:textId="77777777" w:rsidR="00E1307C" w:rsidRDefault="00E1307C" w:rsidP="00257960">
            <w:pPr>
              <w:rPr>
                <w:bCs/>
              </w:rPr>
            </w:pPr>
            <w:r>
              <w:t xml:space="preserve"> Internal cleanliness</w:t>
            </w:r>
          </w:p>
        </w:tc>
        <w:tc>
          <w:tcPr>
            <w:tcW w:w="1940" w:type="dxa"/>
            <w:tcBorders>
              <w:top w:val="single" w:sz="4" w:space="0" w:color="auto"/>
              <w:left w:val="single" w:sz="4" w:space="0" w:color="auto"/>
              <w:bottom w:val="single" w:sz="4" w:space="0" w:color="auto"/>
              <w:right w:val="single" w:sz="4" w:space="0" w:color="auto"/>
            </w:tcBorders>
          </w:tcPr>
          <w:p w14:paraId="0675DFEB" w14:textId="77777777" w:rsidR="00E1307C" w:rsidRDefault="00E1307C" w:rsidP="00380094">
            <w:pPr>
              <w:rPr>
                <w:rFonts w:cs="Calibri"/>
                <w:b/>
                <w:bCs/>
                <w:szCs w:val="24"/>
              </w:rPr>
            </w:pPr>
          </w:p>
        </w:tc>
      </w:tr>
      <w:tr w:rsidR="00E1307C" w14:paraId="0675DFEF" w14:textId="77777777" w:rsidTr="00380094">
        <w:tc>
          <w:tcPr>
            <w:tcW w:w="6588" w:type="dxa"/>
            <w:tcBorders>
              <w:top w:val="single" w:sz="4" w:space="0" w:color="auto"/>
              <w:left w:val="single" w:sz="4" w:space="0" w:color="auto"/>
              <w:bottom w:val="single" w:sz="4" w:space="0" w:color="auto"/>
              <w:right w:val="single" w:sz="4" w:space="0" w:color="auto"/>
            </w:tcBorders>
            <w:hideMark/>
          </w:tcPr>
          <w:p w14:paraId="0675DFED" w14:textId="77777777" w:rsidR="00E1307C" w:rsidRDefault="00E1307C" w:rsidP="00257960">
            <w:pPr>
              <w:rPr>
                <w:bCs/>
              </w:rPr>
            </w:pPr>
            <w:r>
              <w:t>Cargo barrier secure and in place</w:t>
            </w:r>
          </w:p>
        </w:tc>
        <w:tc>
          <w:tcPr>
            <w:tcW w:w="1940" w:type="dxa"/>
            <w:tcBorders>
              <w:top w:val="single" w:sz="4" w:space="0" w:color="auto"/>
              <w:left w:val="single" w:sz="4" w:space="0" w:color="auto"/>
              <w:bottom w:val="single" w:sz="4" w:space="0" w:color="auto"/>
              <w:right w:val="single" w:sz="4" w:space="0" w:color="auto"/>
            </w:tcBorders>
          </w:tcPr>
          <w:p w14:paraId="0675DFEE" w14:textId="77777777" w:rsidR="00E1307C" w:rsidRDefault="00E1307C" w:rsidP="00380094">
            <w:pPr>
              <w:rPr>
                <w:rFonts w:cs="Calibri"/>
                <w:b/>
                <w:bCs/>
                <w:szCs w:val="24"/>
              </w:rPr>
            </w:pPr>
          </w:p>
        </w:tc>
      </w:tr>
      <w:tr w:rsidR="00E1307C" w14:paraId="0675DFF2" w14:textId="77777777" w:rsidTr="00380094">
        <w:tc>
          <w:tcPr>
            <w:tcW w:w="6588" w:type="dxa"/>
            <w:tcBorders>
              <w:top w:val="single" w:sz="4" w:space="0" w:color="auto"/>
              <w:left w:val="single" w:sz="4" w:space="0" w:color="auto"/>
              <w:bottom w:val="single" w:sz="4" w:space="0" w:color="auto"/>
              <w:right w:val="single" w:sz="4" w:space="0" w:color="auto"/>
            </w:tcBorders>
            <w:hideMark/>
          </w:tcPr>
          <w:p w14:paraId="0675DFF0" w14:textId="77777777" w:rsidR="00E1307C" w:rsidRDefault="00E1307C" w:rsidP="00257960">
            <w:pPr>
              <w:rPr>
                <w:bCs/>
              </w:rPr>
            </w:pPr>
            <w:r>
              <w:t>Safety belts in good order</w:t>
            </w:r>
          </w:p>
        </w:tc>
        <w:tc>
          <w:tcPr>
            <w:tcW w:w="1940" w:type="dxa"/>
            <w:tcBorders>
              <w:top w:val="single" w:sz="4" w:space="0" w:color="auto"/>
              <w:left w:val="single" w:sz="4" w:space="0" w:color="auto"/>
              <w:bottom w:val="single" w:sz="4" w:space="0" w:color="auto"/>
              <w:right w:val="single" w:sz="4" w:space="0" w:color="auto"/>
            </w:tcBorders>
          </w:tcPr>
          <w:p w14:paraId="0675DFF1" w14:textId="77777777" w:rsidR="00E1307C" w:rsidRDefault="00E1307C" w:rsidP="00380094">
            <w:pPr>
              <w:rPr>
                <w:rFonts w:cs="Calibri"/>
                <w:b/>
                <w:bCs/>
                <w:szCs w:val="24"/>
              </w:rPr>
            </w:pPr>
          </w:p>
        </w:tc>
      </w:tr>
      <w:tr w:rsidR="00E1307C" w14:paraId="0675DFF5" w14:textId="77777777" w:rsidTr="00380094">
        <w:tc>
          <w:tcPr>
            <w:tcW w:w="6588" w:type="dxa"/>
            <w:tcBorders>
              <w:top w:val="single" w:sz="4" w:space="0" w:color="auto"/>
              <w:left w:val="single" w:sz="4" w:space="0" w:color="auto"/>
              <w:bottom w:val="single" w:sz="4" w:space="0" w:color="auto"/>
              <w:right w:val="single" w:sz="4" w:space="0" w:color="auto"/>
            </w:tcBorders>
            <w:hideMark/>
          </w:tcPr>
          <w:p w14:paraId="0675DFF3" w14:textId="77777777" w:rsidR="00E1307C" w:rsidRDefault="00E1307C" w:rsidP="00257960">
            <w:pPr>
              <w:rPr>
                <w:bCs/>
              </w:rPr>
            </w:pPr>
            <w:r>
              <w:t xml:space="preserve"> Upholstery and trims in good order</w:t>
            </w:r>
          </w:p>
        </w:tc>
        <w:tc>
          <w:tcPr>
            <w:tcW w:w="1940" w:type="dxa"/>
            <w:tcBorders>
              <w:top w:val="single" w:sz="4" w:space="0" w:color="auto"/>
              <w:left w:val="single" w:sz="4" w:space="0" w:color="auto"/>
              <w:bottom w:val="single" w:sz="4" w:space="0" w:color="auto"/>
              <w:right w:val="single" w:sz="4" w:space="0" w:color="auto"/>
            </w:tcBorders>
          </w:tcPr>
          <w:p w14:paraId="0675DFF4" w14:textId="77777777" w:rsidR="00E1307C" w:rsidRDefault="00E1307C" w:rsidP="00380094">
            <w:pPr>
              <w:rPr>
                <w:rFonts w:cs="Calibri"/>
                <w:b/>
                <w:bCs/>
                <w:szCs w:val="24"/>
              </w:rPr>
            </w:pPr>
          </w:p>
        </w:tc>
      </w:tr>
      <w:tr w:rsidR="00E1307C" w14:paraId="0675DFF7" w14:textId="77777777" w:rsidTr="00380094">
        <w:trPr>
          <w:cantSplit/>
        </w:trPr>
        <w:tc>
          <w:tcPr>
            <w:tcW w:w="8528" w:type="dxa"/>
            <w:gridSpan w:val="2"/>
            <w:tcBorders>
              <w:top w:val="single" w:sz="4" w:space="0" w:color="auto"/>
              <w:left w:val="single" w:sz="4" w:space="0" w:color="auto"/>
              <w:bottom w:val="single" w:sz="4" w:space="0" w:color="auto"/>
              <w:right w:val="single" w:sz="4" w:space="0" w:color="auto"/>
            </w:tcBorders>
          </w:tcPr>
          <w:p w14:paraId="0675DFF6" w14:textId="77777777" w:rsidR="00E1307C" w:rsidRDefault="00E1307C" w:rsidP="006F35BA"/>
        </w:tc>
      </w:tr>
      <w:tr w:rsidR="00E1307C" w14:paraId="0675DFF9" w14:textId="77777777" w:rsidTr="00380094">
        <w:trPr>
          <w:cantSplit/>
        </w:trPr>
        <w:tc>
          <w:tcPr>
            <w:tcW w:w="8528" w:type="dxa"/>
            <w:gridSpan w:val="2"/>
            <w:tcBorders>
              <w:top w:val="single" w:sz="4" w:space="0" w:color="auto"/>
              <w:left w:val="single" w:sz="4" w:space="0" w:color="auto"/>
              <w:bottom w:val="single" w:sz="4" w:space="0" w:color="auto"/>
              <w:right w:val="single" w:sz="4" w:space="0" w:color="auto"/>
            </w:tcBorders>
            <w:hideMark/>
          </w:tcPr>
          <w:p w14:paraId="0675DFF8" w14:textId="77777777" w:rsidR="00E1307C" w:rsidRPr="006F35BA" w:rsidRDefault="00E1307C" w:rsidP="006F35BA">
            <w:pPr>
              <w:rPr>
                <w:b/>
              </w:rPr>
            </w:pPr>
            <w:r w:rsidRPr="006F35BA">
              <w:rPr>
                <w:b/>
              </w:rPr>
              <w:t>EXTERIOR</w:t>
            </w:r>
          </w:p>
        </w:tc>
      </w:tr>
      <w:tr w:rsidR="00E1307C" w14:paraId="0675DFFB" w14:textId="77777777" w:rsidTr="00380094">
        <w:trPr>
          <w:cantSplit/>
        </w:trPr>
        <w:tc>
          <w:tcPr>
            <w:tcW w:w="8528" w:type="dxa"/>
            <w:gridSpan w:val="2"/>
            <w:tcBorders>
              <w:top w:val="single" w:sz="4" w:space="0" w:color="auto"/>
              <w:left w:val="single" w:sz="4" w:space="0" w:color="auto"/>
              <w:bottom w:val="single" w:sz="4" w:space="0" w:color="auto"/>
              <w:right w:val="single" w:sz="4" w:space="0" w:color="auto"/>
            </w:tcBorders>
            <w:hideMark/>
          </w:tcPr>
          <w:p w14:paraId="0675DFFA" w14:textId="77777777" w:rsidR="00E1307C" w:rsidRDefault="00E1307C" w:rsidP="00257960">
            <w:r>
              <w:t>Check condition and operation of:</w:t>
            </w:r>
          </w:p>
        </w:tc>
      </w:tr>
      <w:tr w:rsidR="00E1307C" w14:paraId="0675DFFE" w14:textId="77777777" w:rsidTr="00380094">
        <w:tc>
          <w:tcPr>
            <w:tcW w:w="6588" w:type="dxa"/>
            <w:tcBorders>
              <w:top w:val="single" w:sz="4" w:space="0" w:color="auto"/>
              <w:left w:val="single" w:sz="4" w:space="0" w:color="auto"/>
              <w:bottom w:val="single" w:sz="4" w:space="0" w:color="auto"/>
              <w:right w:val="single" w:sz="4" w:space="0" w:color="auto"/>
            </w:tcBorders>
            <w:hideMark/>
          </w:tcPr>
          <w:p w14:paraId="0675DFFC" w14:textId="77777777" w:rsidR="00E1307C" w:rsidRDefault="00E1307C" w:rsidP="00257960">
            <w:pPr>
              <w:rPr>
                <w:bCs/>
              </w:rPr>
            </w:pPr>
            <w:r>
              <w:t>Check for body damage</w:t>
            </w:r>
          </w:p>
        </w:tc>
        <w:tc>
          <w:tcPr>
            <w:tcW w:w="1940" w:type="dxa"/>
            <w:tcBorders>
              <w:top w:val="single" w:sz="4" w:space="0" w:color="auto"/>
              <w:left w:val="single" w:sz="4" w:space="0" w:color="auto"/>
              <w:bottom w:val="single" w:sz="4" w:space="0" w:color="auto"/>
              <w:right w:val="single" w:sz="4" w:space="0" w:color="auto"/>
            </w:tcBorders>
          </w:tcPr>
          <w:p w14:paraId="0675DFFD" w14:textId="77777777" w:rsidR="00E1307C" w:rsidRDefault="00E1307C" w:rsidP="00380094">
            <w:pPr>
              <w:rPr>
                <w:rFonts w:cs="Calibri"/>
                <w:b/>
                <w:bCs/>
                <w:szCs w:val="24"/>
              </w:rPr>
            </w:pPr>
          </w:p>
        </w:tc>
      </w:tr>
      <w:tr w:rsidR="00E1307C" w14:paraId="0675E001" w14:textId="77777777" w:rsidTr="00380094">
        <w:tc>
          <w:tcPr>
            <w:tcW w:w="6588" w:type="dxa"/>
            <w:tcBorders>
              <w:top w:val="single" w:sz="4" w:space="0" w:color="auto"/>
              <w:left w:val="single" w:sz="4" w:space="0" w:color="auto"/>
              <w:bottom w:val="single" w:sz="4" w:space="0" w:color="auto"/>
              <w:right w:val="single" w:sz="4" w:space="0" w:color="auto"/>
            </w:tcBorders>
            <w:hideMark/>
          </w:tcPr>
          <w:p w14:paraId="0675DFFF" w14:textId="77777777" w:rsidR="00E1307C" w:rsidRDefault="00E1307C" w:rsidP="00257960">
            <w:pPr>
              <w:rPr>
                <w:bCs/>
              </w:rPr>
            </w:pPr>
            <w:r>
              <w:lastRenderedPageBreak/>
              <w:t>Check windscreen for cracks, chips and cleanliness</w:t>
            </w:r>
          </w:p>
        </w:tc>
        <w:tc>
          <w:tcPr>
            <w:tcW w:w="1940" w:type="dxa"/>
            <w:tcBorders>
              <w:top w:val="single" w:sz="4" w:space="0" w:color="auto"/>
              <w:left w:val="single" w:sz="4" w:space="0" w:color="auto"/>
              <w:bottom w:val="single" w:sz="4" w:space="0" w:color="auto"/>
              <w:right w:val="single" w:sz="4" w:space="0" w:color="auto"/>
            </w:tcBorders>
          </w:tcPr>
          <w:p w14:paraId="0675E000" w14:textId="77777777" w:rsidR="00E1307C" w:rsidRDefault="00E1307C" w:rsidP="00380094">
            <w:pPr>
              <w:rPr>
                <w:rFonts w:cs="Calibri"/>
                <w:b/>
                <w:bCs/>
                <w:szCs w:val="24"/>
              </w:rPr>
            </w:pPr>
          </w:p>
        </w:tc>
      </w:tr>
      <w:tr w:rsidR="00E1307C" w14:paraId="0675E004" w14:textId="77777777" w:rsidTr="00380094">
        <w:tc>
          <w:tcPr>
            <w:tcW w:w="6588" w:type="dxa"/>
            <w:tcBorders>
              <w:top w:val="single" w:sz="4" w:space="0" w:color="auto"/>
              <w:left w:val="single" w:sz="4" w:space="0" w:color="auto"/>
              <w:bottom w:val="single" w:sz="4" w:space="0" w:color="auto"/>
              <w:right w:val="single" w:sz="4" w:space="0" w:color="auto"/>
            </w:tcBorders>
            <w:hideMark/>
          </w:tcPr>
          <w:p w14:paraId="0675E002" w14:textId="77777777" w:rsidR="00E1307C" w:rsidRDefault="00E1307C" w:rsidP="00257960">
            <w:pPr>
              <w:rPr>
                <w:bCs/>
              </w:rPr>
            </w:pPr>
            <w:r>
              <w:t>Check windscreen wipers condition</w:t>
            </w:r>
          </w:p>
        </w:tc>
        <w:tc>
          <w:tcPr>
            <w:tcW w:w="1940" w:type="dxa"/>
            <w:tcBorders>
              <w:top w:val="single" w:sz="4" w:space="0" w:color="auto"/>
              <w:left w:val="single" w:sz="4" w:space="0" w:color="auto"/>
              <w:bottom w:val="single" w:sz="4" w:space="0" w:color="auto"/>
              <w:right w:val="single" w:sz="4" w:space="0" w:color="auto"/>
            </w:tcBorders>
          </w:tcPr>
          <w:p w14:paraId="0675E003" w14:textId="77777777" w:rsidR="00E1307C" w:rsidRDefault="00E1307C" w:rsidP="00380094">
            <w:pPr>
              <w:rPr>
                <w:rFonts w:cs="Calibri"/>
                <w:b/>
                <w:bCs/>
                <w:szCs w:val="24"/>
              </w:rPr>
            </w:pPr>
          </w:p>
        </w:tc>
      </w:tr>
      <w:tr w:rsidR="00E1307C" w14:paraId="0675E007" w14:textId="77777777" w:rsidTr="00380094">
        <w:tc>
          <w:tcPr>
            <w:tcW w:w="6588" w:type="dxa"/>
            <w:tcBorders>
              <w:top w:val="single" w:sz="4" w:space="0" w:color="auto"/>
              <w:left w:val="single" w:sz="4" w:space="0" w:color="auto"/>
              <w:bottom w:val="single" w:sz="4" w:space="0" w:color="auto"/>
              <w:right w:val="single" w:sz="4" w:space="0" w:color="auto"/>
            </w:tcBorders>
            <w:hideMark/>
          </w:tcPr>
          <w:p w14:paraId="0675E005" w14:textId="77777777" w:rsidR="00E1307C" w:rsidRDefault="00E1307C" w:rsidP="00257960">
            <w:pPr>
              <w:rPr>
                <w:bCs/>
              </w:rPr>
            </w:pPr>
            <w:r>
              <w:t>Check washer jet position</w:t>
            </w:r>
          </w:p>
        </w:tc>
        <w:tc>
          <w:tcPr>
            <w:tcW w:w="1940" w:type="dxa"/>
            <w:tcBorders>
              <w:top w:val="single" w:sz="4" w:space="0" w:color="auto"/>
              <w:left w:val="single" w:sz="4" w:space="0" w:color="auto"/>
              <w:bottom w:val="single" w:sz="4" w:space="0" w:color="auto"/>
              <w:right w:val="single" w:sz="4" w:space="0" w:color="auto"/>
            </w:tcBorders>
          </w:tcPr>
          <w:p w14:paraId="0675E006" w14:textId="77777777" w:rsidR="00E1307C" w:rsidRDefault="00E1307C" w:rsidP="00380094">
            <w:pPr>
              <w:rPr>
                <w:rFonts w:cs="Calibri"/>
                <w:b/>
                <w:bCs/>
                <w:szCs w:val="24"/>
              </w:rPr>
            </w:pPr>
          </w:p>
        </w:tc>
      </w:tr>
      <w:tr w:rsidR="00E1307C" w14:paraId="0675E009" w14:textId="77777777" w:rsidTr="00380094">
        <w:trPr>
          <w:cantSplit/>
        </w:trPr>
        <w:tc>
          <w:tcPr>
            <w:tcW w:w="8528" w:type="dxa"/>
            <w:gridSpan w:val="2"/>
            <w:tcBorders>
              <w:top w:val="single" w:sz="4" w:space="0" w:color="auto"/>
              <w:left w:val="single" w:sz="4" w:space="0" w:color="auto"/>
              <w:bottom w:val="single" w:sz="4" w:space="0" w:color="auto"/>
              <w:right w:val="single" w:sz="4" w:space="0" w:color="auto"/>
            </w:tcBorders>
          </w:tcPr>
          <w:p w14:paraId="0675E008" w14:textId="77777777" w:rsidR="00E1307C" w:rsidRPr="006F35BA" w:rsidRDefault="00E1307C" w:rsidP="006F35BA"/>
        </w:tc>
      </w:tr>
      <w:tr w:rsidR="00E1307C" w14:paraId="0675E00B" w14:textId="77777777" w:rsidTr="00380094">
        <w:trPr>
          <w:cantSplit/>
        </w:trPr>
        <w:tc>
          <w:tcPr>
            <w:tcW w:w="8528" w:type="dxa"/>
            <w:gridSpan w:val="2"/>
            <w:tcBorders>
              <w:top w:val="single" w:sz="4" w:space="0" w:color="auto"/>
              <w:left w:val="single" w:sz="4" w:space="0" w:color="auto"/>
              <w:bottom w:val="single" w:sz="4" w:space="0" w:color="auto"/>
              <w:right w:val="single" w:sz="4" w:space="0" w:color="auto"/>
            </w:tcBorders>
            <w:hideMark/>
          </w:tcPr>
          <w:p w14:paraId="0675E00A" w14:textId="77777777" w:rsidR="00E1307C" w:rsidRPr="006F35BA" w:rsidRDefault="00E1307C" w:rsidP="006F35BA">
            <w:pPr>
              <w:rPr>
                <w:b/>
              </w:rPr>
            </w:pPr>
            <w:r w:rsidRPr="006F35BA">
              <w:rPr>
                <w:b/>
              </w:rPr>
              <w:t>TYRES</w:t>
            </w:r>
          </w:p>
        </w:tc>
      </w:tr>
      <w:tr w:rsidR="00E1307C" w14:paraId="0675E00D" w14:textId="77777777" w:rsidTr="00380094">
        <w:trPr>
          <w:cantSplit/>
        </w:trPr>
        <w:tc>
          <w:tcPr>
            <w:tcW w:w="8528" w:type="dxa"/>
            <w:gridSpan w:val="2"/>
            <w:tcBorders>
              <w:top w:val="single" w:sz="4" w:space="0" w:color="auto"/>
              <w:left w:val="single" w:sz="4" w:space="0" w:color="auto"/>
              <w:bottom w:val="single" w:sz="4" w:space="0" w:color="auto"/>
              <w:right w:val="single" w:sz="4" w:space="0" w:color="auto"/>
            </w:tcBorders>
            <w:hideMark/>
          </w:tcPr>
          <w:p w14:paraId="0675E00C" w14:textId="77777777" w:rsidR="00E1307C" w:rsidRDefault="00E1307C" w:rsidP="00257960">
            <w:r>
              <w:t>Check condition of:</w:t>
            </w:r>
          </w:p>
        </w:tc>
      </w:tr>
      <w:tr w:rsidR="00E1307C" w14:paraId="0675E010" w14:textId="77777777" w:rsidTr="00380094">
        <w:tc>
          <w:tcPr>
            <w:tcW w:w="6588" w:type="dxa"/>
            <w:tcBorders>
              <w:top w:val="single" w:sz="4" w:space="0" w:color="auto"/>
              <w:left w:val="single" w:sz="4" w:space="0" w:color="auto"/>
              <w:bottom w:val="single" w:sz="4" w:space="0" w:color="auto"/>
              <w:right w:val="single" w:sz="4" w:space="0" w:color="auto"/>
            </w:tcBorders>
            <w:hideMark/>
          </w:tcPr>
          <w:p w14:paraId="0675E00E" w14:textId="77777777" w:rsidR="00E1307C" w:rsidRDefault="00E1307C" w:rsidP="00257960">
            <w:pPr>
              <w:rPr>
                <w:bCs/>
              </w:rPr>
            </w:pPr>
            <w:r>
              <w:t>Tyre tread – excessive or uneven wear</w:t>
            </w:r>
          </w:p>
        </w:tc>
        <w:tc>
          <w:tcPr>
            <w:tcW w:w="1940" w:type="dxa"/>
            <w:tcBorders>
              <w:top w:val="single" w:sz="4" w:space="0" w:color="auto"/>
              <w:left w:val="single" w:sz="4" w:space="0" w:color="auto"/>
              <w:bottom w:val="single" w:sz="4" w:space="0" w:color="auto"/>
              <w:right w:val="single" w:sz="4" w:space="0" w:color="auto"/>
            </w:tcBorders>
          </w:tcPr>
          <w:p w14:paraId="0675E00F" w14:textId="77777777" w:rsidR="00E1307C" w:rsidRDefault="00E1307C" w:rsidP="00380094">
            <w:pPr>
              <w:rPr>
                <w:rFonts w:cs="Calibri"/>
                <w:b/>
                <w:bCs/>
                <w:szCs w:val="24"/>
              </w:rPr>
            </w:pPr>
          </w:p>
        </w:tc>
      </w:tr>
      <w:tr w:rsidR="00E1307C" w14:paraId="0675E013" w14:textId="77777777" w:rsidTr="00380094">
        <w:tc>
          <w:tcPr>
            <w:tcW w:w="6588" w:type="dxa"/>
            <w:tcBorders>
              <w:top w:val="single" w:sz="4" w:space="0" w:color="auto"/>
              <w:left w:val="single" w:sz="4" w:space="0" w:color="auto"/>
              <w:bottom w:val="single" w:sz="4" w:space="0" w:color="auto"/>
              <w:right w:val="single" w:sz="4" w:space="0" w:color="auto"/>
            </w:tcBorders>
            <w:hideMark/>
          </w:tcPr>
          <w:p w14:paraId="0675E011" w14:textId="77777777" w:rsidR="00E1307C" w:rsidRDefault="00E1307C" w:rsidP="00257960">
            <w:pPr>
              <w:rPr>
                <w:bCs/>
              </w:rPr>
            </w:pPr>
            <w:r>
              <w:t>Tyre profile – punctured, buckled or perished</w:t>
            </w:r>
          </w:p>
        </w:tc>
        <w:tc>
          <w:tcPr>
            <w:tcW w:w="1940" w:type="dxa"/>
            <w:tcBorders>
              <w:top w:val="single" w:sz="4" w:space="0" w:color="auto"/>
              <w:left w:val="single" w:sz="4" w:space="0" w:color="auto"/>
              <w:bottom w:val="single" w:sz="4" w:space="0" w:color="auto"/>
              <w:right w:val="single" w:sz="4" w:space="0" w:color="auto"/>
            </w:tcBorders>
          </w:tcPr>
          <w:p w14:paraId="0675E012" w14:textId="77777777" w:rsidR="00E1307C" w:rsidRDefault="00E1307C" w:rsidP="00380094">
            <w:pPr>
              <w:rPr>
                <w:rFonts w:cs="Calibri"/>
                <w:b/>
                <w:bCs/>
                <w:szCs w:val="24"/>
              </w:rPr>
            </w:pPr>
          </w:p>
        </w:tc>
      </w:tr>
      <w:tr w:rsidR="00E1307C" w14:paraId="0675E016" w14:textId="77777777" w:rsidTr="00380094">
        <w:tc>
          <w:tcPr>
            <w:tcW w:w="6588" w:type="dxa"/>
            <w:tcBorders>
              <w:top w:val="single" w:sz="4" w:space="0" w:color="auto"/>
              <w:left w:val="single" w:sz="4" w:space="0" w:color="auto"/>
              <w:bottom w:val="single" w:sz="4" w:space="0" w:color="auto"/>
              <w:right w:val="single" w:sz="4" w:space="0" w:color="auto"/>
            </w:tcBorders>
            <w:hideMark/>
          </w:tcPr>
          <w:p w14:paraId="0675E014" w14:textId="77777777" w:rsidR="00E1307C" w:rsidRDefault="00E1307C" w:rsidP="00257960">
            <w:pPr>
              <w:rPr>
                <w:bCs/>
              </w:rPr>
            </w:pPr>
            <w:r>
              <w:t>Tyre pressure’s – including spare</w:t>
            </w:r>
          </w:p>
        </w:tc>
        <w:tc>
          <w:tcPr>
            <w:tcW w:w="1940" w:type="dxa"/>
            <w:tcBorders>
              <w:top w:val="single" w:sz="4" w:space="0" w:color="auto"/>
              <w:left w:val="single" w:sz="4" w:space="0" w:color="auto"/>
              <w:bottom w:val="single" w:sz="4" w:space="0" w:color="auto"/>
              <w:right w:val="single" w:sz="4" w:space="0" w:color="auto"/>
            </w:tcBorders>
          </w:tcPr>
          <w:p w14:paraId="0675E015" w14:textId="77777777" w:rsidR="00E1307C" w:rsidRDefault="00E1307C" w:rsidP="00380094">
            <w:pPr>
              <w:rPr>
                <w:rFonts w:cs="Calibri"/>
                <w:b/>
                <w:bCs/>
                <w:szCs w:val="24"/>
              </w:rPr>
            </w:pPr>
          </w:p>
        </w:tc>
      </w:tr>
      <w:tr w:rsidR="00E1307C" w14:paraId="0675E018" w14:textId="77777777" w:rsidTr="00380094">
        <w:trPr>
          <w:cantSplit/>
        </w:trPr>
        <w:tc>
          <w:tcPr>
            <w:tcW w:w="8528" w:type="dxa"/>
            <w:gridSpan w:val="2"/>
            <w:tcBorders>
              <w:top w:val="single" w:sz="4" w:space="0" w:color="auto"/>
              <w:left w:val="single" w:sz="4" w:space="0" w:color="auto"/>
              <w:bottom w:val="single" w:sz="4" w:space="0" w:color="auto"/>
              <w:right w:val="single" w:sz="4" w:space="0" w:color="auto"/>
            </w:tcBorders>
          </w:tcPr>
          <w:p w14:paraId="0675E017" w14:textId="77777777" w:rsidR="00E1307C" w:rsidRDefault="00E1307C" w:rsidP="006F35BA"/>
        </w:tc>
      </w:tr>
      <w:tr w:rsidR="00E1307C" w14:paraId="0675E01A" w14:textId="77777777" w:rsidTr="00380094">
        <w:trPr>
          <w:cantSplit/>
        </w:trPr>
        <w:tc>
          <w:tcPr>
            <w:tcW w:w="8528" w:type="dxa"/>
            <w:gridSpan w:val="2"/>
            <w:tcBorders>
              <w:top w:val="single" w:sz="4" w:space="0" w:color="auto"/>
              <w:left w:val="single" w:sz="4" w:space="0" w:color="auto"/>
              <w:bottom w:val="single" w:sz="4" w:space="0" w:color="auto"/>
              <w:right w:val="single" w:sz="4" w:space="0" w:color="auto"/>
            </w:tcBorders>
            <w:hideMark/>
          </w:tcPr>
          <w:p w14:paraId="0675E019" w14:textId="77777777" w:rsidR="00E1307C" w:rsidRPr="006F35BA" w:rsidRDefault="00E1307C" w:rsidP="006F35BA">
            <w:pPr>
              <w:rPr>
                <w:b/>
              </w:rPr>
            </w:pPr>
            <w:r w:rsidRPr="006F35BA">
              <w:rPr>
                <w:b/>
              </w:rPr>
              <w:t>FIRST AID KIT, SUNSCREEN, INSECT REPELLENT</w:t>
            </w:r>
          </w:p>
        </w:tc>
      </w:tr>
      <w:tr w:rsidR="00E1307C" w14:paraId="0675E01C" w14:textId="77777777" w:rsidTr="00380094">
        <w:trPr>
          <w:cantSplit/>
        </w:trPr>
        <w:tc>
          <w:tcPr>
            <w:tcW w:w="8528" w:type="dxa"/>
            <w:gridSpan w:val="2"/>
            <w:tcBorders>
              <w:top w:val="single" w:sz="4" w:space="0" w:color="auto"/>
              <w:left w:val="single" w:sz="4" w:space="0" w:color="auto"/>
              <w:bottom w:val="single" w:sz="4" w:space="0" w:color="auto"/>
              <w:right w:val="single" w:sz="4" w:space="0" w:color="auto"/>
            </w:tcBorders>
            <w:hideMark/>
          </w:tcPr>
          <w:p w14:paraId="0675E01B" w14:textId="77777777" w:rsidR="00E1307C" w:rsidRDefault="00E1307C" w:rsidP="00257960">
            <w:r>
              <w:t>Check contents and condition of:</w:t>
            </w:r>
          </w:p>
        </w:tc>
      </w:tr>
      <w:tr w:rsidR="00E1307C" w14:paraId="0675E01F" w14:textId="77777777" w:rsidTr="00380094">
        <w:tc>
          <w:tcPr>
            <w:tcW w:w="6588" w:type="dxa"/>
            <w:tcBorders>
              <w:top w:val="single" w:sz="4" w:space="0" w:color="auto"/>
              <w:left w:val="single" w:sz="4" w:space="0" w:color="auto"/>
              <w:bottom w:val="single" w:sz="4" w:space="0" w:color="auto"/>
              <w:right w:val="single" w:sz="4" w:space="0" w:color="auto"/>
            </w:tcBorders>
            <w:hideMark/>
          </w:tcPr>
          <w:p w14:paraId="0675E01D" w14:textId="77777777" w:rsidR="00E1307C" w:rsidRDefault="00E1307C" w:rsidP="00257960">
            <w:pPr>
              <w:rPr>
                <w:rFonts w:cs="Calibri"/>
                <w:szCs w:val="24"/>
              </w:rPr>
            </w:pPr>
            <w:r>
              <w:rPr>
                <w:rFonts w:cs="Calibri"/>
                <w:szCs w:val="24"/>
              </w:rPr>
              <w:t>Contents assessed in compliance with First Aid Code of  Practice</w:t>
            </w:r>
          </w:p>
        </w:tc>
        <w:tc>
          <w:tcPr>
            <w:tcW w:w="1940" w:type="dxa"/>
            <w:tcBorders>
              <w:top w:val="single" w:sz="4" w:space="0" w:color="auto"/>
              <w:left w:val="single" w:sz="4" w:space="0" w:color="auto"/>
              <w:bottom w:val="single" w:sz="4" w:space="0" w:color="auto"/>
              <w:right w:val="single" w:sz="4" w:space="0" w:color="auto"/>
            </w:tcBorders>
          </w:tcPr>
          <w:p w14:paraId="0675E01E" w14:textId="77777777" w:rsidR="00E1307C" w:rsidRDefault="00E1307C" w:rsidP="00380094">
            <w:pPr>
              <w:rPr>
                <w:rFonts w:cs="Calibri"/>
                <w:b/>
                <w:bCs/>
                <w:szCs w:val="24"/>
              </w:rPr>
            </w:pPr>
          </w:p>
        </w:tc>
      </w:tr>
      <w:tr w:rsidR="00E1307C" w14:paraId="0675E022" w14:textId="77777777" w:rsidTr="00380094">
        <w:tc>
          <w:tcPr>
            <w:tcW w:w="6588" w:type="dxa"/>
            <w:tcBorders>
              <w:top w:val="single" w:sz="4" w:space="0" w:color="auto"/>
              <w:left w:val="single" w:sz="4" w:space="0" w:color="auto"/>
              <w:bottom w:val="single" w:sz="4" w:space="0" w:color="auto"/>
              <w:right w:val="single" w:sz="4" w:space="0" w:color="auto"/>
            </w:tcBorders>
            <w:hideMark/>
          </w:tcPr>
          <w:p w14:paraId="0675E020" w14:textId="77777777" w:rsidR="00E1307C" w:rsidRPr="00257960" w:rsidRDefault="00E1307C" w:rsidP="00257960">
            <w:pPr>
              <w:rPr>
                <w:rFonts w:cs="Calibri"/>
                <w:szCs w:val="24"/>
              </w:rPr>
            </w:pPr>
            <w:r w:rsidRPr="00257960">
              <w:rPr>
                <w:rFonts w:cs="Calibri"/>
                <w:szCs w:val="24"/>
              </w:rPr>
              <w:t>Container and contents clean and orderly</w:t>
            </w:r>
          </w:p>
        </w:tc>
        <w:tc>
          <w:tcPr>
            <w:tcW w:w="1940" w:type="dxa"/>
            <w:tcBorders>
              <w:top w:val="single" w:sz="4" w:space="0" w:color="auto"/>
              <w:left w:val="single" w:sz="4" w:space="0" w:color="auto"/>
              <w:bottom w:val="single" w:sz="4" w:space="0" w:color="auto"/>
              <w:right w:val="single" w:sz="4" w:space="0" w:color="auto"/>
            </w:tcBorders>
          </w:tcPr>
          <w:p w14:paraId="0675E021" w14:textId="77777777" w:rsidR="00E1307C" w:rsidRDefault="00E1307C" w:rsidP="00380094">
            <w:pPr>
              <w:rPr>
                <w:rFonts w:cs="Calibri"/>
                <w:b/>
                <w:bCs/>
                <w:szCs w:val="24"/>
              </w:rPr>
            </w:pPr>
          </w:p>
        </w:tc>
      </w:tr>
      <w:tr w:rsidR="00E1307C" w14:paraId="0675E025" w14:textId="77777777" w:rsidTr="00380094">
        <w:tc>
          <w:tcPr>
            <w:tcW w:w="6588" w:type="dxa"/>
            <w:tcBorders>
              <w:top w:val="single" w:sz="4" w:space="0" w:color="auto"/>
              <w:left w:val="single" w:sz="4" w:space="0" w:color="auto"/>
              <w:bottom w:val="single" w:sz="4" w:space="0" w:color="auto"/>
              <w:right w:val="single" w:sz="4" w:space="0" w:color="auto"/>
            </w:tcBorders>
            <w:hideMark/>
          </w:tcPr>
          <w:p w14:paraId="0675E023" w14:textId="77777777" w:rsidR="00E1307C" w:rsidRPr="00257960" w:rsidRDefault="00E1307C" w:rsidP="00257960">
            <w:pPr>
              <w:rPr>
                <w:rFonts w:cs="Calibri"/>
                <w:bCs/>
              </w:rPr>
            </w:pPr>
            <w:r w:rsidRPr="00257960">
              <w:rPr>
                <w:rFonts w:cs="Calibri"/>
              </w:rPr>
              <w:t>Expiry dates checked</w:t>
            </w:r>
          </w:p>
        </w:tc>
        <w:tc>
          <w:tcPr>
            <w:tcW w:w="1940" w:type="dxa"/>
            <w:tcBorders>
              <w:top w:val="single" w:sz="4" w:space="0" w:color="auto"/>
              <w:left w:val="single" w:sz="4" w:space="0" w:color="auto"/>
              <w:bottom w:val="single" w:sz="4" w:space="0" w:color="auto"/>
              <w:right w:val="single" w:sz="4" w:space="0" w:color="auto"/>
            </w:tcBorders>
          </w:tcPr>
          <w:p w14:paraId="0675E024" w14:textId="77777777" w:rsidR="00E1307C" w:rsidRDefault="00E1307C" w:rsidP="00380094">
            <w:pPr>
              <w:rPr>
                <w:rFonts w:cs="Calibri"/>
                <w:szCs w:val="24"/>
              </w:rPr>
            </w:pPr>
          </w:p>
        </w:tc>
      </w:tr>
      <w:tr w:rsidR="00E1307C" w14:paraId="0675E028" w14:textId="77777777" w:rsidTr="00380094">
        <w:tc>
          <w:tcPr>
            <w:tcW w:w="6588" w:type="dxa"/>
            <w:tcBorders>
              <w:top w:val="single" w:sz="4" w:space="0" w:color="auto"/>
              <w:left w:val="single" w:sz="4" w:space="0" w:color="auto"/>
              <w:bottom w:val="single" w:sz="4" w:space="0" w:color="auto"/>
              <w:right w:val="single" w:sz="4" w:space="0" w:color="auto"/>
            </w:tcBorders>
            <w:hideMark/>
          </w:tcPr>
          <w:p w14:paraId="0675E026" w14:textId="77777777" w:rsidR="00E1307C" w:rsidRPr="00257960" w:rsidRDefault="00E1307C" w:rsidP="00257960">
            <w:pPr>
              <w:rPr>
                <w:rFonts w:cs="Calibri"/>
                <w:bCs/>
              </w:rPr>
            </w:pPr>
            <w:r w:rsidRPr="00257960">
              <w:rPr>
                <w:rFonts w:cs="Calibri"/>
              </w:rPr>
              <w:t>Out of date items disposed of and recorded</w:t>
            </w:r>
          </w:p>
        </w:tc>
        <w:tc>
          <w:tcPr>
            <w:tcW w:w="1940" w:type="dxa"/>
            <w:tcBorders>
              <w:top w:val="single" w:sz="4" w:space="0" w:color="auto"/>
              <w:left w:val="single" w:sz="4" w:space="0" w:color="auto"/>
              <w:bottom w:val="single" w:sz="4" w:space="0" w:color="auto"/>
              <w:right w:val="single" w:sz="4" w:space="0" w:color="auto"/>
            </w:tcBorders>
          </w:tcPr>
          <w:p w14:paraId="0675E027" w14:textId="77777777" w:rsidR="00E1307C" w:rsidRDefault="00E1307C" w:rsidP="00380094">
            <w:pPr>
              <w:rPr>
                <w:rFonts w:cs="Calibri"/>
                <w:szCs w:val="24"/>
              </w:rPr>
            </w:pPr>
          </w:p>
        </w:tc>
      </w:tr>
      <w:tr w:rsidR="00E1307C" w14:paraId="0675E02A" w14:textId="77777777" w:rsidTr="00380094">
        <w:trPr>
          <w:cantSplit/>
        </w:trPr>
        <w:tc>
          <w:tcPr>
            <w:tcW w:w="8528" w:type="dxa"/>
            <w:gridSpan w:val="2"/>
            <w:tcBorders>
              <w:top w:val="single" w:sz="4" w:space="0" w:color="auto"/>
              <w:left w:val="single" w:sz="4" w:space="0" w:color="auto"/>
              <w:bottom w:val="single" w:sz="4" w:space="0" w:color="auto"/>
              <w:right w:val="single" w:sz="4" w:space="0" w:color="auto"/>
            </w:tcBorders>
          </w:tcPr>
          <w:p w14:paraId="0675E029" w14:textId="77777777" w:rsidR="00E1307C" w:rsidRDefault="00E1307C" w:rsidP="006F35BA"/>
        </w:tc>
      </w:tr>
      <w:tr w:rsidR="00E1307C" w14:paraId="0675E02C" w14:textId="77777777" w:rsidTr="00380094">
        <w:trPr>
          <w:cantSplit/>
        </w:trPr>
        <w:tc>
          <w:tcPr>
            <w:tcW w:w="8528" w:type="dxa"/>
            <w:gridSpan w:val="2"/>
            <w:tcBorders>
              <w:top w:val="single" w:sz="4" w:space="0" w:color="auto"/>
              <w:left w:val="single" w:sz="4" w:space="0" w:color="auto"/>
              <w:bottom w:val="single" w:sz="4" w:space="0" w:color="auto"/>
              <w:right w:val="single" w:sz="4" w:space="0" w:color="auto"/>
            </w:tcBorders>
            <w:hideMark/>
          </w:tcPr>
          <w:p w14:paraId="0675E02B" w14:textId="77777777" w:rsidR="00E1307C" w:rsidRPr="006F35BA" w:rsidRDefault="00E1307C" w:rsidP="006F35BA">
            <w:pPr>
              <w:rPr>
                <w:b/>
              </w:rPr>
            </w:pPr>
            <w:r w:rsidRPr="006F35BA">
              <w:rPr>
                <w:b/>
              </w:rPr>
              <w:t>ENGINE / ELECTRICAL</w:t>
            </w:r>
          </w:p>
        </w:tc>
      </w:tr>
      <w:tr w:rsidR="00E1307C" w14:paraId="0675E02E" w14:textId="77777777" w:rsidTr="00380094">
        <w:trPr>
          <w:cantSplit/>
        </w:trPr>
        <w:tc>
          <w:tcPr>
            <w:tcW w:w="8528" w:type="dxa"/>
            <w:gridSpan w:val="2"/>
            <w:tcBorders>
              <w:top w:val="single" w:sz="4" w:space="0" w:color="auto"/>
              <w:left w:val="single" w:sz="4" w:space="0" w:color="auto"/>
              <w:bottom w:val="single" w:sz="4" w:space="0" w:color="auto"/>
              <w:right w:val="single" w:sz="4" w:space="0" w:color="auto"/>
            </w:tcBorders>
            <w:hideMark/>
          </w:tcPr>
          <w:p w14:paraId="0675E02D" w14:textId="77777777" w:rsidR="00E1307C" w:rsidRDefault="00E1307C" w:rsidP="0042742F">
            <w:r>
              <w:t>Check level and condition of:</w:t>
            </w:r>
          </w:p>
        </w:tc>
      </w:tr>
      <w:tr w:rsidR="00E1307C" w14:paraId="0675E031" w14:textId="77777777" w:rsidTr="00380094">
        <w:tc>
          <w:tcPr>
            <w:tcW w:w="6588" w:type="dxa"/>
            <w:tcBorders>
              <w:top w:val="single" w:sz="4" w:space="0" w:color="auto"/>
              <w:left w:val="single" w:sz="4" w:space="0" w:color="auto"/>
              <w:bottom w:val="single" w:sz="4" w:space="0" w:color="auto"/>
              <w:right w:val="single" w:sz="4" w:space="0" w:color="auto"/>
            </w:tcBorders>
            <w:hideMark/>
          </w:tcPr>
          <w:p w14:paraId="0675E02F" w14:textId="77777777" w:rsidR="00E1307C" w:rsidRDefault="00E1307C" w:rsidP="0042742F">
            <w:pPr>
              <w:rPr>
                <w:bCs/>
              </w:rPr>
            </w:pPr>
            <w:r>
              <w:t>Engine oil</w:t>
            </w:r>
          </w:p>
        </w:tc>
        <w:tc>
          <w:tcPr>
            <w:tcW w:w="1940" w:type="dxa"/>
            <w:tcBorders>
              <w:top w:val="single" w:sz="4" w:space="0" w:color="auto"/>
              <w:left w:val="single" w:sz="4" w:space="0" w:color="auto"/>
              <w:bottom w:val="single" w:sz="4" w:space="0" w:color="auto"/>
              <w:right w:val="single" w:sz="4" w:space="0" w:color="auto"/>
            </w:tcBorders>
          </w:tcPr>
          <w:p w14:paraId="0675E030" w14:textId="77777777" w:rsidR="00E1307C" w:rsidRDefault="00E1307C" w:rsidP="00380094">
            <w:pPr>
              <w:rPr>
                <w:rFonts w:cs="Calibri"/>
                <w:szCs w:val="24"/>
              </w:rPr>
            </w:pPr>
          </w:p>
        </w:tc>
      </w:tr>
      <w:tr w:rsidR="00E1307C" w14:paraId="0675E034" w14:textId="77777777" w:rsidTr="00380094">
        <w:tc>
          <w:tcPr>
            <w:tcW w:w="6588" w:type="dxa"/>
            <w:tcBorders>
              <w:top w:val="single" w:sz="4" w:space="0" w:color="auto"/>
              <w:left w:val="single" w:sz="4" w:space="0" w:color="auto"/>
              <w:bottom w:val="single" w:sz="4" w:space="0" w:color="auto"/>
              <w:right w:val="single" w:sz="4" w:space="0" w:color="auto"/>
            </w:tcBorders>
            <w:hideMark/>
          </w:tcPr>
          <w:p w14:paraId="0675E032" w14:textId="77777777" w:rsidR="00E1307C" w:rsidRDefault="00E1307C" w:rsidP="0042742F">
            <w:pPr>
              <w:rPr>
                <w:bCs/>
              </w:rPr>
            </w:pPr>
            <w:r>
              <w:t xml:space="preserve">Brake and clutch fluid </w:t>
            </w:r>
          </w:p>
        </w:tc>
        <w:tc>
          <w:tcPr>
            <w:tcW w:w="1940" w:type="dxa"/>
            <w:tcBorders>
              <w:top w:val="single" w:sz="4" w:space="0" w:color="auto"/>
              <w:left w:val="single" w:sz="4" w:space="0" w:color="auto"/>
              <w:bottom w:val="single" w:sz="4" w:space="0" w:color="auto"/>
              <w:right w:val="single" w:sz="4" w:space="0" w:color="auto"/>
            </w:tcBorders>
          </w:tcPr>
          <w:p w14:paraId="0675E033" w14:textId="77777777" w:rsidR="00E1307C" w:rsidRDefault="00E1307C" w:rsidP="00380094">
            <w:pPr>
              <w:rPr>
                <w:rFonts w:cs="Calibri"/>
                <w:szCs w:val="24"/>
              </w:rPr>
            </w:pPr>
          </w:p>
        </w:tc>
      </w:tr>
      <w:tr w:rsidR="00E1307C" w14:paraId="0675E037" w14:textId="77777777" w:rsidTr="00380094">
        <w:tc>
          <w:tcPr>
            <w:tcW w:w="6588" w:type="dxa"/>
            <w:tcBorders>
              <w:top w:val="single" w:sz="4" w:space="0" w:color="auto"/>
              <w:left w:val="single" w:sz="4" w:space="0" w:color="auto"/>
              <w:bottom w:val="single" w:sz="4" w:space="0" w:color="auto"/>
              <w:right w:val="single" w:sz="4" w:space="0" w:color="auto"/>
            </w:tcBorders>
            <w:hideMark/>
          </w:tcPr>
          <w:p w14:paraId="0675E035" w14:textId="77777777" w:rsidR="00E1307C" w:rsidRDefault="00E1307C" w:rsidP="0042742F">
            <w:pPr>
              <w:rPr>
                <w:bCs/>
              </w:rPr>
            </w:pPr>
            <w:r>
              <w:t>Radiator coolant</w:t>
            </w:r>
          </w:p>
        </w:tc>
        <w:tc>
          <w:tcPr>
            <w:tcW w:w="1940" w:type="dxa"/>
            <w:tcBorders>
              <w:top w:val="single" w:sz="4" w:space="0" w:color="auto"/>
              <w:left w:val="single" w:sz="4" w:space="0" w:color="auto"/>
              <w:bottom w:val="single" w:sz="4" w:space="0" w:color="auto"/>
              <w:right w:val="single" w:sz="4" w:space="0" w:color="auto"/>
            </w:tcBorders>
          </w:tcPr>
          <w:p w14:paraId="0675E036" w14:textId="77777777" w:rsidR="00E1307C" w:rsidRDefault="00E1307C" w:rsidP="00380094">
            <w:pPr>
              <w:rPr>
                <w:rFonts w:cs="Calibri"/>
                <w:szCs w:val="24"/>
              </w:rPr>
            </w:pPr>
          </w:p>
        </w:tc>
      </w:tr>
      <w:tr w:rsidR="00E1307C" w14:paraId="0675E03A" w14:textId="77777777" w:rsidTr="00380094">
        <w:tc>
          <w:tcPr>
            <w:tcW w:w="6588" w:type="dxa"/>
            <w:tcBorders>
              <w:top w:val="single" w:sz="4" w:space="0" w:color="auto"/>
              <w:left w:val="single" w:sz="4" w:space="0" w:color="auto"/>
              <w:bottom w:val="single" w:sz="4" w:space="0" w:color="auto"/>
              <w:right w:val="single" w:sz="4" w:space="0" w:color="auto"/>
            </w:tcBorders>
            <w:hideMark/>
          </w:tcPr>
          <w:p w14:paraId="0675E038" w14:textId="77777777" w:rsidR="00E1307C" w:rsidRDefault="00E1307C" w:rsidP="0042742F">
            <w:pPr>
              <w:rPr>
                <w:bCs/>
              </w:rPr>
            </w:pPr>
            <w:r>
              <w:t>Washer fluid</w:t>
            </w:r>
          </w:p>
        </w:tc>
        <w:tc>
          <w:tcPr>
            <w:tcW w:w="1940" w:type="dxa"/>
            <w:tcBorders>
              <w:top w:val="single" w:sz="4" w:space="0" w:color="auto"/>
              <w:left w:val="single" w:sz="4" w:space="0" w:color="auto"/>
              <w:bottom w:val="single" w:sz="4" w:space="0" w:color="auto"/>
              <w:right w:val="single" w:sz="4" w:space="0" w:color="auto"/>
            </w:tcBorders>
          </w:tcPr>
          <w:p w14:paraId="0675E039" w14:textId="77777777" w:rsidR="00E1307C" w:rsidRDefault="00E1307C" w:rsidP="00380094">
            <w:pPr>
              <w:rPr>
                <w:rFonts w:cs="Calibri"/>
                <w:szCs w:val="24"/>
              </w:rPr>
            </w:pPr>
          </w:p>
        </w:tc>
      </w:tr>
      <w:tr w:rsidR="00E1307C" w14:paraId="0675E03D" w14:textId="77777777" w:rsidTr="00380094">
        <w:tc>
          <w:tcPr>
            <w:tcW w:w="6588" w:type="dxa"/>
            <w:tcBorders>
              <w:top w:val="single" w:sz="4" w:space="0" w:color="auto"/>
              <w:left w:val="single" w:sz="4" w:space="0" w:color="auto"/>
              <w:bottom w:val="single" w:sz="4" w:space="0" w:color="auto"/>
              <w:right w:val="single" w:sz="4" w:space="0" w:color="auto"/>
            </w:tcBorders>
            <w:hideMark/>
          </w:tcPr>
          <w:p w14:paraId="0675E03B" w14:textId="77777777" w:rsidR="00E1307C" w:rsidRDefault="00E1307C" w:rsidP="0042742F">
            <w:pPr>
              <w:rPr>
                <w:bCs/>
              </w:rPr>
            </w:pPr>
            <w:r>
              <w:t>Battery</w:t>
            </w:r>
          </w:p>
        </w:tc>
        <w:tc>
          <w:tcPr>
            <w:tcW w:w="1940" w:type="dxa"/>
            <w:tcBorders>
              <w:top w:val="single" w:sz="4" w:space="0" w:color="auto"/>
              <w:left w:val="single" w:sz="4" w:space="0" w:color="auto"/>
              <w:bottom w:val="single" w:sz="4" w:space="0" w:color="auto"/>
              <w:right w:val="single" w:sz="4" w:space="0" w:color="auto"/>
            </w:tcBorders>
          </w:tcPr>
          <w:p w14:paraId="0675E03C" w14:textId="77777777" w:rsidR="00E1307C" w:rsidRDefault="00E1307C" w:rsidP="00380094">
            <w:pPr>
              <w:rPr>
                <w:rFonts w:cs="Calibri"/>
                <w:szCs w:val="24"/>
              </w:rPr>
            </w:pPr>
          </w:p>
        </w:tc>
      </w:tr>
      <w:tr w:rsidR="00E1307C" w14:paraId="0675E040" w14:textId="77777777" w:rsidTr="00380094">
        <w:tc>
          <w:tcPr>
            <w:tcW w:w="6588" w:type="dxa"/>
            <w:tcBorders>
              <w:top w:val="single" w:sz="4" w:space="0" w:color="auto"/>
              <w:left w:val="single" w:sz="4" w:space="0" w:color="auto"/>
              <w:bottom w:val="single" w:sz="4" w:space="0" w:color="auto"/>
              <w:right w:val="single" w:sz="4" w:space="0" w:color="auto"/>
            </w:tcBorders>
            <w:hideMark/>
          </w:tcPr>
          <w:p w14:paraId="0675E03E" w14:textId="77777777" w:rsidR="00E1307C" w:rsidRDefault="00E1307C" w:rsidP="0042742F">
            <w:pPr>
              <w:rPr>
                <w:bCs/>
              </w:rPr>
            </w:pPr>
            <w:r>
              <w:t>Drive belts</w:t>
            </w:r>
          </w:p>
        </w:tc>
        <w:tc>
          <w:tcPr>
            <w:tcW w:w="1940" w:type="dxa"/>
            <w:tcBorders>
              <w:top w:val="single" w:sz="4" w:space="0" w:color="auto"/>
              <w:left w:val="single" w:sz="4" w:space="0" w:color="auto"/>
              <w:bottom w:val="single" w:sz="4" w:space="0" w:color="auto"/>
              <w:right w:val="single" w:sz="4" w:space="0" w:color="auto"/>
            </w:tcBorders>
          </w:tcPr>
          <w:p w14:paraId="0675E03F" w14:textId="77777777" w:rsidR="00E1307C" w:rsidRDefault="00E1307C" w:rsidP="00380094">
            <w:pPr>
              <w:rPr>
                <w:rFonts w:cs="Calibri"/>
                <w:szCs w:val="24"/>
              </w:rPr>
            </w:pPr>
          </w:p>
        </w:tc>
      </w:tr>
      <w:tr w:rsidR="00E1307C" w14:paraId="0675E043" w14:textId="77777777" w:rsidTr="00380094">
        <w:tc>
          <w:tcPr>
            <w:tcW w:w="6588" w:type="dxa"/>
            <w:tcBorders>
              <w:top w:val="single" w:sz="4" w:space="0" w:color="auto"/>
              <w:left w:val="single" w:sz="4" w:space="0" w:color="auto"/>
              <w:bottom w:val="single" w:sz="4" w:space="0" w:color="auto"/>
              <w:right w:val="single" w:sz="4" w:space="0" w:color="auto"/>
            </w:tcBorders>
            <w:hideMark/>
          </w:tcPr>
          <w:p w14:paraId="0675E041" w14:textId="77777777" w:rsidR="00E1307C" w:rsidRDefault="00E1307C" w:rsidP="0042742F">
            <w:pPr>
              <w:rPr>
                <w:bCs/>
              </w:rPr>
            </w:pPr>
            <w:r>
              <w:t>Operation of electrical instruments – radio, wipers, lights</w:t>
            </w:r>
          </w:p>
        </w:tc>
        <w:tc>
          <w:tcPr>
            <w:tcW w:w="1940" w:type="dxa"/>
            <w:tcBorders>
              <w:top w:val="single" w:sz="4" w:space="0" w:color="auto"/>
              <w:left w:val="single" w:sz="4" w:space="0" w:color="auto"/>
              <w:bottom w:val="single" w:sz="4" w:space="0" w:color="auto"/>
              <w:right w:val="single" w:sz="4" w:space="0" w:color="auto"/>
            </w:tcBorders>
          </w:tcPr>
          <w:p w14:paraId="0675E042" w14:textId="77777777" w:rsidR="00E1307C" w:rsidRDefault="00E1307C" w:rsidP="00380094">
            <w:pPr>
              <w:rPr>
                <w:rFonts w:cs="Calibri"/>
                <w:szCs w:val="24"/>
              </w:rPr>
            </w:pPr>
          </w:p>
        </w:tc>
      </w:tr>
      <w:tr w:rsidR="00E1307C" w14:paraId="0675E045" w14:textId="77777777" w:rsidTr="00380094">
        <w:trPr>
          <w:cantSplit/>
        </w:trPr>
        <w:tc>
          <w:tcPr>
            <w:tcW w:w="8528" w:type="dxa"/>
            <w:gridSpan w:val="2"/>
            <w:tcBorders>
              <w:top w:val="single" w:sz="4" w:space="0" w:color="auto"/>
              <w:left w:val="single" w:sz="4" w:space="0" w:color="auto"/>
              <w:bottom w:val="single" w:sz="4" w:space="0" w:color="auto"/>
              <w:right w:val="single" w:sz="4" w:space="0" w:color="auto"/>
            </w:tcBorders>
          </w:tcPr>
          <w:p w14:paraId="0675E044" w14:textId="77777777" w:rsidR="00E1307C" w:rsidRDefault="00E1307C" w:rsidP="006F35BA"/>
        </w:tc>
      </w:tr>
      <w:tr w:rsidR="00E1307C" w14:paraId="0675E047" w14:textId="77777777" w:rsidTr="00380094">
        <w:trPr>
          <w:cantSplit/>
        </w:trPr>
        <w:tc>
          <w:tcPr>
            <w:tcW w:w="8528" w:type="dxa"/>
            <w:gridSpan w:val="2"/>
            <w:tcBorders>
              <w:top w:val="single" w:sz="4" w:space="0" w:color="auto"/>
              <w:left w:val="single" w:sz="4" w:space="0" w:color="auto"/>
              <w:bottom w:val="single" w:sz="4" w:space="0" w:color="auto"/>
              <w:right w:val="single" w:sz="4" w:space="0" w:color="auto"/>
            </w:tcBorders>
            <w:hideMark/>
          </w:tcPr>
          <w:p w14:paraId="0675E046" w14:textId="77777777" w:rsidR="00E1307C" w:rsidRPr="006F35BA" w:rsidRDefault="00E1307C" w:rsidP="006F35BA">
            <w:pPr>
              <w:rPr>
                <w:b/>
              </w:rPr>
            </w:pPr>
            <w:r w:rsidRPr="006F35BA">
              <w:rPr>
                <w:b/>
              </w:rPr>
              <w:t>GENERAL COMMENTS – Including detail on faults identified:</w:t>
            </w:r>
          </w:p>
        </w:tc>
      </w:tr>
      <w:tr w:rsidR="00E1307C" w14:paraId="0675E049" w14:textId="77777777" w:rsidTr="00380094">
        <w:trPr>
          <w:cantSplit/>
        </w:trPr>
        <w:tc>
          <w:tcPr>
            <w:tcW w:w="8528" w:type="dxa"/>
            <w:gridSpan w:val="2"/>
            <w:tcBorders>
              <w:top w:val="single" w:sz="4" w:space="0" w:color="auto"/>
              <w:left w:val="single" w:sz="4" w:space="0" w:color="auto"/>
              <w:bottom w:val="single" w:sz="4" w:space="0" w:color="auto"/>
              <w:right w:val="single" w:sz="4" w:space="0" w:color="auto"/>
            </w:tcBorders>
          </w:tcPr>
          <w:p w14:paraId="0675E048" w14:textId="77777777" w:rsidR="00E1307C" w:rsidRDefault="00E1307C" w:rsidP="00380094">
            <w:pPr>
              <w:rPr>
                <w:rFonts w:cs="Calibri"/>
                <w:szCs w:val="24"/>
              </w:rPr>
            </w:pPr>
          </w:p>
        </w:tc>
      </w:tr>
      <w:tr w:rsidR="00E1307C" w14:paraId="0675E04B" w14:textId="77777777" w:rsidTr="00380094">
        <w:trPr>
          <w:cantSplit/>
        </w:trPr>
        <w:tc>
          <w:tcPr>
            <w:tcW w:w="8528" w:type="dxa"/>
            <w:gridSpan w:val="2"/>
            <w:tcBorders>
              <w:top w:val="single" w:sz="4" w:space="0" w:color="auto"/>
              <w:left w:val="single" w:sz="4" w:space="0" w:color="auto"/>
              <w:bottom w:val="single" w:sz="4" w:space="0" w:color="auto"/>
              <w:right w:val="single" w:sz="4" w:space="0" w:color="auto"/>
            </w:tcBorders>
          </w:tcPr>
          <w:p w14:paraId="0675E04A" w14:textId="77777777" w:rsidR="00E1307C" w:rsidRDefault="00E1307C" w:rsidP="00380094">
            <w:pPr>
              <w:rPr>
                <w:rFonts w:cs="Calibri"/>
                <w:szCs w:val="24"/>
              </w:rPr>
            </w:pPr>
          </w:p>
        </w:tc>
      </w:tr>
    </w:tbl>
    <w:p w14:paraId="0675E04C" w14:textId="77777777" w:rsidR="00E1307C" w:rsidRDefault="00E1307C" w:rsidP="00E1307C">
      <w:pPr>
        <w:rPr>
          <w:rFonts w:cs="Calibri"/>
          <w:b/>
          <w:bCs/>
          <w:szCs w:val="24"/>
        </w:rPr>
      </w:pPr>
    </w:p>
    <w:p w14:paraId="0675E04D" w14:textId="77777777" w:rsidR="00E1307C" w:rsidRDefault="00E1307C" w:rsidP="00E1307C">
      <w:pPr>
        <w:rPr>
          <w:rFonts w:cs="Calibri"/>
          <w:b/>
          <w:szCs w:val="24"/>
        </w:rPr>
      </w:pPr>
      <w:r>
        <w:rPr>
          <w:rFonts w:cs="Calibri"/>
          <w:b/>
          <w:szCs w:val="24"/>
        </w:rPr>
        <w:t>Checklist completed by:</w:t>
      </w:r>
    </w:p>
    <w:p w14:paraId="0675E04E" w14:textId="77777777" w:rsidR="00E1307C" w:rsidRDefault="00E1307C" w:rsidP="00E1307C">
      <w:pPr>
        <w:rPr>
          <w:rFonts w:cs="Calibri"/>
          <w:szCs w:val="24"/>
        </w:rPr>
      </w:pPr>
    </w:p>
    <w:p w14:paraId="0675E04F" w14:textId="77777777" w:rsidR="00E1307C" w:rsidRDefault="00E1307C" w:rsidP="00E1307C">
      <w:pPr>
        <w:rPr>
          <w:rFonts w:cs="Calibri"/>
          <w:szCs w:val="24"/>
        </w:rPr>
      </w:pPr>
    </w:p>
    <w:p w14:paraId="0675E050" w14:textId="77777777" w:rsidR="00E1307C" w:rsidRDefault="00387A4D" w:rsidP="00E1307C">
      <w:pPr>
        <w:rPr>
          <w:rFonts w:cs="Calibri"/>
          <w:szCs w:val="24"/>
        </w:rPr>
      </w:pPr>
      <w:r>
        <w:rPr>
          <w:rFonts w:ascii="Times New Roman" w:hAnsi="Times New Roman"/>
          <w:noProof/>
          <w:lang w:eastAsia="en-AU"/>
        </w:rPr>
        <mc:AlternateContent>
          <mc:Choice Requires="wps">
            <w:drawing>
              <wp:anchor distT="0" distB="0" distL="114300" distR="114300" simplePos="0" relativeHeight="251665408" behindDoc="0" locked="0" layoutInCell="1" allowOverlap="1" wp14:anchorId="0675E056" wp14:editId="0675E057">
                <wp:simplePos x="0" y="0"/>
                <wp:positionH relativeFrom="column">
                  <wp:posOffset>0</wp:posOffset>
                </wp:positionH>
                <wp:positionV relativeFrom="paragraph">
                  <wp:posOffset>76200</wp:posOffset>
                </wp:positionV>
                <wp:extent cx="1714500" cy="0"/>
                <wp:effectExtent l="5080" t="5715" r="13970" b="1333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B2886"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1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TTr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"/>
            </w:pict>
          </mc:Fallback>
        </mc:AlternateContent>
      </w:r>
      <w:r>
        <w:rPr>
          <w:rFonts w:ascii="Times New Roman" w:hAnsi="Times New Roman"/>
          <w:noProof/>
          <w:lang w:eastAsia="en-AU"/>
        </w:rPr>
        <mc:AlternateContent>
          <mc:Choice Requires="wps">
            <w:drawing>
              <wp:anchor distT="0" distB="0" distL="114300" distR="114300" simplePos="0" relativeHeight="251667456" behindDoc="0" locked="0" layoutInCell="1" allowOverlap="1" wp14:anchorId="0675E058" wp14:editId="0675E059">
                <wp:simplePos x="0" y="0"/>
                <wp:positionH relativeFrom="column">
                  <wp:posOffset>4000500</wp:posOffset>
                </wp:positionH>
                <wp:positionV relativeFrom="paragraph">
                  <wp:posOffset>76200</wp:posOffset>
                </wp:positionV>
                <wp:extent cx="1600200" cy="0"/>
                <wp:effectExtent l="5080" t="5715" r="13970" b="1333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53D88" id="Line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pt" to="44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aU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"/>
            </w:pict>
          </mc:Fallback>
        </mc:AlternateContent>
      </w:r>
      <w:r>
        <w:rPr>
          <w:rFonts w:ascii="Times New Roman" w:hAnsi="Times New Roman"/>
          <w:noProof/>
          <w:lang w:eastAsia="en-AU"/>
        </w:rPr>
        <mc:AlternateContent>
          <mc:Choice Requires="wps">
            <w:drawing>
              <wp:anchor distT="0" distB="0" distL="114300" distR="114300" simplePos="0" relativeHeight="251666432" behindDoc="0" locked="0" layoutInCell="1" allowOverlap="1" wp14:anchorId="0675E05A" wp14:editId="0675E05B">
                <wp:simplePos x="0" y="0"/>
                <wp:positionH relativeFrom="column">
                  <wp:posOffset>1943100</wp:posOffset>
                </wp:positionH>
                <wp:positionV relativeFrom="paragraph">
                  <wp:posOffset>76200</wp:posOffset>
                </wp:positionV>
                <wp:extent cx="1828800" cy="0"/>
                <wp:effectExtent l="5080" t="5715" r="13970" b="1333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56EDC" id="Line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pt" to="29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DEhEQIAACg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"/>
            </w:pict>
          </mc:Fallback>
        </mc:AlternateContent>
      </w:r>
    </w:p>
    <w:p w14:paraId="0675E051" w14:textId="77777777" w:rsidR="00E1307C" w:rsidRPr="00427F8E" w:rsidRDefault="00E1307C" w:rsidP="00E1307C">
      <w:pPr>
        <w:tabs>
          <w:tab w:val="left" w:pos="3060"/>
          <w:tab w:val="left" w:pos="6300"/>
        </w:tabs>
        <w:rPr>
          <w:rFonts w:cs="Calibri"/>
          <w:szCs w:val="24"/>
        </w:rPr>
      </w:pPr>
      <w:r>
        <w:rPr>
          <w:rFonts w:cs="Calibri"/>
          <w:b/>
          <w:szCs w:val="24"/>
        </w:rPr>
        <w:t>Delivery Driver</w:t>
      </w:r>
      <w:r>
        <w:rPr>
          <w:rFonts w:cs="Calibri"/>
          <w:b/>
          <w:szCs w:val="24"/>
        </w:rPr>
        <w:tab/>
        <w:t>Drivers Aid</w:t>
      </w:r>
      <w:r>
        <w:rPr>
          <w:rFonts w:cs="Calibri"/>
          <w:b/>
          <w:szCs w:val="24"/>
        </w:rPr>
        <w:tab/>
        <w:t>Supervisor</w:t>
      </w:r>
    </w:p>
    <w:p w14:paraId="0675E052" w14:textId="77777777" w:rsidR="00E1307C" w:rsidRDefault="00E1307C" w:rsidP="00E1307C">
      <w:pPr>
        <w:rPr>
          <w:rFonts w:cs="Arial"/>
          <w:b/>
          <w:szCs w:val="24"/>
        </w:rPr>
      </w:pPr>
    </w:p>
    <w:p w14:paraId="0675E053" w14:textId="77777777" w:rsidR="00E1307C" w:rsidRDefault="00E1307C" w:rsidP="00E1307C">
      <w:pPr>
        <w:rPr>
          <w:rFonts w:cs="Arial"/>
          <w:b/>
          <w:szCs w:val="24"/>
        </w:rPr>
      </w:pPr>
    </w:p>
    <w:sectPr w:rsidR="00E1307C" w:rsidSect="00C538E7">
      <w:pgSz w:w="11906" w:h="16838"/>
      <w:pgMar w:top="663" w:right="1418" w:bottom="1440" w:left="1418" w:header="357"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5E05E" w14:textId="77777777" w:rsidR="00452C37" w:rsidRDefault="00452C37" w:rsidP="00F66CB0">
      <w:r>
        <w:separator/>
      </w:r>
    </w:p>
  </w:endnote>
  <w:endnote w:type="continuationSeparator" w:id="0">
    <w:p w14:paraId="0675E05F" w14:textId="77777777" w:rsidR="00452C37" w:rsidRDefault="00452C37" w:rsidP="00F6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ook w:val="00A0" w:firstRow="1" w:lastRow="0" w:firstColumn="1" w:lastColumn="0" w:noHBand="0" w:noVBand="0"/>
    </w:tblPr>
    <w:tblGrid>
      <w:gridCol w:w="1520"/>
      <w:gridCol w:w="966"/>
      <w:gridCol w:w="1534"/>
      <w:gridCol w:w="1445"/>
      <w:gridCol w:w="1753"/>
      <w:gridCol w:w="1852"/>
    </w:tblGrid>
    <w:tr w:rsidR="00452C37" w:rsidRPr="00AE7C5C" w14:paraId="0675E06A" w14:textId="77777777" w:rsidTr="00E66EC3">
      <w:tc>
        <w:tcPr>
          <w:tcW w:w="1520" w:type="dxa"/>
        </w:tcPr>
        <w:p w14:paraId="0675E064" w14:textId="77777777" w:rsidR="00452C37" w:rsidRPr="00B3752F" w:rsidRDefault="00452C37" w:rsidP="004213C3">
          <w:pPr>
            <w:pStyle w:val="Footer"/>
            <w:rPr>
              <w:rFonts w:cs="Arial"/>
              <w:b/>
              <w:bCs/>
              <w:i/>
              <w:sz w:val="20"/>
            </w:rPr>
          </w:pPr>
          <w:r w:rsidRPr="00B3752F">
            <w:rPr>
              <w:rFonts w:cs="Arial"/>
              <w:b/>
              <w:bCs/>
              <w:i/>
              <w:sz w:val="20"/>
            </w:rPr>
            <w:t>Doc Number</w:t>
          </w:r>
        </w:p>
      </w:tc>
      <w:tc>
        <w:tcPr>
          <w:tcW w:w="966" w:type="dxa"/>
        </w:tcPr>
        <w:p w14:paraId="0675E065" w14:textId="77777777" w:rsidR="00452C37" w:rsidRPr="00B3752F" w:rsidRDefault="00452C37" w:rsidP="004213C3">
          <w:pPr>
            <w:pStyle w:val="Footer"/>
            <w:rPr>
              <w:rFonts w:cs="Arial"/>
              <w:b/>
              <w:bCs/>
              <w:i/>
              <w:sz w:val="20"/>
            </w:rPr>
          </w:pPr>
          <w:r w:rsidRPr="00B3752F">
            <w:rPr>
              <w:rFonts w:cs="Arial"/>
              <w:b/>
              <w:bCs/>
              <w:i/>
              <w:sz w:val="20"/>
            </w:rPr>
            <w:t>Version</w:t>
          </w:r>
        </w:p>
      </w:tc>
      <w:tc>
        <w:tcPr>
          <w:tcW w:w="1534" w:type="dxa"/>
        </w:tcPr>
        <w:p w14:paraId="0675E066" w14:textId="77777777" w:rsidR="00452C37" w:rsidRPr="00B3752F" w:rsidRDefault="00452C37" w:rsidP="004213C3">
          <w:pPr>
            <w:pStyle w:val="Footer"/>
            <w:rPr>
              <w:rFonts w:cs="Arial"/>
              <w:b/>
              <w:bCs/>
              <w:i/>
              <w:sz w:val="20"/>
            </w:rPr>
          </w:pPr>
          <w:r w:rsidRPr="00B3752F">
            <w:rPr>
              <w:rFonts w:cs="Arial"/>
              <w:b/>
              <w:bCs/>
              <w:i/>
              <w:sz w:val="20"/>
            </w:rPr>
            <w:t>Issued</w:t>
          </w:r>
        </w:p>
      </w:tc>
      <w:tc>
        <w:tcPr>
          <w:tcW w:w="1445" w:type="dxa"/>
        </w:tcPr>
        <w:p w14:paraId="0675E067" w14:textId="77777777" w:rsidR="00452C37" w:rsidRPr="00B3752F" w:rsidRDefault="00452C37" w:rsidP="004213C3">
          <w:pPr>
            <w:pStyle w:val="Footer"/>
            <w:rPr>
              <w:rFonts w:cs="Arial"/>
              <w:b/>
              <w:bCs/>
              <w:i/>
              <w:sz w:val="20"/>
            </w:rPr>
          </w:pPr>
          <w:r w:rsidRPr="00B3752F">
            <w:rPr>
              <w:rFonts w:cs="Arial"/>
              <w:b/>
              <w:bCs/>
              <w:i/>
              <w:sz w:val="20"/>
            </w:rPr>
            <w:t>Review Date</w:t>
          </w:r>
        </w:p>
      </w:tc>
      <w:tc>
        <w:tcPr>
          <w:tcW w:w="1753" w:type="dxa"/>
        </w:tcPr>
        <w:p w14:paraId="0675E068" w14:textId="77777777" w:rsidR="00452C37" w:rsidRPr="00B3752F" w:rsidRDefault="00452C37" w:rsidP="004213C3">
          <w:pPr>
            <w:pStyle w:val="Footer"/>
            <w:rPr>
              <w:rFonts w:cs="Arial"/>
              <w:b/>
              <w:bCs/>
              <w:i/>
              <w:sz w:val="20"/>
            </w:rPr>
          </w:pPr>
          <w:r w:rsidRPr="00B3752F">
            <w:rPr>
              <w:rFonts w:cs="Arial"/>
              <w:b/>
              <w:bCs/>
              <w:i/>
              <w:sz w:val="20"/>
            </w:rPr>
            <w:t>Area Responsible</w:t>
          </w:r>
        </w:p>
      </w:tc>
      <w:tc>
        <w:tcPr>
          <w:tcW w:w="1852" w:type="dxa"/>
        </w:tcPr>
        <w:p w14:paraId="0675E069" w14:textId="77777777" w:rsidR="00452C37" w:rsidRPr="00B3752F" w:rsidRDefault="00452C37" w:rsidP="004213C3">
          <w:pPr>
            <w:pStyle w:val="Footer"/>
            <w:rPr>
              <w:rFonts w:cs="Arial"/>
              <w:b/>
              <w:bCs/>
              <w:i/>
              <w:sz w:val="20"/>
            </w:rPr>
          </w:pPr>
          <w:r w:rsidRPr="00B3752F">
            <w:rPr>
              <w:rFonts w:cs="Arial"/>
              <w:b/>
              <w:bCs/>
              <w:i/>
              <w:sz w:val="20"/>
            </w:rPr>
            <w:t>Page</w:t>
          </w:r>
        </w:p>
      </w:tc>
    </w:tr>
    <w:tr w:rsidR="00452C37" w14:paraId="0675E071" w14:textId="77777777" w:rsidTr="00E66EC3">
      <w:tc>
        <w:tcPr>
          <w:tcW w:w="1520" w:type="dxa"/>
        </w:tcPr>
        <w:p w14:paraId="0675E06B" w14:textId="5CF527EC" w:rsidR="00452C37" w:rsidRPr="00542EE6" w:rsidRDefault="003B109D" w:rsidP="004213C3">
          <w:pPr>
            <w:pStyle w:val="Footer"/>
            <w:rPr>
              <w:rFonts w:cs="Arial"/>
              <w:b/>
              <w:bCs/>
              <w:sz w:val="20"/>
            </w:rPr>
          </w:pPr>
          <w:r>
            <w:rPr>
              <w:b/>
              <w:sz w:val="20"/>
            </w:rPr>
            <w:t>CHHS17/283</w:t>
          </w:r>
        </w:p>
      </w:tc>
      <w:tc>
        <w:tcPr>
          <w:tcW w:w="966" w:type="dxa"/>
        </w:tcPr>
        <w:p w14:paraId="0675E06C" w14:textId="3A02D173" w:rsidR="00452C37" w:rsidRPr="00B3752F" w:rsidRDefault="003B109D" w:rsidP="004213C3">
          <w:pPr>
            <w:pStyle w:val="Footer"/>
            <w:rPr>
              <w:rFonts w:cs="Arial"/>
              <w:b/>
              <w:bCs/>
              <w:sz w:val="20"/>
            </w:rPr>
          </w:pPr>
          <w:r>
            <w:rPr>
              <w:rFonts w:cs="Arial"/>
              <w:b/>
              <w:bCs/>
              <w:sz w:val="20"/>
            </w:rPr>
            <w:t>1</w:t>
          </w:r>
        </w:p>
      </w:tc>
      <w:tc>
        <w:tcPr>
          <w:tcW w:w="1534" w:type="dxa"/>
        </w:tcPr>
        <w:p w14:paraId="0675E06D" w14:textId="11E1A9A7" w:rsidR="00452C37" w:rsidRPr="00B3752F" w:rsidRDefault="003B109D" w:rsidP="004213C3">
          <w:pPr>
            <w:pStyle w:val="Footer"/>
            <w:rPr>
              <w:rFonts w:cs="Arial"/>
              <w:b/>
              <w:bCs/>
              <w:sz w:val="20"/>
            </w:rPr>
          </w:pPr>
          <w:r>
            <w:rPr>
              <w:rFonts w:cs="Arial"/>
              <w:b/>
              <w:bCs/>
              <w:sz w:val="20"/>
            </w:rPr>
            <w:t>27/11/2017</w:t>
          </w:r>
        </w:p>
      </w:tc>
      <w:tc>
        <w:tcPr>
          <w:tcW w:w="1445" w:type="dxa"/>
        </w:tcPr>
        <w:p w14:paraId="0675E06E" w14:textId="52D2AA5C" w:rsidR="00452C37" w:rsidRPr="00B3752F" w:rsidRDefault="003B109D" w:rsidP="004213C3">
          <w:pPr>
            <w:pStyle w:val="Footer"/>
            <w:rPr>
              <w:rFonts w:cs="Arial"/>
              <w:b/>
              <w:bCs/>
              <w:sz w:val="20"/>
            </w:rPr>
          </w:pPr>
          <w:r>
            <w:rPr>
              <w:rFonts w:cs="Arial"/>
              <w:b/>
              <w:bCs/>
              <w:sz w:val="20"/>
            </w:rPr>
            <w:t>01/12/2022</w:t>
          </w:r>
        </w:p>
      </w:tc>
      <w:tc>
        <w:tcPr>
          <w:tcW w:w="1753" w:type="dxa"/>
        </w:tcPr>
        <w:p w14:paraId="0675E06F" w14:textId="61E2EAB5" w:rsidR="00452C37" w:rsidRPr="00B3752F" w:rsidRDefault="003B109D" w:rsidP="004213C3">
          <w:pPr>
            <w:pStyle w:val="Footer"/>
            <w:rPr>
              <w:rFonts w:cs="Arial"/>
              <w:b/>
              <w:bCs/>
              <w:sz w:val="20"/>
            </w:rPr>
          </w:pPr>
          <w:r>
            <w:rPr>
              <w:rFonts w:cs="Arial"/>
              <w:b/>
              <w:bCs/>
              <w:sz w:val="20"/>
            </w:rPr>
            <w:t>RACC</w:t>
          </w:r>
        </w:p>
      </w:tc>
      <w:tc>
        <w:tcPr>
          <w:tcW w:w="1852" w:type="dxa"/>
        </w:tcPr>
        <w:p w14:paraId="0675E070" w14:textId="77777777" w:rsidR="00452C37" w:rsidRPr="00B3752F" w:rsidRDefault="00452C37" w:rsidP="004213C3">
          <w:pPr>
            <w:pStyle w:val="Footer"/>
            <w:rPr>
              <w:sz w:val="20"/>
            </w:rPr>
          </w:pPr>
          <w:r w:rsidRPr="00B3752F">
            <w:rPr>
              <w:rStyle w:val="PageNumber"/>
              <w:sz w:val="20"/>
            </w:rPr>
            <w:fldChar w:fldCharType="begin"/>
          </w:r>
          <w:r w:rsidRPr="00B3752F">
            <w:rPr>
              <w:rStyle w:val="PageNumber"/>
              <w:sz w:val="20"/>
            </w:rPr>
            <w:instrText xml:space="preserve"> PAGE </w:instrText>
          </w:r>
          <w:r w:rsidRPr="00B3752F">
            <w:rPr>
              <w:rStyle w:val="PageNumber"/>
              <w:sz w:val="20"/>
            </w:rPr>
            <w:fldChar w:fldCharType="separate"/>
          </w:r>
          <w:r w:rsidR="00425F9B">
            <w:rPr>
              <w:rStyle w:val="PageNumber"/>
              <w:noProof/>
              <w:sz w:val="20"/>
            </w:rPr>
            <w:t>1</w:t>
          </w:r>
          <w:r w:rsidRPr="00B3752F">
            <w:rPr>
              <w:rStyle w:val="PageNumber"/>
              <w:sz w:val="20"/>
            </w:rPr>
            <w:fldChar w:fldCharType="end"/>
          </w:r>
          <w:r w:rsidRPr="00B3752F">
            <w:rPr>
              <w:rStyle w:val="PageNumber"/>
              <w:sz w:val="20"/>
            </w:rPr>
            <w:t xml:space="preserve"> of </w:t>
          </w:r>
          <w:r w:rsidRPr="00B3752F">
            <w:rPr>
              <w:rStyle w:val="PageNumber"/>
              <w:sz w:val="20"/>
            </w:rPr>
            <w:fldChar w:fldCharType="begin"/>
          </w:r>
          <w:r w:rsidRPr="00B3752F">
            <w:rPr>
              <w:rStyle w:val="PageNumber"/>
              <w:sz w:val="20"/>
            </w:rPr>
            <w:instrText xml:space="preserve"> NUMPAGES </w:instrText>
          </w:r>
          <w:r w:rsidRPr="00B3752F">
            <w:rPr>
              <w:rStyle w:val="PageNumber"/>
              <w:sz w:val="20"/>
            </w:rPr>
            <w:fldChar w:fldCharType="separate"/>
          </w:r>
          <w:r w:rsidR="00425F9B">
            <w:rPr>
              <w:rStyle w:val="PageNumber"/>
              <w:noProof/>
              <w:sz w:val="20"/>
            </w:rPr>
            <w:t>23</w:t>
          </w:r>
          <w:r w:rsidRPr="00B3752F">
            <w:rPr>
              <w:rStyle w:val="PageNumber"/>
              <w:sz w:val="20"/>
            </w:rPr>
            <w:fldChar w:fldCharType="end"/>
          </w:r>
        </w:p>
      </w:tc>
    </w:tr>
    <w:tr w:rsidR="00425F9B" w:rsidRPr="002C1428" w14:paraId="5A3A38B8" w14:textId="77777777" w:rsidTr="00E66EC3">
      <w:trPr>
        <w:trHeight w:val="231"/>
      </w:trPr>
      <w:tc>
        <w:tcPr>
          <w:tcW w:w="9060" w:type="dxa"/>
          <w:gridSpan w:val="6"/>
          <w:tcBorders>
            <w:top w:val="single" w:sz="4" w:space="0" w:color="auto"/>
            <w:left w:val="single" w:sz="4" w:space="0" w:color="auto"/>
            <w:bottom w:val="single" w:sz="4" w:space="0" w:color="auto"/>
            <w:right w:val="single" w:sz="4" w:space="0" w:color="auto"/>
          </w:tcBorders>
        </w:tcPr>
        <w:p w14:paraId="2A6E081E" w14:textId="757753EF" w:rsidR="00425F9B" w:rsidRPr="002C1428" w:rsidRDefault="00425F9B" w:rsidP="00425F9B">
          <w:pPr>
            <w:pStyle w:val="Footer"/>
            <w:jc w:val="center"/>
            <w:rPr>
              <w:rStyle w:val="PageNumber"/>
              <w:sz w:val="16"/>
              <w:szCs w:val="16"/>
            </w:rPr>
          </w:pPr>
          <w:r w:rsidRPr="002C1428">
            <w:rPr>
              <w:sz w:val="16"/>
              <w:szCs w:val="16"/>
            </w:rPr>
            <w:t xml:space="preserve">Do not refer to a paper based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sidR="00E66EC3">
            <w:rPr>
              <w:sz w:val="16"/>
              <w:szCs w:val="16"/>
            </w:rPr>
            <w:t>CHS</w:t>
          </w:r>
          <w:r w:rsidRPr="002C1428">
            <w:rPr>
              <w:sz w:val="16"/>
              <w:szCs w:val="16"/>
            </w:rPr>
            <w:t xml:space="preserve"> Policy Register</w:t>
          </w:r>
        </w:p>
      </w:tc>
    </w:tr>
  </w:tbl>
  <w:p w14:paraId="0675E073" w14:textId="77777777" w:rsidR="00452C37" w:rsidRPr="00AE7C5C" w:rsidRDefault="00452C37" w:rsidP="00421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5E05C" w14:textId="77777777" w:rsidR="00452C37" w:rsidRDefault="00452C37" w:rsidP="00F66CB0">
      <w:r>
        <w:separator/>
      </w:r>
    </w:p>
  </w:footnote>
  <w:footnote w:type="continuationSeparator" w:id="0">
    <w:p w14:paraId="0675E05D" w14:textId="77777777" w:rsidR="00452C37" w:rsidRDefault="00452C37" w:rsidP="00F66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4"/>
      <w:gridCol w:w="3526"/>
    </w:tblGrid>
    <w:tr w:rsidR="00452C37" w14:paraId="0675E062" w14:textId="77777777" w:rsidTr="00544057">
      <w:trPr>
        <w:trHeight w:val="1422"/>
      </w:trPr>
      <w:tc>
        <w:tcPr>
          <w:tcW w:w="5556" w:type="dxa"/>
          <w:vAlign w:val="center"/>
          <w:hideMark/>
        </w:tcPr>
        <w:p w14:paraId="0675E060" w14:textId="254B15AD" w:rsidR="00452C37" w:rsidRDefault="00E66EC3" w:rsidP="00544057">
          <w:pPr>
            <w:pStyle w:val="Header"/>
            <w:rPr>
              <w:sz w:val="20"/>
            </w:rPr>
          </w:pPr>
          <w:r>
            <w:rPr>
              <w:noProof/>
              <w:sz w:val="20"/>
            </w:rPr>
            <w:drawing>
              <wp:inline distT="0" distB="0" distL="0" distR="0" wp14:anchorId="4C8B4704" wp14:editId="16305500">
                <wp:extent cx="3295650" cy="723900"/>
                <wp:effectExtent l="0" t="0" r="0" b="0"/>
                <wp:docPr id="4" name="Picture 4"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berra Health Services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95650" cy="723900"/>
                        </a:xfrm>
                        <a:prstGeom prst="rect">
                          <a:avLst/>
                        </a:prstGeom>
                        <a:noFill/>
                        <a:ln>
                          <a:noFill/>
                        </a:ln>
                      </pic:spPr>
                    </pic:pic>
                  </a:graphicData>
                </a:graphic>
              </wp:inline>
            </w:drawing>
          </w:r>
        </w:p>
      </w:tc>
      <w:tc>
        <w:tcPr>
          <w:tcW w:w="3730" w:type="dxa"/>
          <w:vAlign w:val="center"/>
          <w:hideMark/>
        </w:tcPr>
        <w:p w14:paraId="0675E061" w14:textId="5CB65018" w:rsidR="00452C37" w:rsidRDefault="003B109D">
          <w:pPr>
            <w:pStyle w:val="Header"/>
            <w:tabs>
              <w:tab w:val="left" w:pos="720"/>
            </w:tabs>
            <w:jc w:val="right"/>
            <w:rPr>
              <w:sz w:val="20"/>
            </w:rPr>
          </w:pPr>
          <w:bookmarkStart w:id="48" w:name="_top"/>
          <w:bookmarkEnd w:id="48"/>
          <w:r>
            <w:rPr>
              <w:sz w:val="20"/>
            </w:rPr>
            <w:t>CHHS17/283</w:t>
          </w:r>
        </w:p>
      </w:tc>
    </w:tr>
  </w:tbl>
  <w:p w14:paraId="0675E063" w14:textId="77777777" w:rsidR="00452C37" w:rsidRPr="00FC3538" w:rsidRDefault="00452C3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1E6BD60"/>
    <w:lvl w:ilvl="0">
      <w:start w:val="1"/>
      <w:numFmt w:val="bullet"/>
      <w:pStyle w:val="ListBullet"/>
      <w:lvlText w:val=""/>
      <w:lvlJc w:val="left"/>
      <w:pPr>
        <w:tabs>
          <w:tab w:val="num" w:pos="1080"/>
        </w:tabs>
        <w:ind w:left="1080" w:hanging="360"/>
      </w:pPr>
      <w:rPr>
        <w:rFonts w:ascii="Symbol" w:hAnsi="Symbol" w:hint="default"/>
        <w:color w:val="auto"/>
      </w:rPr>
    </w:lvl>
  </w:abstractNum>
  <w:abstractNum w:abstractNumId="1" w15:restartNumberingAfterBreak="0">
    <w:nsid w:val="06BB51B3"/>
    <w:multiLevelType w:val="hybridMultilevel"/>
    <w:tmpl w:val="14381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24032D"/>
    <w:multiLevelType w:val="hybridMultilevel"/>
    <w:tmpl w:val="FC6440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68268B"/>
    <w:multiLevelType w:val="hybridMultilevel"/>
    <w:tmpl w:val="A8CAD69E"/>
    <w:lvl w:ilvl="0" w:tplc="2542A972">
      <w:numFmt w:val="bullet"/>
      <w:lvlText w:val="-"/>
      <w:lvlJc w:val="left"/>
      <w:pPr>
        <w:ind w:left="720" w:hanging="360"/>
      </w:pPr>
      <w:rPr>
        <w:rFonts w:ascii="Candara" w:eastAsia="Times New Roman" w:hAnsi="Candar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A62FCE"/>
    <w:multiLevelType w:val="hybridMultilevel"/>
    <w:tmpl w:val="60EE1726"/>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CF4930"/>
    <w:multiLevelType w:val="hybridMultilevel"/>
    <w:tmpl w:val="026C2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623958"/>
    <w:multiLevelType w:val="hybridMultilevel"/>
    <w:tmpl w:val="685AE364"/>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7" w15:restartNumberingAfterBreak="0">
    <w:nsid w:val="16167FF4"/>
    <w:multiLevelType w:val="hybridMultilevel"/>
    <w:tmpl w:val="3A9A7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800A36"/>
    <w:multiLevelType w:val="hybridMultilevel"/>
    <w:tmpl w:val="BD4CBF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D84620"/>
    <w:multiLevelType w:val="hybridMultilevel"/>
    <w:tmpl w:val="E548C106"/>
    <w:lvl w:ilvl="0" w:tplc="9C00576A">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062D66"/>
    <w:multiLevelType w:val="hybridMultilevel"/>
    <w:tmpl w:val="AF8C2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64225F"/>
    <w:multiLevelType w:val="hybridMultilevel"/>
    <w:tmpl w:val="B880AA1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2" w15:restartNumberingAfterBreak="0">
    <w:nsid w:val="237E43F4"/>
    <w:multiLevelType w:val="hybridMultilevel"/>
    <w:tmpl w:val="36D2A200"/>
    <w:lvl w:ilvl="0" w:tplc="0C09000B">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94904C0"/>
    <w:multiLevelType w:val="hybridMultilevel"/>
    <w:tmpl w:val="C3EA9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0B2085"/>
    <w:multiLevelType w:val="hybridMultilevel"/>
    <w:tmpl w:val="7938DB30"/>
    <w:lvl w:ilvl="0" w:tplc="0C09000B">
      <w:start w:val="1"/>
      <w:numFmt w:val="bullet"/>
      <w:lvlText w:val=""/>
      <w:lvlJc w:val="left"/>
      <w:pPr>
        <w:ind w:left="1026" w:hanging="360"/>
      </w:pPr>
      <w:rPr>
        <w:rFonts w:ascii="Wingdings" w:hAnsi="Wingdings"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15" w15:restartNumberingAfterBreak="0">
    <w:nsid w:val="34A028A7"/>
    <w:multiLevelType w:val="hybridMultilevel"/>
    <w:tmpl w:val="B1C0951C"/>
    <w:lvl w:ilvl="0" w:tplc="2542A972">
      <w:numFmt w:val="bullet"/>
      <w:lvlText w:val="-"/>
      <w:lvlJc w:val="left"/>
      <w:pPr>
        <w:ind w:left="720" w:hanging="360"/>
      </w:pPr>
      <w:rPr>
        <w:rFonts w:ascii="Candara" w:eastAsia="Times New Roman" w:hAnsi="Candar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745B2C"/>
    <w:multiLevelType w:val="hybridMultilevel"/>
    <w:tmpl w:val="CAFE23B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37806DFB"/>
    <w:multiLevelType w:val="hybridMultilevel"/>
    <w:tmpl w:val="2D5EE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AD3566"/>
    <w:multiLevelType w:val="hybridMultilevel"/>
    <w:tmpl w:val="9822FEB2"/>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9" w15:restartNumberingAfterBreak="0">
    <w:nsid w:val="41AA5303"/>
    <w:multiLevelType w:val="hybridMultilevel"/>
    <w:tmpl w:val="3B8AADB2"/>
    <w:lvl w:ilvl="0" w:tplc="2542A972">
      <w:numFmt w:val="bullet"/>
      <w:lvlText w:val="-"/>
      <w:lvlJc w:val="left"/>
      <w:pPr>
        <w:tabs>
          <w:tab w:val="num" w:pos="405"/>
        </w:tabs>
        <w:ind w:left="405" w:hanging="360"/>
      </w:pPr>
      <w:rPr>
        <w:rFonts w:ascii="Candara" w:eastAsia="Times New Roman" w:hAnsi="Candara" w:cs="Times New Roman" w:hint="default"/>
      </w:rPr>
    </w:lvl>
    <w:lvl w:ilvl="1" w:tplc="0C090003" w:tentative="1">
      <w:start w:val="1"/>
      <w:numFmt w:val="bullet"/>
      <w:lvlText w:val="o"/>
      <w:lvlJc w:val="left"/>
      <w:pPr>
        <w:tabs>
          <w:tab w:val="num" w:pos="1125"/>
        </w:tabs>
        <w:ind w:left="1125" w:hanging="360"/>
      </w:pPr>
      <w:rPr>
        <w:rFonts w:ascii="Courier New" w:hAnsi="Courier New" w:cs="Courier New" w:hint="default"/>
      </w:rPr>
    </w:lvl>
    <w:lvl w:ilvl="2" w:tplc="0C090005" w:tentative="1">
      <w:start w:val="1"/>
      <w:numFmt w:val="bullet"/>
      <w:lvlText w:val=""/>
      <w:lvlJc w:val="left"/>
      <w:pPr>
        <w:tabs>
          <w:tab w:val="num" w:pos="1845"/>
        </w:tabs>
        <w:ind w:left="1845" w:hanging="360"/>
      </w:pPr>
      <w:rPr>
        <w:rFonts w:ascii="Wingdings" w:hAnsi="Wingdings" w:hint="default"/>
      </w:rPr>
    </w:lvl>
    <w:lvl w:ilvl="3" w:tplc="0C090001" w:tentative="1">
      <w:start w:val="1"/>
      <w:numFmt w:val="bullet"/>
      <w:lvlText w:val=""/>
      <w:lvlJc w:val="left"/>
      <w:pPr>
        <w:tabs>
          <w:tab w:val="num" w:pos="2565"/>
        </w:tabs>
        <w:ind w:left="2565" w:hanging="360"/>
      </w:pPr>
      <w:rPr>
        <w:rFonts w:ascii="Symbol" w:hAnsi="Symbol" w:hint="default"/>
      </w:rPr>
    </w:lvl>
    <w:lvl w:ilvl="4" w:tplc="0C090003" w:tentative="1">
      <w:start w:val="1"/>
      <w:numFmt w:val="bullet"/>
      <w:lvlText w:val="o"/>
      <w:lvlJc w:val="left"/>
      <w:pPr>
        <w:tabs>
          <w:tab w:val="num" w:pos="3285"/>
        </w:tabs>
        <w:ind w:left="3285" w:hanging="360"/>
      </w:pPr>
      <w:rPr>
        <w:rFonts w:ascii="Courier New" w:hAnsi="Courier New" w:cs="Courier New" w:hint="default"/>
      </w:rPr>
    </w:lvl>
    <w:lvl w:ilvl="5" w:tplc="0C090005" w:tentative="1">
      <w:start w:val="1"/>
      <w:numFmt w:val="bullet"/>
      <w:lvlText w:val=""/>
      <w:lvlJc w:val="left"/>
      <w:pPr>
        <w:tabs>
          <w:tab w:val="num" w:pos="4005"/>
        </w:tabs>
        <w:ind w:left="4005" w:hanging="360"/>
      </w:pPr>
      <w:rPr>
        <w:rFonts w:ascii="Wingdings" w:hAnsi="Wingdings" w:hint="default"/>
      </w:rPr>
    </w:lvl>
    <w:lvl w:ilvl="6" w:tplc="0C090001" w:tentative="1">
      <w:start w:val="1"/>
      <w:numFmt w:val="bullet"/>
      <w:lvlText w:val=""/>
      <w:lvlJc w:val="left"/>
      <w:pPr>
        <w:tabs>
          <w:tab w:val="num" w:pos="4725"/>
        </w:tabs>
        <w:ind w:left="4725" w:hanging="360"/>
      </w:pPr>
      <w:rPr>
        <w:rFonts w:ascii="Symbol" w:hAnsi="Symbol" w:hint="default"/>
      </w:rPr>
    </w:lvl>
    <w:lvl w:ilvl="7" w:tplc="0C090003" w:tentative="1">
      <w:start w:val="1"/>
      <w:numFmt w:val="bullet"/>
      <w:lvlText w:val="o"/>
      <w:lvlJc w:val="left"/>
      <w:pPr>
        <w:tabs>
          <w:tab w:val="num" w:pos="5445"/>
        </w:tabs>
        <w:ind w:left="5445" w:hanging="360"/>
      </w:pPr>
      <w:rPr>
        <w:rFonts w:ascii="Courier New" w:hAnsi="Courier New" w:cs="Courier New" w:hint="default"/>
      </w:rPr>
    </w:lvl>
    <w:lvl w:ilvl="8" w:tplc="0C090005" w:tentative="1">
      <w:start w:val="1"/>
      <w:numFmt w:val="bullet"/>
      <w:lvlText w:val=""/>
      <w:lvlJc w:val="left"/>
      <w:pPr>
        <w:tabs>
          <w:tab w:val="num" w:pos="6165"/>
        </w:tabs>
        <w:ind w:left="6165" w:hanging="360"/>
      </w:pPr>
      <w:rPr>
        <w:rFonts w:ascii="Wingdings" w:hAnsi="Wingdings" w:hint="default"/>
      </w:rPr>
    </w:lvl>
  </w:abstractNum>
  <w:abstractNum w:abstractNumId="20" w15:restartNumberingAfterBreak="0">
    <w:nsid w:val="431C5DD8"/>
    <w:multiLevelType w:val="hybridMultilevel"/>
    <w:tmpl w:val="E2AC87B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6DC30BE"/>
    <w:multiLevelType w:val="hybridMultilevel"/>
    <w:tmpl w:val="A3DE22A8"/>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A13F52"/>
    <w:multiLevelType w:val="hybridMultilevel"/>
    <w:tmpl w:val="D048DA6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E276F35"/>
    <w:multiLevelType w:val="hybridMultilevel"/>
    <w:tmpl w:val="AE22E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285390"/>
    <w:multiLevelType w:val="hybridMultilevel"/>
    <w:tmpl w:val="0E00749A"/>
    <w:lvl w:ilvl="0" w:tplc="0C090001">
      <w:start w:val="1"/>
      <w:numFmt w:val="bullet"/>
      <w:lvlText w:val=""/>
      <w:lvlJc w:val="left"/>
      <w:pPr>
        <w:tabs>
          <w:tab w:val="num" w:pos="644"/>
        </w:tabs>
        <w:ind w:left="644" w:hanging="360"/>
      </w:pPr>
      <w:rPr>
        <w:rFonts w:ascii="Symbol" w:hAnsi="Symbol" w:hint="default"/>
      </w:rPr>
    </w:lvl>
    <w:lvl w:ilvl="1" w:tplc="0C090003">
      <w:start w:val="1"/>
      <w:numFmt w:val="bullet"/>
      <w:lvlText w:val="o"/>
      <w:lvlJc w:val="left"/>
      <w:pPr>
        <w:tabs>
          <w:tab w:val="num" w:pos="1364"/>
        </w:tabs>
        <w:ind w:left="1364" w:hanging="360"/>
      </w:pPr>
      <w:rPr>
        <w:rFonts w:ascii="Courier New" w:hAnsi="Courier New" w:cs="Courier New" w:hint="default"/>
      </w:rPr>
    </w:lvl>
    <w:lvl w:ilvl="2" w:tplc="0C090005" w:tentative="1">
      <w:start w:val="1"/>
      <w:numFmt w:val="bullet"/>
      <w:lvlText w:val=""/>
      <w:lvlJc w:val="left"/>
      <w:pPr>
        <w:tabs>
          <w:tab w:val="num" w:pos="2084"/>
        </w:tabs>
        <w:ind w:left="2084" w:hanging="360"/>
      </w:pPr>
      <w:rPr>
        <w:rFonts w:ascii="Wingdings" w:hAnsi="Wingdings" w:hint="default"/>
      </w:rPr>
    </w:lvl>
    <w:lvl w:ilvl="3" w:tplc="0C090001" w:tentative="1">
      <w:start w:val="1"/>
      <w:numFmt w:val="bullet"/>
      <w:lvlText w:val=""/>
      <w:lvlJc w:val="left"/>
      <w:pPr>
        <w:tabs>
          <w:tab w:val="num" w:pos="2804"/>
        </w:tabs>
        <w:ind w:left="2804" w:hanging="360"/>
      </w:pPr>
      <w:rPr>
        <w:rFonts w:ascii="Symbol" w:hAnsi="Symbol" w:hint="default"/>
      </w:rPr>
    </w:lvl>
    <w:lvl w:ilvl="4" w:tplc="0C090003" w:tentative="1">
      <w:start w:val="1"/>
      <w:numFmt w:val="bullet"/>
      <w:lvlText w:val="o"/>
      <w:lvlJc w:val="left"/>
      <w:pPr>
        <w:tabs>
          <w:tab w:val="num" w:pos="3524"/>
        </w:tabs>
        <w:ind w:left="3524" w:hanging="360"/>
      </w:pPr>
      <w:rPr>
        <w:rFonts w:ascii="Courier New" w:hAnsi="Courier New" w:cs="Courier New" w:hint="default"/>
      </w:rPr>
    </w:lvl>
    <w:lvl w:ilvl="5" w:tplc="0C090005" w:tentative="1">
      <w:start w:val="1"/>
      <w:numFmt w:val="bullet"/>
      <w:lvlText w:val=""/>
      <w:lvlJc w:val="left"/>
      <w:pPr>
        <w:tabs>
          <w:tab w:val="num" w:pos="4244"/>
        </w:tabs>
        <w:ind w:left="4244" w:hanging="360"/>
      </w:pPr>
      <w:rPr>
        <w:rFonts w:ascii="Wingdings" w:hAnsi="Wingdings" w:hint="default"/>
      </w:rPr>
    </w:lvl>
    <w:lvl w:ilvl="6" w:tplc="0C090001" w:tentative="1">
      <w:start w:val="1"/>
      <w:numFmt w:val="bullet"/>
      <w:lvlText w:val=""/>
      <w:lvlJc w:val="left"/>
      <w:pPr>
        <w:tabs>
          <w:tab w:val="num" w:pos="4964"/>
        </w:tabs>
        <w:ind w:left="4964" w:hanging="360"/>
      </w:pPr>
      <w:rPr>
        <w:rFonts w:ascii="Symbol" w:hAnsi="Symbol" w:hint="default"/>
      </w:rPr>
    </w:lvl>
    <w:lvl w:ilvl="7" w:tplc="0C090003" w:tentative="1">
      <w:start w:val="1"/>
      <w:numFmt w:val="bullet"/>
      <w:lvlText w:val="o"/>
      <w:lvlJc w:val="left"/>
      <w:pPr>
        <w:tabs>
          <w:tab w:val="num" w:pos="5684"/>
        </w:tabs>
        <w:ind w:left="5684" w:hanging="360"/>
      </w:pPr>
      <w:rPr>
        <w:rFonts w:ascii="Courier New" w:hAnsi="Courier New" w:cs="Courier New" w:hint="default"/>
      </w:rPr>
    </w:lvl>
    <w:lvl w:ilvl="8" w:tplc="0C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56042EE3"/>
    <w:multiLevelType w:val="hybridMultilevel"/>
    <w:tmpl w:val="C8D633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607D41"/>
    <w:multiLevelType w:val="hybridMultilevel"/>
    <w:tmpl w:val="177407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DE25FAD"/>
    <w:multiLevelType w:val="hybridMultilevel"/>
    <w:tmpl w:val="7C50777A"/>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8" w15:restartNumberingAfterBreak="0">
    <w:nsid w:val="65280BB2"/>
    <w:multiLevelType w:val="hybridMultilevel"/>
    <w:tmpl w:val="F3EC5990"/>
    <w:lvl w:ilvl="0" w:tplc="0C09000F">
      <w:start w:val="1"/>
      <w:numFmt w:val="decimal"/>
      <w:lvlText w:val="%1."/>
      <w:lvlJc w:val="left"/>
      <w:pPr>
        <w:tabs>
          <w:tab w:val="num" w:pos="360"/>
        </w:tabs>
        <w:ind w:left="360" w:hanging="360"/>
      </w:pPr>
    </w:lvl>
    <w:lvl w:ilvl="1" w:tplc="0C090019">
      <w:start w:val="1"/>
      <w:numFmt w:val="decimal"/>
      <w:lvlText w:val="%2."/>
      <w:lvlJc w:val="left"/>
      <w:pPr>
        <w:tabs>
          <w:tab w:val="num" w:pos="720"/>
        </w:tabs>
        <w:ind w:left="720" w:hanging="360"/>
      </w:pPr>
    </w:lvl>
    <w:lvl w:ilvl="2" w:tplc="0C09001B">
      <w:start w:val="1"/>
      <w:numFmt w:val="decimal"/>
      <w:lvlText w:val="%3."/>
      <w:lvlJc w:val="left"/>
      <w:pPr>
        <w:tabs>
          <w:tab w:val="num" w:pos="1440"/>
        </w:tabs>
        <w:ind w:left="1440" w:hanging="360"/>
      </w:pPr>
    </w:lvl>
    <w:lvl w:ilvl="3" w:tplc="0C09000F">
      <w:start w:val="1"/>
      <w:numFmt w:val="decimal"/>
      <w:lvlText w:val="%4."/>
      <w:lvlJc w:val="left"/>
      <w:pPr>
        <w:tabs>
          <w:tab w:val="num" w:pos="2160"/>
        </w:tabs>
        <w:ind w:left="2160" w:hanging="360"/>
      </w:pPr>
    </w:lvl>
    <w:lvl w:ilvl="4" w:tplc="0C090019">
      <w:start w:val="1"/>
      <w:numFmt w:val="decimal"/>
      <w:lvlText w:val="%5."/>
      <w:lvlJc w:val="left"/>
      <w:pPr>
        <w:tabs>
          <w:tab w:val="num" w:pos="2880"/>
        </w:tabs>
        <w:ind w:left="2880" w:hanging="360"/>
      </w:pPr>
    </w:lvl>
    <w:lvl w:ilvl="5" w:tplc="0C09001B">
      <w:start w:val="1"/>
      <w:numFmt w:val="decimal"/>
      <w:lvlText w:val="%6."/>
      <w:lvlJc w:val="left"/>
      <w:pPr>
        <w:tabs>
          <w:tab w:val="num" w:pos="3600"/>
        </w:tabs>
        <w:ind w:left="3600" w:hanging="360"/>
      </w:pPr>
    </w:lvl>
    <w:lvl w:ilvl="6" w:tplc="0C09000F">
      <w:start w:val="1"/>
      <w:numFmt w:val="decimal"/>
      <w:lvlText w:val="%7."/>
      <w:lvlJc w:val="left"/>
      <w:pPr>
        <w:tabs>
          <w:tab w:val="num" w:pos="4320"/>
        </w:tabs>
        <w:ind w:left="4320" w:hanging="360"/>
      </w:pPr>
    </w:lvl>
    <w:lvl w:ilvl="7" w:tplc="0C090019">
      <w:start w:val="1"/>
      <w:numFmt w:val="decimal"/>
      <w:lvlText w:val="%8."/>
      <w:lvlJc w:val="left"/>
      <w:pPr>
        <w:tabs>
          <w:tab w:val="num" w:pos="5040"/>
        </w:tabs>
        <w:ind w:left="5040" w:hanging="360"/>
      </w:pPr>
    </w:lvl>
    <w:lvl w:ilvl="8" w:tplc="0C09001B">
      <w:start w:val="1"/>
      <w:numFmt w:val="decimal"/>
      <w:lvlText w:val="%9."/>
      <w:lvlJc w:val="left"/>
      <w:pPr>
        <w:tabs>
          <w:tab w:val="num" w:pos="5760"/>
        </w:tabs>
        <w:ind w:left="5760" w:hanging="360"/>
      </w:pPr>
    </w:lvl>
  </w:abstractNum>
  <w:abstractNum w:abstractNumId="29" w15:restartNumberingAfterBreak="0">
    <w:nsid w:val="66761154"/>
    <w:multiLevelType w:val="hybridMultilevel"/>
    <w:tmpl w:val="E036FA16"/>
    <w:lvl w:ilvl="0" w:tplc="0C09000F">
      <w:start w:val="1"/>
      <w:numFmt w:val="decimal"/>
      <w:lvlText w:val="%1."/>
      <w:lvlJc w:val="left"/>
      <w:pPr>
        <w:ind w:left="360" w:hanging="360"/>
      </w:pPr>
    </w:lvl>
    <w:lvl w:ilvl="1" w:tplc="0C090019">
      <w:start w:val="1"/>
      <w:numFmt w:val="decimal"/>
      <w:lvlText w:val="%2."/>
      <w:lvlJc w:val="left"/>
      <w:pPr>
        <w:tabs>
          <w:tab w:val="num" w:pos="1080"/>
        </w:tabs>
        <w:ind w:left="1080" w:hanging="360"/>
      </w:pPr>
    </w:lvl>
    <w:lvl w:ilvl="2" w:tplc="0C09001B">
      <w:start w:val="1"/>
      <w:numFmt w:val="decimal"/>
      <w:lvlText w:val="%3."/>
      <w:lvlJc w:val="left"/>
      <w:pPr>
        <w:tabs>
          <w:tab w:val="num" w:pos="1800"/>
        </w:tabs>
        <w:ind w:left="1800" w:hanging="360"/>
      </w:pPr>
    </w:lvl>
    <w:lvl w:ilvl="3" w:tplc="0C09000F">
      <w:start w:val="1"/>
      <w:numFmt w:val="decimal"/>
      <w:lvlText w:val="%4."/>
      <w:lvlJc w:val="left"/>
      <w:pPr>
        <w:tabs>
          <w:tab w:val="num" w:pos="2520"/>
        </w:tabs>
        <w:ind w:left="2520" w:hanging="360"/>
      </w:pPr>
    </w:lvl>
    <w:lvl w:ilvl="4" w:tplc="0C090019">
      <w:start w:val="1"/>
      <w:numFmt w:val="decimal"/>
      <w:lvlText w:val="%5."/>
      <w:lvlJc w:val="left"/>
      <w:pPr>
        <w:tabs>
          <w:tab w:val="num" w:pos="3240"/>
        </w:tabs>
        <w:ind w:left="3240" w:hanging="360"/>
      </w:pPr>
    </w:lvl>
    <w:lvl w:ilvl="5" w:tplc="0C09001B">
      <w:start w:val="1"/>
      <w:numFmt w:val="decimal"/>
      <w:lvlText w:val="%6."/>
      <w:lvlJc w:val="left"/>
      <w:pPr>
        <w:tabs>
          <w:tab w:val="num" w:pos="3960"/>
        </w:tabs>
        <w:ind w:left="3960" w:hanging="360"/>
      </w:pPr>
    </w:lvl>
    <w:lvl w:ilvl="6" w:tplc="0C09000F">
      <w:start w:val="1"/>
      <w:numFmt w:val="decimal"/>
      <w:lvlText w:val="%7."/>
      <w:lvlJc w:val="left"/>
      <w:pPr>
        <w:tabs>
          <w:tab w:val="num" w:pos="4680"/>
        </w:tabs>
        <w:ind w:left="4680" w:hanging="360"/>
      </w:pPr>
    </w:lvl>
    <w:lvl w:ilvl="7" w:tplc="0C090019">
      <w:start w:val="1"/>
      <w:numFmt w:val="decimal"/>
      <w:lvlText w:val="%8."/>
      <w:lvlJc w:val="left"/>
      <w:pPr>
        <w:tabs>
          <w:tab w:val="num" w:pos="5400"/>
        </w:tabs>
        <w:ind w:left="5400" w:hanging="360"/>
      </w:pPr>
    </w:lvl>
    <w:lvl w:ilvl="8" w:tplc="0C09001B">
      <w:start w:val="1"/>
      <w:numFmt w:val="decimal"/>
      <w:lvlText w:val="%9."/>
      <w:lvlJc w:val="left"/>
      <w:pPr>
        <w:tabs>
          <w:tab w:val="num" w:pos="6120"/>
        </w:tabs>
        <w:ind w:left="6120" w:hanging="360"/>
      </w:pPr>
    </w:lvl>
  </w:abstractNum>
  <w:abstractNum w:abstractNumId="30" w15:restartNumberingAfterBreak="0">
    <w:nsid w:val="682F229A"/>
    <w:multiLevelType w:val="hybridMultilevel"/>
    <w:tmpl w:val="CFB4CCAC"/>
    <w:lvl w:ilvl="0" w:tplc="9C00576A">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150765"/>
    <w:multiLevelType w:val="hybridMultilevel"/>
    <w:tmpl w:val="C91A83FA"/>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2" w15:restartNumberingAfterBreak="0">
    <w:nsid w:val="6B933EEE"/>
    <w:multiLevelType w:val="hybridMultilevel"/>
    <w:tmpl w:val="E4ECEF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E1E463B"/>
    <w:multiLevelType w:val="hybridMultilevel"/>
    <w:tmpl w:val="15EC7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181CF9"/>
    <w:multiLevelType w:val="hybridMultilevel"/>
    <w:tmpl w:val="B498CD3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2C78FE"/>
    <w:multiLevelType w:val="hybridMultilevel"/>
    <w:tmpl w:val="B5B8F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D8746C"/>
    <w:multiLevelType w:val="hybridMultilevel"/>
    <w:tmpl w:val="A76EB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815438"/>
    <w:multiLevelType w:val="hybridMultilevel"/>
    <w:tmpl w:val="7C5EA724"/>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19"/>
  </w:num>
  <w:num w:numId="5">
    <w:abstractNumId w:val="21"/>
  </w:num>
  <w:num w:numId="6">
    <w:abstractNumId w:val="7"/>
  </w:num>
  <w:num w:numId="7">
    <w:abstractNumId w:val="1"/>
  </w:num>
  <w:num w:numId="8">
    <w:abstractNumId w:val="23"/>
  </w:num>
  <w:num w:numId="9">
    <w:abstractNumId w:val="35"/>
  </w:num>
  <w:num w:numId="10">
    <w:abstractNumId w:val="32"/>
  </w:num>
  <w:num w:numId="11">
    <w:abstractNumId w:val="27"/>
  </w:num>
  <w:num w:numId="12">
    <w:abstractNumId w:val="34"/>
  </w:num>
  <w:num w:numId="13">
    <w:abstractNumId w:val="24"/>
  </w:num>
  <w:num w:numId="14">
    <w:abstractNumId w:val="13"/>
  </w:num>
  <w:num w:numId="15">
    <w:abstractNumId w:val="10"/>
  </w:num>
  <w:num w:numId="16">
    <w:abstractNumId w:val="16"/>
  </w:num>
  <w:num w:numId="17">
    <w:abstractNumId w:val="25"/>
  </w:num>
  <w:num w:numId="18">
    <w:abstractNumId w:val="17"/>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37"/>
  </w:num>
  <w:num w:numId="22">
    <w:abstractNumId w:val="4"/>
  </w:num>
  <w:num w:numId="23">
    <w:abstractNumId w:val="14"/>
  </w:num>
  <w:num w:numId="24">
    <w:abstractNumId w:val="2"/>
  </w:num>
  <w:num w:numId="25">
    <w:abstractNumId w:val="36"/>
  </w:num>
  <w:num w:numId="26">
    <w:abstractNumId w:val="5"/>
  </w:num>
  <w:num w:numId="27">
    <w:abstractNumId w:val="22"/>
  </w:num>
  <w:num w:numId="28">
    <w:abstractNumId w:val="26"/>
  </w:num>
  <w:num w:numId="29">
    <w:abstractNumId w:val="11"/>
  </w:num>
  <w:num w:numId="30">
    <w:abstractNumId w:val="18"/>
  </w:num>
  <w:num w:numId="31">
    <w:abstractNumId w:val="30"/>
  </w:num>
  <w:num w:numId="32">
    <w:abstractNumId w:val="9"/>
  </w:num>
  <w:num w:numId="33">
    <w:abstractNumId w:val="15"/>
  </w:num>
  <w:num w:numId="34">
    <w:abstractNumId w:val="3"/>
  </w:num>
  <w:num w:numId="35">
    <w:abstractNumId w:val="8"/>
  </w:num>
  <w:num w:numId="36">
    <w:abstractNumId w:val="20"/>
  </w:num>
  <w:num w:numId="37">
    <w:abstractNumId w:val="6"/>
  </w:num>
  <w:num w:numId="38">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04"/>
    <w:rsid w:val="00001C2D"/>
    <w:rsid w:val="00003F59"/>
    <w:rsid w:val="00004229"/>
    <w:rsid w:val="000061F9"/>
    <w:rsid w:val="00006680"/>
    <w:rsid w:val="00006CA9"/>
    <w:rsid w:val="000073FD"/>
    <w:rsid w:val="000121C3"/>
    <w:rsid w:val="00012423"/>
    <w:rsid w:val="00013EC6"/>
    <w:rsid w:val="00015B90"/>
    <w:rsid w:val="0001607A"/>
    <w:rsid w:val="00016159"/>
    <w:rsid w:val="000245D2"/>
    <w:rsid w:val="00036A57"/>
    <w:rsid w:val="00036E3C"/>
    <w:rsid w:val="0006095C"/>
    <w:rsid w:val="0006502F"/>
    <w:rsid w:val="0006672C"/>
    <w:rsid w:val="00071961"/>
    <w:rsid w:val="00074134"/>
    <w:rsid w:val="00074EAD"/>
    <w:rsid w:val="000758FE"/>
    <w:rsid w:val="00080728"/>
    <w:rsid w:val="000820D2"/>
    <w:rsid w:val="000905B4"/>
    <w:rsid w:val="00091AC9"/>
    <w:rsid w:val="00094C99"/>
    <w:rsid w:val="00095ECD"/>
    <w:rsid w:val="000A0F71"/>
    <w:rsid w:val="000A2007"/>
    <w:rsid w:val="000A5A39"/>
    <w:rsid w:val="000A6CF1"/>
    <w:rsid w:val="000A7335"/>
    <w:rsid w:val="000B0CDD"/>
    <w:rsid w:val="000B1620"/>
    <w:rsid w:val="000B5C8C"/>
    <w:rsid w:val="000B71ED"/>
    <w:rsid w:val="000C0F96"/>
    <w:rsid w:val="000C2706"/>
    <w:rsid w:val="000C59E2"/>
    <w:rsid w:val="000C7B2D"/>
    <w:rsid w:val="000E5493"/>
    <w:rsid w:val="000F7B7E"/>
    <w:rsid w:val="00100B2A"/>
    <w:rsid w:val="00103EEA"/>
    <w:rsid w:val="0010516F"/>
    <w:rsid w:val="00105AD3"/>
    <w:rsid w:val="00107A77"/>
    <w:rsid w:val="001115D7"/>
    <w:rsid w:val="00122D30"/>
    <w:rsid w:val="00127817"/>
    <w:rsid w:val="00130035"/>
    <w:rsid w:val="00132BE1"/>
    <w:rsid w:val="001348ED"/>
    <w:rsid w:val="0014130B"/>
    <w:rsid w:val="001418AF"/>
    <w:rsid w:val="00142D79"/>
    <w:rsid w:val="00144EBD"/>
    <w:rsid w:val="00160B47"/>
    <w:rsid w:val="00163525"/>
    <w:rsid w:val="00165144"/>
    <w:rsid w:val="001713BD"/>
    <w:rsid w:val="001733C7"/>
    <w:rsid w:val="00175730"/>
    <w:rsid w:val="001769DB"/>
    <w:rsid w:val="00180BBB"/>
    <w:rsid w:val="00182DBA"/>
    <w:rsid w:val="0018479B"/>
    <w:rsid w:val="001847E3"/>
    <w:rsid w:val="00191109"/>
    <w:rsid w:val="00191235"/>
    <w:rsid w:val="001926F4"/>
    <w:rsid w:val="001937E1"/>
    <w:rsid w:val="0019565C"/>
    <w:rsid w:val="0019628B"/>
    <w:rsid w:val="001A0053"/>
    <w:rsid w:val="001A0A10"/>
    <w:rsid w:val="001B2465"/>
    <w:rsid w:val="001B3435"/>
    <w:rsid w:val="001C034D"/>
    <w:rsid w:val="001C0483"/>
    <w:rsid w:val="001C2DBF"/>
    <w:rsid w:val="001C670D"/>
    <w:rsid w:val="001D02F5"/>
    <w:rsid w:val="001E53AB"/>
    <w:rsid w:val="001E7436"/>
    <w:rsid w:val="001E7AE1"/>
    <w:rsid w:val="001F2A9B"/>
    <w:rsid w:val="001F6D2D"/>
    <w:rsid w:val="00201FB6"/>
    <w:rsid w:val="00206E7F"/>
    <w:rsid w:val="0021092D"/>
    <w:rsid w:val="00210EDD"/>
    <w:rsid w:val="002116EE"/>
    <w:rsid w:val="00213C05"/>
    <w:rsid w:val="002225A3"/>
    <w:rsid w:val="00224207"/>
    <w:rsid w:val="00227AEB"/>
    <w:rsid w:val="00230B92"/>
    <w:rsid w:val="002405CF"/>
    <w:rsid w:val="00240B97"/>
    <w:rsid w:val="00243CF4"/>
    <w:rsid w:val="00250794"/>
    <w:rsid w:val="00250A2E"/>
    <w:rsid w:val="0025382D"/>
    <w:rsid w:val="00255606"/>
    <w:rsid w:val="00256BE6"/>
    <w:rsid w:val="00256EBE"/>
    <w:rsid w:val="00257960"/>
    <w:rsid w:val="00263BA6"/>
    <w:rsid w:val="00266976"/>
    <w:rsid w:val="0027264D"/>
    <w:rsid w:val="00272CAE"/>
    <w:rsid w:val="00275857"/>
    <w:rsid w:val="00282701"/>
    <w:rsid w:val="00285D38"/>
    <w:rsid w:val="00293E43"/>
    <w:rsid w:val="002959CF"/>
    <w:rsid w:val="00297AA7"/>
    <w:rsid w:val="002A3A2E"/>
    <w:rsid w:val="002A64DE"/>
    <w:rsid w:val="002A74A4"/>
    <w:rsid w:val="002B2CF3"/>
    <w:rsid w:val="002B4808"/>
    <w:rsid w:val="002B586A"/>
    <w:rsid w:val="002B5F43"/>
    <w:rsid w:val="002C17F5"/>
    <w:rsid w:val="002C32D4"/>
    <w:rsid w:val="002C6CFE"/>
    <w:rsid w:val="002C7BDE"/>
    <w:rsid w:val="002D7FB9"/>
    <w:rsid w:val="002E5B0F"/>
    <w:rsid w:val="002E6986"/>
    <w:rsid w:val="002F0B6E"/>
    <w:rsid w:val="002F16BC"/>
    <w:rsid w:val="002F1B19"/>
    <w:rsid w:val="002F4E50"/>
    <w:rsid w:val="002F72B2"/>
    <w:rsid w:val="002F78A6"/>
    <w:rsid w:val="00301665"/>
    <w:rsid w:val="00301BEA"/>
    <w:rsid w:val="00305366"/>
    <w:rsid w:val="003063CA"/>
    <w:rsid w:val="003121B0"/>
    <w:rsid w:val="00312B6A"/>
    <w:rsid w:val="00313707"/>
    <w:rsid w:val="00316217"/>
    <w:rsid w:val="00320FCC"/>
    <w:rsid w:val="00321010"/>
    <w:rsid w:val="0032270B"/>
    <w:rsid w:val="00327FBE"/>
    <w:rsid w:val="00332A66"/>
    <w:rsid w:val="003360D2"/>
    <w:rsid w:val="00337E7C"/>
    <w:rsid w:val="00340167"/>
    <w:rsid w:val="0034188D"/>
    <w:rsid w:val="00347D93"/>
    <w:rsid w:val="00351003"/>
    <w:rsid w:val="00351CD9"/>
    <w:rsid w:val="00353CBB"/>
    <w:rsid w:val="00354580"/>
    <w:rsid w:val="00357C4A"/>
    <w:rsid w:val="00363C65"/>
    <w:rsid w:val="00365A88"/>
    <w:rsid w:val="00366587"/>
    <w:rsid w:val="0037613F"/>
    <w:rsid w:val="00376A6D"/>
    <w:rsid w:val="00380094"/>
    <w:rsid w:val="00380B98"/>
    <w:rsid w:val="00381001"/>
    <w:rsid w:val="00383D38"/>
    <w:rsid w:val="00387A4D"/>
    <w:rsid w:val="00390300"/>
    <w:rsid w:val="00395E36"/>
    <w:rsid w:val="00396023"/>
    <w:rsid w:val="0039675E"/>
    <w:rsid w:val="003A2707"/>
    <w:rsid w:val="003B109D"/>
    <w:rsid w:val="003B36C2"/>
    <w:rsid w:val="003C204E"/>
    <w:rsid w:val="003C4285"/>
    <w:rsid w:val="003C4A44"/>
    <w:rsid w:val="003C4BB5"/>
    <w:rsid w:val="003D2B8B"/>
    <w:rsid w:val="003D6C84"/>
    <w:rsid w:val="003D7799"/>
    <w:rsid w:val="003E23B4"/>
    <w:rsid w:val="003E4CC0"/>
    <w:rsid w:val="003F00C3"/>
    <w:rsid w:val="003F3D8F"/>
    <w:rsid w:val="003F5E9F"/>
    <w:rsid w:val="003F682E"/>
    <w:rsid w:val="00401B0B"/>
    <w:rsid w:val="00410409"/>
    <w:rsid w:val="00412CED"/>
    <w:rsid w:val="00416021"/>
    <w:rsid w:val="00416751"/>
    <w:rsid w:val="00420F9E"/>
    <w:rsid w:val="004213C3"/>
    <w:rsid w:val="0042413C"/>
    <w:rsid w:val="00425F9B"/>
    <w:rsid w:val="00427139"/>
    <w:rsid w:val="0042742F"/>
    <w:rsid w:val="0043063F"/>
    <w:rsid w:val="00430D31"/>
    <w:rsid w:val="00431A1C"/>
    <w:rsid w:val="0043428E"/>
    <w:rsid w:val="004358E9"/>
    <w:rsid w:val="004361A8"/>
    <w:rsid w:val="004428D3"/>
    <w:rsid w:val="00443586"/>
    <w:rsid w:val="00452BD2"/>
    <w:rsid w:val="00452C37"/>
    <w:rsid w:val="004537B3"/>
    <w:rsid w:val="00456073"/>
    <w:rsid w:val="00456203"/>
    <w:rsid w:val="00471301"/>
    <w:rsid w:val="00473AA7"/>
    <w:rsid w:val="00476E6D"/>
    <w:rsid w:val="0047722F"/>
    <w:rsid w:val="0048050C"/>
    <w:rsid w:val="00481803"/>
    <w:rsid w:val="00481D3B"/>
    <w:rsid w:val="004857DC"/>
    <w:rsid w:val="00487DD5"/>
    <w:rsid w:val="004907E5"/>
    <w:rsid w:val="00490E97"/>
    <w:rsid w:val="0049209A"/>
    <w:rsid w:val="004947A7"/>
    <w:rsid w:val="004A2557"/>
    <w:rsid w:val="004A2E02"/>
    <w:rsid w:val="004A3CEC"/>
    <w:rsid w:val="004B00C3"/>
    <w:rsid w:val="004B40FA"/>
    <w:rsid w:val="004B411C"/>
    <w:rsid w:val="004B7A66"/>
    <w:rsid w:val="004B7C43"/>
    <w:rsid w:val="004C2B20"/>
    <w:rsid w:val="004C2FFA"/>
    <w:rsid w:val="004C3304"/>
    <w:rsid w:val="004D3967"/>
    <w:rsid w:val="004D4F2F"/>
    <w:rsid w:val="004D6932"/>
    <w:rsid w:val="004E0452"/>
    <w:rsid w:val="004E0640"/>
    <w:rsid w:val="004E28AD"/>
    <w:rsid w:val="004E3700"/>
    <w:rsid w:val="004F0F49"/>
    <w:rsid w:val="004F1D05"/>
    <w:rsid w:val="004F2008"/>
    <w:rsid w:val="004F3ABF"/>
    <w:rsid w:val="00503F34"/>
    <w:rsid w:val="00505B5D"/>
    <w:rsid w:val="005067CA"/>
    <w:rsid w:val="00510C02"/>
    <w:rsid w:val="00512758"/>
    <w:rsid w:val="00512CFF"/>
    <w:rsid w:val="00512EF4"/>
    <w:rsid w:val="005229E1"/>
    <w:rsid w:val="0052443C"/>
    <w:rsid w:val="00524CEB"/>
    <w:rsid w:val="00527532"/>
    <w:rsid w:val="0052775E"/>
    <w:rsid w:val="00532868"/>
    <w:rsid w:val="0053470C"/>
    <w:rsid w:val="005353EA"/>
    <w:rsid w:val="0054006C"/>
    <w:rsid w:val="00540168"/>
    <w:rsid w:val="005416F0"/>
    <w:rsid w:val="00541778"/>
    <w:rsid w:val="00542514"/>
    <w:rsid w:val="00544057"/>
    <w:rsid w:val="005455FF"/>
    <w:rsid w:val="005469BF"/>
    <w:rsid w:val="00546AED"/>
    <w:rsid w:val="005512EF"/>
    <w:rsid w:val="00551CEF"/>
    <w:rsid w:val="00552350"/>
    <w:rsid w:val="00552B36"/>
    <w:rsid w:val="00552E7D"/>
    <w:rsid w:val="00556EA2"/>
    <w:rsid w:val="00557F6D"/>
    <w:rsid w:val="005621E4"/>
    <w:rsid w:val="005648A4"/>
    <w:rsid w:val="00573173"/>
    <w:rsid w:val="005847C5"/>
    <w:rsid w:val="00584B1E"/>
    <w:rsid w:val="00585360"/>
    <w:rsid w:val="00587FCB"/>
    <w:rsid w:val="00590902"/>
    <w:rsid w:val="00592A14"/>
    <w:rsid w:val="00596FD7"/>
    <w:rsid w:val="005A3625"/>
    <w:rsid w:val="005A385C"/>
    <w:rsid w:val="005A4B1B"/>
    <w:rsid w:val="005A6CF4"/>
    <w:rsid w:val="005B4738"/>
    <w:rsid w:val="005B49A0"/>
    <w:rsid w:val="005C212D"/>
    <w:rsid w:val="005C3CB0"/>
    <w:rsid w:val="005C3E69"/>
    <w:rsid w:val="005D4A85"/>
    <w:rsid w:val="005E016B"/>
    <w:rsid w:val="005E1BD2"/>
    <w:rsid w:val="005E560F"/>
    <w:rsid w:val="005F1B01"/>
    <w:rsid w:val="005F2E72"/>
    <w:rsid w:val="005F3214"/>
    <w:rsid w:val="005F41AB"/>
    <w:rsid w:val="005F5A0C"/>
    <w:rsid w:val="006010A1"/>
    <w:rsid w:val="00602646"/>
    <w:rsid w:val="00612231"/>
    <w:rsid w:val="0061502A"/>
    <w:rsid w:val="00616ED2"/>
    <w:rsid w:val="00623323"/>
    <w:rsid w:val="0062552C"/>
    <w:rsid w:val="00631074"/>
    <w:rsid w:val="00632833"/>
    <w:rsid w:val="0063303F"/>
    <w:rsid w:val="00635EB1"/>
    <w:rsid w:val="00636871"/>
    <w:rsid w:val="006473BB"/>
    <w:rsid w:val="006509C3"/>
    <w:rsid w:val="00650FE8"/>
    <w:rsid w:val="006573E9"/>
    <w:rsid w:val="006608EC"/>
    <w:rsid w:val="00662ED0"/>
    <w:rsid w:val="0066495D"/>
    <w:rsid w:val="00666977"/>
    <w:rsid w:val="006672FF"/>
    <w:rsid w:val="00672EF9"/>
    <w:rsid w:val="00673C5D"/>
    <w:rsid w:val="006774F2"/>
    <w:rsid w:val="0069337E"/>
    <w:rsid w:val="00695A9B"/>
    <w:rsid w:val="00695EB6"/>
    <w:rsid w:val="006A0444"/>
    <w:rsid w:val="006A1E88"/>
    <w:rsid w:val="006A3770"/>
    <w:rsid w:val="006A4D46"/>
    <w:rsid w:val="006A5A78"/>
    <w:rsid w:val="006A5C8A"/>
    <w:rsid w:val="006A6024"/>
    <w:rsid w:val="006A66E2"/>
    <w:rsid w:val="006B3832"/>
    <w:rsid w:val="006B7793"/>
    <w:rsid w:val="006C31FF"/>
    <w:rsid w:val="006C6256"/>
    <w:rsid w:val="006C6B6C"/>
    <w:rsid w:val="006C704D"/>
    <w:rsid w:val="006D31A2"/>
    <w:rsid w:val="006D3ADB"/>
    <w:rsid w:val="006E1E79"/>
    <w:rsid w:val="006F35BA"/>
    <w:rsid w:val="006F52F5"/>
    <w:rsid w:val="00702A36"/>
    <w:rsid w:val="0070331D"/>
    <w:rsid w:val="007052B1"/>
    <w:rsid w:val="00710F9D"/>
    <w:rsid w:val="00711BF4"/>
    <w:rsid w:val="007123DA"/>
    <w:rsid w:val="00715A6E"/>
    <w:rsid w:val="00715E6A"/>
    <w:rsid w:val="007200B7"/>
    <w:rsid w:val="0072132D"/>
    <w:rsid w:val="00722901"/>
    <w:rsid w:val="00723F01"/>
    <w:rsid w:val="00727F4D"/>
    <w:rsid w:val="00733744"/>
    <w:rsid w:val="00740B66"/>
    <w:rsid w:val="00741B43"/>
    <w:rsid w:val="00741F1B"/>
    <w:rsid w:val="00742AF6"/>
    <w:rsid w:val="0075001D"/>
    <w:rsid w:val="00751499"/>
    <w:rsid w:val="00751C4A"/>
    <w:rsid w:val="007543AC"/>
    <w:rsid w:val="00756537"/>
    <w:rsid w:val="00756A2B"/>
    <w:rsid w:val="00756DAE"/>
    <w:rsid w:val="0075738C"/>
    <w:rsid w:val="007600D0"/>
    <w:rsid w:val="007605B6"/>
    <w:rsid w:val="00763625"/>
    <w:rsid w:val="00771236"/>
    <w:rsid w:val="00772B45"/>
    <w:rsid w:val="00776DA9"/>
    <w:rsid w:val="007803A7"/>
    <w:rsid w:val="007810F5"/>
    <w:rsid w:val="00783A7A"/>
    <w:rsid w:val="00794B1A"/>
    <w:rsid w:val="007A0AB7"/>
    <w:rsid w:val="007A0EBC"/>
    <w:rsid w:val="007B04FF"/>
    <w:rsid w:val="007B1513"/>
    <w:rsid w:val="007B27F1"/>
    <w:rsid w:val="007B3284"/>
    <w:rsid w:val="007B4ABB"/>
    <w:rsid w:val="007B6904"/>
    <w:rsid w:val="007B7628"/>
    <w:rsid w:val="007C36E4"/>
    <w:rsid w:val="007C58CD"/>
    <w:rsid w:val="007C6509"/>
    <w:rsid w:val="007C795C"/>
    <w:rsid w:val="007E01EC"/>
    <w:rsid w:val="007E572E"/>
    <w:rsid w:val="007E6B8E"/>
    <w:rsid w:val="007F120A"/>
    <w:rsid w:val="008030A0"/>
    <w:rsid w:val="008049EE"/>
    <w:rsid w:val="008052B5"/>
    <w:rsid w:val="00807614"/>
    <w:rsid w:val="00816782"/>
    <w:rsid w:val="0082141D"/>
    <w:rsid w:val="00827F24"/>
    <w:rsid w:val="0083194A"/>
    <w:rsid w:val="00832310"/>
    <w:rsid w:val="00832AAF"/>
    <w:rsid w:val="0083351A"/>
    <w:rsid w:val="008446B1"/>
    <w:rsid w:val="00855DA8"/>
    <w:rsid w:val="00857767"/>
    <w:rsid w:val="008578CA"/>
    <w:rsid w:val="00863925"/>
    <w:rsid w:val="00864444"/>
    <w:rsid w:val="008707D7"/>
    <w:rsid w:val="008733CB"/>
    <w:rsid w:val="00873D9F"/>
    <w:rsid w:val="00875B78"/>
    <w:rsid w:val="00880EE1"/>
    <w:rsid w:val="00883043"/>
    <w:rsid w:val="00885DD3"/>
    <w:rsid w:val="0088606B"/>
    <w:rsid w:val="00886399"/>
    <w:rsid w:val="0089188B"/>
    <w:rsid w:val="008920BC"/>
    <w:rsid w:val="00892545"/>
    <w:rsid w:val="008971D3"/>
    <w:rsid w:val="008974CA"/>
    <w:rsid w:val="008A3E54"/>
    <w:rsid w:val="008C7C3A"/>
    <w:rsid w:val="008E1F7F"/>
    <w:rsid w:val="008E487E"/>
    <w:rsid w:val="008E5031"/>
    <w:rsid w:val="008E5BC5"/>
    <w:rsid w:val="008F00E8"/>
    <w:rsid w:val="008F218E"/>
    <w:rsid w:val="008F2B26"/>
    <w:rsid w:val="00906E60"/>
    <w:rsid w:val="00910C2B"/>
    <w:rsid w:val="0092335C"/>
    <w:rsid w:val="00923F7E"/>
    <w:rsid w:val="009273B4"/>
    <w:rsid w:val="009318E7"/>
    <w:rsid w:val="00931AF6"/>
    <w:rsid w:val="00931B93"/>
    <w:rsid w:val="00933EED"/>
    <w:rsid w:val="00934C72"/>
    <w:rsid w:val="00940CDE"/>
    <w:rsid w:val="009417B4"/>
    <w:rsid w:val="009454DB"/>
    <w:rsid w:val="009471BB"/>
    <w:rsid w:val="0096177A"/>
    <w:rsid w:val="00962C46"/>
    <w:rsid w:val="00962FC3"/>
    <w:rsid w:val="00972367"/>
    <w:rsid w:val="009759A4"/>
    <w:rsid w:val="0097742A"/>
    <w:rsid w:val="0097744F"/>
    <w:rsid w:val="00977690"/>
    <w:rsid w:val="00980EED"/>
    <w:rsid w:val="00990D91"/>
    <w:rsid w:val="00991670"/>
    <w:rsid w:val="009961B1"/>
    <w:rsid w:val="009A2E94"/>
    <w:rsid w:val="009A4BA8"/>
    <w:rsid w:val="009B6C8C"/>
    <w:rsid w:val="009C0FCA"/>
    <w:rsid w:val="009C3963"/>
    <w:rsid w:val="009C635F"/>
    <w:rsid w:val="009D323C"/>
    <w:rsid w:val="009E41BB"/>
    <w:rsid w:val="009E70F4"/>
    <w:rsid w:val="009F6AAA"/>
    <w:rsid w:val="009F6F86"/>
    <w:rsid w:val="00A117BD"/>
    <w:rsid w:val="00A13311"/>
    <w:rsid w:val="00A13366"/>
    <w:rsid w:val="00A1504A"/>
    <w:rsid w:val="00A172A1"/>
    <w:rsid w:val="00A26301"/>
    <w:rsid w:val="00A26683"/>
    <w:rsid w:val="00A26BD7"/>
    <w:rsid w:val="00A34407"/>
    <w:rsid w:val="00A35E2D"/>
    <w:rsid w:val="00A54191"/>
    <w:rsid w:val="00A54CB3"/>
    <w:rsid w:val="00A62C58"/>
    <w:rsid w:val="00A74B8A"/>
    <w:rsid w:val="00A76D75"/>
    <w:rsid w:val="00A85F61"/>
    <w:rsid w:val="00A86D11"/>
    <w:rsid w:val="00A86DB3"/>
    <w:rsid w:val="00A92E4F"/>
    <w:rsid w:val="00AA039A"/>
    <w:rsid w:val="00AA25DC"/>
    <w:rsid w:val="00AB588F"/>
    <w:rsid w:val="00AB6B6B"/>
    <w:rsid w:val="00AC4D13"/>
    <w:rsid w:val="00AC6272"/>
    <w:rsid w:val="00AC7025"/>
    <w:rsid w:val="00AD196F"/>
    <w:rsid w:val="00AD3CCE"/>
    <w:rsid w:val="00AE65E0"/>
    <w:rsid w:val="00AF079E"/>
    <w:rsid w:val="00AF4ABD"/>
    <w:rsid w:val="00AF6B04"/>
    <w:rsid w:val="00AF73B2"/>
    <w:rsid w:val="00B0178B"/>
    <w:rsid w:val="00B02E24"/>
    <w:rsid w:val="00B07A46"/>
    <w:rsid w:val="00B07D44"/>
    <w:rsid w:val="00B07DCE"/>
    <w:rsid w:val="00B10E49"/>
    <w:rsid w:val="00B1442B"/>
    <w:rsid w:val="00B21043"/>
    <w:rsid w:val="00B34CFF"/>
    <w:rsid w:val="00B34F79"/>
    <w:rsid w:val="00B416A6"/>
    <w:rsid w:val="00B42EA0"/>
    <w:rsid w:val="00B44CAC"/>
    <w:rsid w:val="00B46877"/>
    <w:rsid w:val="00B4751E"/>
    <w:rsid w:val="00B573D6"/>
    <w:rsid w:val="00B60974"/>
    <w:rsid w:val="00B62E1F"/>
    <w:rsid w:val="00B6648A"/>
    <w:rsid w:val="00B73E65"/>
    <w:rsid w:val="00B753E6"/>
    <w:rsid w:val="00B75D0D"/>
    <w:rsid w:val="00B76BE8"/>
    <w:rsid w:val="00B81455"/>
    <w:rsid w:val="00B84605"/>
    <w:rsid w:val="00B84DD6"/>
    <w:rsid w:val="00B9627F"/>
    <w:rsid w:val="00BA2415"/>
    <w:rsid w:val="00BA4DB2"/>
    <w:rsid w:val="00BA4F95"/>
    <w:rsid w:val="00BA737F"/>
    <w:rsid w:val="00BB1896"/>
    <w:rsid w:val="00BB33F9"/>
    <w:rsid w:val="00BB45FA"/>
    <w:rsid w:val="00BC3CE6"/>
    <w:rsid w:val="00BC731A"/>
    <w:rsid w:val="00BD4C40"/>
    <w:rsid w:val="00BE0A2B"/>
    <w:rsid w:val="00BE48CF"/>
    <w:rsid w:val="00BE5E41"/>
    <w:rsid w:val="00BF078E"/>
    <w:rsid w:val="00BF1B9A"/>
    <w:rsid w:val="00BF1F5D"/>
    <w:rsid w:val="00BF2782"/>
    <w:rsid w:val="00BF2A98"/>
    <w:rsid w:val="00BF2E79"/>
    <w:rsid w:val="00BF341D"/>
    <w:rsid w:val="00BF7F26"/>
    <w:rsid w:val="00C01907"/>
    <w:rsid w:val="00C02912"/>
    <w:rsid w:val="00C06785"/>
    <w:rsid w:val="00C10CAA"/>
    <w:rsid w:val="00C12CAA"/>
    <w:rsid w:val="00C13EFF"/>
    <w:rsid w:val="00C17A85"/>
    <w:rsid w:val="00C222A4"/>
    <w:rsid w:val="00C24EDC"/>
    <w:rsid w:val="00C25127"/>
    <w:rsid w:val="00C25A76"/>
    <w:rsid w:val="00C27574"/>
    <w:rsid w:val="00C30537"/>
    <w:rsid w:val="00C30731"/>
    <w:rsid w:val="00C31EB3"/>
    <w:rsid w:val="00C32206"/>
    <w:rsid w:val="00C422C8"/>
    <w:rsid w:val="00C4307D"/>
    <w:rsid w:val="00C43356"/>
    <w:rsid w:val="00C43FAA"/>
    <w:rsid w:val="00C44127"/>
    <w:rsid w:val="00C4424A"/>
    <w:rsid w:val="00C456A1"/>
    <w:rsid w:val="00C45C67"/>
    <w:rsid w:val="00C47091"/>
    <w:rsid w:val="00C51A6F"/>
    <w:rsid w:val="00C523FF"/>
    <w:rsid w:val="00C538E7"/>
    <w:rsid w:val="00C53FD1"/>
    <w:rsid w:val="00C56748"/>
    <w:rsid w:val="00C63A0A"/>
    <w:rsid w:val="00C6408A"/>
    <w:rsid w:val="00C71C3C"/>
    <w:rsid w:val="00C74D6D"/>
    <w:rsid w:val="00C76998"/>
    <w:rsid w:val="00C81259"/>
    <w:rsid w:val="00C84552"/>
    <w:rsid w:val="00C86DF4"/>
    <w:rsid w:val="00C957A3"/>
    <w:rsid w:val="00C96871"/>
    <w:rsid w:val="00CA1307"/>
    <w:rsid w:val="00CA35B0"/>
    <w:rsid w:val="00CA593D"/>
    <w:rsid w:val="00CB27DA"/>
    <w:rsid w:val="00CB6881"/>
    <w:rsid w:val="00CC17F2"/>
    <w:rsid w:val="00CC3DAA"/>
    <w:rsid w:val="00CC5D11"/>
    <w:rsid w:val="00CC76EA"/>
    <w:rsid w:val="00CD1611"/>
    <w:rsid w:val="00CD258A"/>
    <w:rsid w:val="00CD68A2"/>
    <w:rsid w:val="00CE67AC"/>
    <w:rsid w:val="00CF6CFC"/>
    <w:rsid w:val="00CF7562"/>
    <w:rsid w:val="00D01F08"/>
    <w:rsid w:val="00D02D9A"/>
    <w:rsid w:val="00D065FA"/>
    <w:rsid w:val="00D141B0"/>
    <w:rsid w:val="00D142C7"/>
    <w:rsid w:val="00D1685D"/>
    <w:rsid w:val="00D16FD1"/>
    <w:rsid w:val="00D179AF"/>
    <w:rsid w:val="00D21780"/>
    <w:rsid w:val="00D23346"/>
    <w:rsid w:val="00D23394"/>
    <w:rsid w:val="00D243B8"/>
    <w:rsid w:val="00D2456B"/>
    <w:rsid w:val="00D30A02"/>
    <w:rsid w:val="00D33928"/>
    <w:rsid w:val="00D34794"/>
    <w:rsid w:val="00D43A02"/>
    <w:rsid w:val="00D4502D"/>
    <w:rsid w:val="00D45EFD"/>
    <w:rsid w:val="00D502CD"/>
    <w:rsid w:val="00D509B9"/>
    <w:rsid w:val="00D530CE"/>
    <w:rsid w:val="00D53E3C"/>
    <w:rsid w:val="00D53EB9"/>
    <w:rsid w:val="00D54CE1"/>
    <w:rsid w:val="00D66181"/>
    <w:rsid w:val="00D66A48"/>
    <w:rsid w:val="00D70803"/>
    <w:rsid w:val="00D776AD"/>
    <w:rsid w:val="00D77950"/>
    <w:rsid w:val="00D843D9"/>
    <w:rsid w:val="00D86FC4"/>
    <w:rsid w:val="00D87EA8"/>
    <w:rsid w:val="00D923C7"/>
    <w:rsid w:val="00D975B4"/>
    <w:rsid w:val="00DA7CB1"/>
    <w:rsid w:val="00DB3F1E"/>
    <w:rsid w:val="00DB483E"/>
    <w:rsid w:val="00DB7D86"/>
    <w:rsid w:val="00DC08B9"/>
    <w:rsid w:val="00DC2902"/>
    <w:rsid w:val="00DC3762"/>
    <w:rsid w:val="00DC5C47"/>
    <w:rsid w:val="00DC7CC4"/>
    <w:rsid w:val="00DD0F80"/>
    <w:rsid w:val="00DD204C"/>
    <w:rsid w:val="00DD2611"/>
    <w:rsid w:val="00DD616A"/>
    <w:rsid w:val="00DD6EDB"/>
    <w:rsid w:val="00DE0465"/>
    <w:rsid w:val="00DE0D92"/>
    <w:rsid w:val="00DE1EB8"/>
    <w:rsid w:val="00DE491C"/>
    <w:rsid w:val="00DE4E25"/>
    <w:rsid w:val="00DE75D6"/>
    <w:rsid w:val="00DF19F9"/>
    <w:rsid w:val="00DF2073"/>
    <w:rsid w:val="00DF64CA"/>
    <w:rsid w:val="00E02956"/>
    <w:rsid w:val="00E049ED"/>
    <w:rsid w:val="00E04DA7"/>
    <w:rsid w:val="00E073A4"/>
    <w:rsid w:val="00E12678"/>
    <w:rsid w:val="00E1307C"/>
    <w:rsid w:val="00E161DC"/>
    <w:rsid w:val="00E17589"/>
    <w:rsid w:val="00E20567"/>
    <w:rsid w:val="00E238FA"/>
    <w:rsid w:val="00E256A3"/>
    <w:rsid w:val="00E27F5B"/>
    <w:rsid w:val="00E34E6D"/>
    <w:rsid w:val="00E35FB8"/>
    <w:rsid w:val="00E37CD4"/>
    <w:rsid w:val="00E41B08"/>
    <w:rsid w:val="00E440A7"/>
    <w:rsid w:val="00E56527"/>
    <w:rsid w:val="00E57848"/>
    <w:rsid w:val="00E60A91"/>
    <w:rsid w:val="00E64641"/>
    <w:rsid w:val="00E66994"/>
    <w:rsid w:val="00E66EC3"/>
    <w:rsid w:val="00E708E6"/>
    <w:rsid w:val="00E71371"/>
    <w:rsid w:val="00E750BF"/>
    <w:rsid w:val="00E77B43"/>
    <w:rsid w:val="00E817CB"/>
    <w:rsid w:val="00E84FEF"/>
    <w:rsid w:val="00E90708"/>
    <w:rsid w:val="00E9082A"/>
    <w:rsid w:val="00E941E6"/>
    <w:rsid w:val="00EA2255"/>
    <w:rsid w:val="00EA2343"/>
    <w:rsid w:val="00EA44E6"/>
    <w:rsid w:val="00EA61AE"/>
    <w:rsid w:val="00EB0DB8"/>
    <w:rsid w:val="00EB107F"/>
    <w:rsid w:val="00EB10AD"/>
    <w:rsid w:val="00EB1966"/>
    <w:rsid w:val="00EB2593"/>
    <w:rsid w:val="00EB4C08"/>
    <w:rsid w:val="00EB4E02"/>
    <w:rsid w:val="00EB5699"/>
    <w:rsid w:val="00ED0057"/>
    <w:rsid w:val="00ED21C3"/>
    <w:rsid w:val="00ED388C"/>
    <w:rsid w:val="00ED495A"/>
    <w:rsid w:val="00ED7201"/>
    <w:rsid w:val="00EE0FFC"/>
    <w:rsid w:val="00EF02B0"/>
    <w:rsid w:val="00EF13A4"/>
    <w:rsid w:val="00EF370A"/>
    <w:rsid w:val="00F00599"/>
    <w:rsid w:val="00F01B61"/>
    <w:rsid w:val="00F04ACF"/>
    <w:rsid w:val="00F05D09"/>
    <w:rsid w:val="00F13AE5"/>
    <w:rsid w:val="00F149FD"/>
    <w:rsid w:val="00F14EC1"/>
    <w:rsid w:val="00F15964"/>
    <w:rsid w:val="00F16DD7"/>
    <w:rsid w:val="00F21794"/>
    <w:rsid w:val="00F21BB8"/>
    <w:rsid w:val="00F36517"/>
    <w:rsid w:val="00F4262F"/>
    <w:rsid w:val="00F45352"/>
    <w:rsid w:val="00F53719"/>
    <w:rsid w:val="00F53D7A"/>
    <w:rsid w:val="00F5493E"/>
    <w:rsid w:val="00F57291"/>
    <w:rsid w:val="00F61BB1"/>
    <w:rsid w:val="00F62534"/>
    <w:rsid w:val="00F63ED1"/>
    <w:rsid w:val="00F66CB0"/>
    <w:rsid w:val="00F70EC7"/>
    <w:rsid w:val="00F740A1"/>
    <w:rsid w:val="00F76C89"/>
    <w:rsid w:val="00F77A2A"/>
    <w:rsid w:val="00F80E61"/>
    <w:rsid w:val="00F810EC"/>
    <w:rsid w:val="00F8390B"/>
    <w:rsid w:val="00F840B8"/>
    <w:rsid w:val="00F902B1"/>
    <w:rsid w:val="00FA07CF"/>
    <w:rsid w:val="00FA29B8"/>
    <w:rsid w:val="00FA665A"/>
    <w:rsid w:val="00FB5A5B"/>
    <w:rsid w:val="00FC4B02"/>
    <w:rsid w:val="00FC7CBC"/>
    <w:rsid w:val="00FD2CA9"/>
    <w:rsid w:val="00FD3D92"/>
    <w:rsid w:val="00FD630E"/>
    <w:rsid w:val="00FD7FA2"/>
    <w:rsid w:val="00FE12F9"/>
    <w:rsid w:val="00FE2E23"/>
    <w:rsid w:val="00FF25CA"/>
    <w:rsid w:val="00FF56DD"/>
    <w:rsid w:val="00FF7E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675DBEC"/>
  <w15:docId w15:val="{052477D6-3B3E-409C-8A40-3416CFB9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053"/>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qFormat/>
    <w:rsid w:val="007B6904"/>
    <w:pPr>
      <w:keepNext/>
      <w:spacing w:before="60" w:after="60"/>
      <w:outlineLvl w:val="0"/>
    </w:pPr>
    <w:rPr>
      <w:rFonts w:cs="Arial"/>
      <w:b/>
      <w:iCs/>
      <w:sz w:val="28"/>
    </w:rPr>
  </w:style>
  <w:style w:type="paragraph" w:styleId="Heading2">
    <w:name w:val="heading 2"/>
    <w:basedOn w:val="Normal"/>
    <w:next w:val="Normal"/>
    <w:link w:val="Heading2Char"/>
    <w:uiPriority w:val="9"/>
    <w:unhideWhenUsed/>
    <w:qFormat/>
    <w:rsid w:val="007B6904"/>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7052B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C222A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53D7A"/>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904"/>
    <w:rPr>
      <w:rFonts w:ascii="Calibri" w:eastAsia="Times New Roman" w:hAnsi="Calibri" w:cs="Arial"/>
      <w:b/>
      <w:iCs/>
      <w:sz w:val="28"/>
      <w:szCs w:val="20"/>
    </w:rPr>
  </w:style>
  <w:style w:type="table" w:styleId="TableGrid">
    <w:name w:val="Table Grid"/>
    <w:basedOn w:val="TableNormal"/>
    <w:uiPriority w:val="59"/>
    <w:rsid w:val="007B69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B6904"/>
    <w:pPr>
      <w:tabs>
        <w:tab w:val="center" w:pos="4153"/>
        <w:tab w:val="right" w:pos="8306"/>
      </w:tabs>
    </w:pPr>
  </w:style>
  <w:style w:type="character" w:customStyle="1" w:styleId="FooterChar">
    <w:name w:val="Footer Char"/>
    <w:basedOn w:val="DefaultParagraphFont"/>
    <w:link w:val="Footer"/>
    <w:uiPriority w:val="99"/>
    <w:rsid w:val="007B6904"/>
    <w:rPr>
      <w:rFonts w:ascii="Times New Roman" w:eastAsia="Times New Roman" w:hAnsi="Times New Roman" w:cs="Times New Roman"/>
      <w:sz w:val="24"/>
      <w:szCs w:val="20"/>
    </w:rPr>
  </w:style>
  <w:style w:type="character" w:styleId="PageNumber">
    <w:name w:val="page number"/>
    <w:basedOn w:val="DefaultParagraphFont"/>
    <w:uiPriority w:val="99"/>
    <w:rsid w:val="007B6904"/>
    <w:rPr>
      <w:rFonts w:cs="Times New Roman"/>
    </w:rPr>
  </w:style>
  <w:style w:type="paragraph" w:styleId="Header">
    <w:name w:val="header"/>
    <w:basedOn w:val="Normal"/>
    <w:link w:val="HeaderChar"/>
    <w:rsid w:val="007B6904"/>
    <w:pPr>
      <w:tabs>
        <w:tab w:val="center" w:pos="4153"/>
        <w:tab w:val="right" w:pos="8306"/>
      </w:tabs>
    </w:pPr>
  </w:style>
  <w:style w:type="character" w:customStyle="1" w:styleId="HeaderChar">
    <w:name w:val="Header Char"/>
    <w:basedOn w:val="DefaultParagraphFont"/>
    <w:link w:val="Header"/>
    <w:rsid w:val="007B6904"/>
    <w:rPr>
      <w:rFonts w:ascii="Times New Roman" w:eastAsia="Times New Roman" w:hAnsi="Times New Roman" w:cs="Times New Roman"/>
      <w:sz w:val="24"/>
      <w:szCs w:val="20"/>
    </w:rPr>
  </w:style>
  <w:style w:type="paragraph" w:styleId="ListParagraph">
    <w:name w:val="List Paragraph"/>
    <w:basedOn w:val="Normal"/>
    <w:uiPriority w:val="34"/>
    <w:qFormat/>
    <w:rsid w:val="007B6904"/>
    <w:pPr>
      <w:ind w:left="720"/>
      <w:contextualSpacing/>
    </w:pPr>
  </w:style>
  <w:style w:type="paragraph" w:customStyle="1" w:styleId="Default">
    <w:name w:val="Default"/>
    <w:rsid w:val="007B690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rsid w:val="007B6904"/>
    <w:rPr>
      <w:rFonts w:cs="Times New Roman"/>
      <w:color w:val="0000FF"/>
      <w:u w:val="single"/>
    </w:rPr>
  </w:style>
  <w:style w:type="paragraph" w:styleId="ListBullet">
    <w:name w:val="List Bullet"/>
    <w:basedOn w:val="Normal"/>
    <w:uiPriority w:val="99"/>
    <w:qFormat/>
    <w:rsid w:val="00F14EC1"/>
    <w:pPr>
      <w:numPr>
        <w:numId w:val="1"/>
      </w:numPr>
      <w:tabs>
        <w:tab w:val="clear" w:pos="1080"/>
      </w:tabs>
      <w:ind w:left="426" w:hanging="426"/>
    </w:pPr>
  </w:style>
  <w:style w:type="paragraph" w:customStyle="1" w:styleId="ProcedureTemplate">
    <w:name w:val="Procedure Template"/>
    <w:basedOn w:val="Heading1"/>
    <w:rsid w:val="007B6904"/>
    <w:pPr>
      <w:framePr w:hSpace="180" w:wrap="around" w:vAnchor="text" w:hAnchor="margin" w:x="108" w:y="181"/>
    </w:pPr>
    <w:rPr>
      <w:bCs/>
    </w:rPr>
  </w:style>
  <w:style w:type="paragraph" w:customStyle="1" w:styleId="ProcedureTemplateinternalheadings">
    <w:name w:val="Procedure Template internal headings"/>
    <w:basedOn w:val="Heading2"/>
    <w:rsid w:val="007B6904"/>
    <w:pPr>
      <w:framePr w:hSpace="180" w:wrap="around" w:vAnchor="text" w:hAnchor="margin" w:x="108" w:y="181"/>
      <w:spacing w:before="40" w:after="40"/>
    </w:pPr>
    <w:rPr>
      <w:rFonts w:cs="Arial"/>
      <w:szCs w:val="24"/>
    </w:rPr>
  </w:style>
  <w:style w:type="character" w:customStyle="1" w:styleId="Heading2Char">
    <w:name w:val="Heading 2 Char"/>
    <w:basedOn w:val="DefaultParagraphFont"/>
    <w:link w:val="Heading2"/>
    <w:uiPriority w:val="9"/>
    <w:rsid w:val="007B6904"/>
    <w:rPr>
      <w:rFonts w:ascii="Calibri" w:eastAsiaTheme="majorEastAsia" w:hAnsi="Calibri" w:cstheme="majorBidi"/>
      <w:b/>
      <w:bCs/>
      <w:sz w:val="24"/>
      <w:szCs w:val="26"/>
    </w:rPr>
  </w:style>
  <w:style w:type="character" w:styleId="FollowedHyperlink">
    <w:name w:val="FollowedHyperlink"/>
    <w:basedOn w:val="DefaultParagraphFont"/>
    <w:uiPriority w:val="99"/>
    <w:semiHidden/>
    <w:unhideWhenUsed/>
    <w:rsid w:val="007B6904"/>
    <w:rPr>
      <w:color w:val="800080" w:themeColor="followedHyperlink"/>
      <w:u w:val="single"/>
    </w:rPr>
  </w:style>
  <w:style w:type="paragraph" w:styleId="BalloonText">
    <w:name w:val="Balloon Text"/>
    <w:basedOn w:val="Normal"/>
    <w:link w:val="BalloonTextChar"/>
    <w:uiPriority w:val="99"/>
    <w:semiHidden/>
    <w:unhideWhenUsed/>
    <w:rsid w:val="007B6904"/>
    <w:rPr>
      <w:rFonts w:ascii="Tahoma" w:hAnsi="Tahoma" w:cs="Tahoma"/>
      <w:sz w:val="16"/>
      <w:szCs w:val="16"/>
    </w:rPr>
  </w:style>
  <w:style w:type="character" w:customStyle="1" w:styleId="BalloonTextChar">
    <w:name w:val="Balloon Text Char"/>
    <w:basedOn w:val="DefaultParagraphFont"/>
    <w:link w:val="BalloonText"/>
    <w:uiPriority w:val="99"/>
    <w:semiHidden/>
    <w:rsid w:val="007B6904"/>
    <w:rPr>
      <w:rFonts w:ascii="Tahoma" w:eastAsia="Times New Roman" w:hAnsi="Tahoma" w:cs="Tahoma"/>
      <w:sz w:val="16"/>
      <w:szCs w:val="16"/>
    </w:rPr>
  </w:style>
  <w:style w:type="paragraph" w:styleId="TOC1">
    <w:name w:val="toc 1"/>
    <w:basedOn w:val="Normal"/>
    <w:next w:val="Normal"/>
    <w:autoRedefine/>
    <w:uiPriority w:val="39"/>
    <w:unhideWhenUsed/>
    <w:rsid w:val="007B6904"/>
    <w:pPr>
      <w:spacing w:after="100"/>
    </w:pPr>
    <w:rPr>
      <w:rFonts w:asciiTheme="minorHAnsi" w:hAnsiTheme="minorHAnsi"/>
    </w:rPr>
  </w:style>
  <w:style w:type="paragraph" w:styleId="TOC2">
    <w:name w:val="toc 2"/>
    <w:basedOn w:val="Normal"/>
    <w:next w:val="Normal"/>
    <w:autoRedefine/>
    <w:uiPriority w:val="39"/>
    <w:unhideWhenUsed/>
    <w:rsid w:val="007B6904"/>
    <w:pPr>
      <w:spacing w:after="100"/>
      <w:ind w:left="240"/>
    </w:pPr>
    <w:rPr>
      <w:rFonts w:asciiTheme="minorHAnsi" w:hAnsiTheme="minorHAnsi"/>
    </w:rPr>
  </w:style>
  <w:style w:type="character" w:customStyle="1" w:styleId="Heading3Char">
    <w:name w:val="Heading 3 Char"/>
    <w:basedOn w:val="DefaultParagraphFont"/>
    <w:link w:val="Heading3"/>
    <w:uiPriority w:val="9"/>
    <w:semiHidden/>
    <w:rsid w:val="007052B1"/>
    <w:rPr>
      <w:rFonts w:asciiTheme="majorHAnsi" w:eastAsiaTheme="majorEastAsia" w:hAnsiTheme="majorHAnsi" w:cstheme="majorBidi"/>
      <w:b/>
      <w:bCs/>
      <w:color w:val="4F81BD" w:themeColor="accent1"/>
      <w:sz w:val="24"/>
      <w:szCs w:val="20"/>
    </w:rPr>
  </w:style>
  <w:style w:type="character" w:styleId="CommentReference">
    <w:name w:val="annotation reference"/>
    <w:basedOn w:val="DefaultParagraphFont"/>
    <w:uiPriority w:val="99"/>
    <w:semiHidden/>
    <w:unhideWhenUsed/>
    <w:rsid w:val="00CC5D11"/>
    <w:rPr>
      <w:sz w:val="16"/>
      <w:szCs w:val="16"/>
    </w:rPr>
  </w:style>
  <w:style w:type="paragraph" w:styleId="CommentText">
    <w:name w:val="annotation text"/>
    <w:basedOn w:val="Normal"/>
    <w:link w:val="CommentTextChar"/>
    <w:uiPriority w:val="99"/>
    <w:semiHidden/>
    <w:unhideWhenUsed/>
    <w:rsid w:val="00CC5D11"/>
    <w:rPr>
      <w:sz w:val="20"/>
    </w:rPr>
  </w:style>
  <w:style w:type="character" w:customStyle="1" w:styleId="CommentTextChar">
    <w:name w:val="Comment Text Char"/>
    <w:basedOn w:val="DefaultParagraphFont"/>
    <w:link w:val="CommentText"/>
    <w:uiPriority w:val="99"/>
    <w:semiHidden/>
    <w:rsid w:val="00CC5D1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5D11"/>
    <w:rPr>
      <w:b/>
      <w:bCs/>
    </w:rPr>
  </w:style>
  <w:style w:type="character" w:customStyle="1" w:styleId="CommentSubjectChar">
    <w:name w:val="Comment Subject Char"/>
    <w:basedOn w:val="CommentTextChar"/>
    <w:link w:val="CommentSubject"/>
    <w:uiPriority w:val="99"/>
    <w:semiHidden/>
    <w:rsid w:val="00CC5D11"/>
    <w:rPr>
      <w:rFonts w:ascii="Calibri" w:eastAsia="Times New Roman" w:hAnsi="Calibri" w:cs="Times New Roman"/>
      <w:b/>
      <w:bCs/>
      <w:sz w:val="20"/>
      <w:szCs w:val="20"/>
    </w:rPr>
  </w:style>
  <w:style w:type="character" w:customStyle="1" w:styleId="Heading6Char">
    <w:name w:val="Heading 6 Char"/>
    <w:basedOn w:val="DefaultParagraphFont"/>
    <w:link w:val="Heading6"/>
    <w:semiHidden/>
    <w:rsid w:val="00C222A4"/>
    <w:rPr>
      <w:rFonts w:asciiTheme="majorHAnsi" w:eastAsiaTheme="majorEastAsia" w:hAnsiTheme="majorHAnsi" w:cstheme="majorBidi"/>
      <w:i/>
      <w:iCs/>
      <w:color w:val="243F60" w:themeColor="accent1" w:themeShade="7F"/>
      <w:sz w:val="24"/>
      <w:szCs w:val="20"/>
    </w:rPr>
  </w:style>
  <w:style w:type="character" w:customStyle="1" w:styleId="Heading8Char">
    <w:name w:val="Heading 8 Char"/>
    <w:basedOn w:val="DefaultParagraphFont"/>
    <w:link w:val="Heading8"/>
    <w:uiPriority w:val="9"/>
    <w:semiHidden/>
    <w:rsid w:val="00F53D7A"/>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rsid w:val="00F53D7A"/>
    <w:pPr>
      <w:spacing w:after="120" w:line="480" w:lineRule="auto"/>
    </w:pPr>
    <w:rPr>
      <w:rFonts w:ascii="Times New Roman" w:hAnsi="Times New Roman"/>
    </w:rPr>
  </w:style>
  <w:style w:type="character" w:customStyle="1" w:styleId="BodyText2Char">
    <w:name w:val="Body Text 2 Char"/>
    <w:basedOn w:val="DefaultParagraphFont"/>
    <w:link w:val="BodyText2"/>
    <w:rsid w:val="00F53D7A"/>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BE0A2B"/>
    <w:rPr>
      <w:rFonts w:eastAsiaTheme="minorHAnsi" w:cstheme="minorBidi"/>
      <w:sz w:val="22"/>
      <w:szCs w:val="21"/>
    </w:rPr>
  </w:style>
  <w:style w:type="character" w:customStyle="1" w:styleId="PlainTextChar">
    <w:name w:val="Plain Text Char"/>
    <w:basedOn w:val="DefaultParagraphFont"/>
    <w:link w:val="PlainText"/>
    <w:uiPriority w:val="99"/>
    <w:rsid w:val="00BE0A2B"/>
    <w:rPr>
      <w:rFonts w:ascii="Calibri" w:hAnsi="Calibri"/>
      <w:szCs w:val="21"/>
    </w:rPr>
  </w:style>
  <w:style w:type="paragraph" w:styleId="Revision">
    <w:name w:val="Revision"/>
    <w:hidden/>
    <w:uiPriority w:val="99"/>
    <w:semiHidden/>
    <w:rsid w:val="00BA737F"/>
    <w:pPr>
      <w:spacing w:after="0" w:line="240" w:lineRule="auto"/>
    </w:pPr>
    <w:rPr>
      <w:rFonts w:ascii="Calibri" w:eastAsia="Times New Roman" w:hAnsi="Calibri" w:cs="Times New Roman"/>
      <w:sz w:val="24"/>
      <w:szCs w:val="20"/>
    </w:rPr>
  </w:style>
  <w:style w:type="paragraph" w:styleId="BodyText">
    <w:name w:val="Body Text"/>
    <w:basedOn w:val="Normal"/>
    <w:link w:val="BodyTextChar"/>
    <w:uiPriority w:val="99"/>
    <w:unhideWhenUsed/>
    <w:rsid w:val="00C86DF4"/>
    <w:pPr>
      <w:spacing w:after="120"/>
    </w:pPr>
  </w:style>
  <w:style w:type="character" w:customStyle="1" w:styleId="BodyTextChar">
    <w:name w:val="Body Text Char"/>
    <w:basedOn w:val="DefaultParagraphFont"/>
    <w:link w:val="BodyText"/>
    <w:uiPriority w:val="99"/>
    <w:rsid w:val="00C86DF4"/>
    <w:rPr>
      <w:rFonts w:ascii="Calibri" w:eastAsia="Times New Roman"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4620">
      <w:bodyDiv w:val="1"/>
      <w:marLeft w:val="0"/>
      <w:marRight w:val="0"/>
      <w:marTop w:val="0"/>
      <w:marBottom w:val="0"/>
      <w:divBdr>
        <w:top w:val="none" w:sz="0" w:space="0" w:color="auto"/>
        <w:left w:val="none" w:sz="0" w:space="0" w:color="auto"/>
        <w:bottom w:val="none" w:sz="0" w:space="0" w:color="auto"/>
        <w:right w:val="none" w:sz="0" w:space="0" w:color="auto"/>
      </w:divBdr>
    </w:div>
    <w:div w:id="993216866">
      <w:bodyDiv w:val="1"/>
      <w:marLeft w:val="0"/>
      <w:marRight w:val="0"/>
      <w:marTop w:val="0"/>
      <w:marBottom w:val="0"/>
      <w:divBdr>
        <w:top w:val="none" w:sz="0" w:space="0" w:color="auto"/>
        <w:left w:val="none" w:sz="0" w:space="0" w:color="auto"/>
        <w:bottom w:val="none" w:sz="0" w:space="0" w:color="auto"/>
        <w:right w:val="none" w:sz="0" w:space="0" w:color="auto"/>
      </w:divBdr>
    </w:div>
    <w:div w:id="997465457">
      <w:bodyDiv w:val="1"/>
      <w:marLeft w:val="0"/>
      <w:marRight w:val="0"/>
      <w:marTop w:val="0"/>
      <w:marBottom w:val="0"/>
      <w:divBdr>
        <w:top w:val="none" w:sz="0" w:space="0" w:color="auto"/>
        <w:left w:val="none" w:sz="0" w:space="0" w:color="auto"/>
        <w:bottom w:val="none" w:sz="0" w:space="0" w:color="auto"/>
        <w:right w:val="none" w:sz="0" w:space="0" w:color="auto"/>
      </w:divBdr>
    </w:div>
    <w:div w:id="1030256552">
      <w:bodyDiv w:val="1"/>
      <w:marLeft w:val="0"/>
      <w:marRight w:val="0"/>
      <w:marTop w:val="0"/>
      <w:marBottom w:val="0"/>
      <w:divBdr>
        <w:top w:val="none" w:sz="0" w:space="0" w:color="auto"/>
        <w:left w:val="none" w:sz="0" w:space="0" w:color="auto"/>
        <w:bottom w:val="none" w:sz="0" w:space="0" w:color="auto"/>
        <w:right w:val="none" w:sz="0" w:space="0" w:color="auto"/>
      </w:divBdr>
    </w:div>
    <w:div w:id="1479807023">
      <w:bodyDiv w:val="1"/>
      <w:marLeft w:val="0"/>
      <w:marRight w:val="0"/>
      <w:marTop w:val="0"/>
      <w:marBottom w:val="0"/>
      <w:divBdr>
        <w:top w:val="none" w:sz="0" w:space="0" w:color="auto"/>
        <w:left w:val="none" w:sz="0" w:space="0" w:color="auto"/>
        <w:bottom w:val="none" w:sz="0" w:space="0" w:color="auto"/>
        <w:right w:val="none" w:sz="0" w:space="0" w:color="auto"/>
      </w:divBdr>
    </w:div>
    <w:div w:id="1944025027">
      <w:bodyDiv w:val="1"/>
      <w:marLeft w:val="0"/>
      <w:marRight w:val="0"/>
      <w:marTop w:val="0"/>
      <w:marBottom w:val="0"/>
      <w:divBdr>
        <w:top w:val="none" w:sz="0" w:space="0" w:color="auto"/>
        <w:left w:val="none" w:sz="0" w:space="0" w:color="auto"/>
        <w:bottom w:val="none" w:sz="0" w:space="0" w:color="auto"/>
        <w:right w:val="none" w:sz="0" w:space="0" w:color="auto"/>
      </w:divBdr>
    </w:div>
    <w:div w:id="199132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quipmentLoanService@act.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quipmentLoanService@ac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quipmentLoanService@act.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cthealth/c/healthintranet?a=glob&amp;object=140797455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c8e588b-9c83-49d3-a6c8-a54de8f95e6a">
      <Value>266</Value>
    </TaxCatchAll>
    <TaxKeywordTaxHTField xmlns="0c8e588b-9c83-49d3-a6c8-a54de8f95e6a">
      <Terms xmlns="http://schemas.microsoft.com/office/infopath/2007/PartnerControls">
        <TermInfo xmlns="http://schemas.microsoft.com/office/infopath/2007/PartnerControls">
          <TermName xmlns="http://schemas.microsoft.com/office/infopath/2007/PartnerControls">[Key Words]</TermName>
          <TermId xmlns="http://schemas.microsoft.com/office/infopath/2007/PartnerControls">f168f47b-e09e-4fc6-9aac-94dc5feb5393</TermId>
        </TermInfo>
      </Terms>
    </TaxKeywordTaxHTField>
    <Barcode_x0020_New xmlns="0c8e588b-9c83-49d3-a6c8-a54de8f95e6a" xsi:nil="true"/>
    <Notes0 xmlns="04a7028f-9e41-4fc2-bb34-8539c9fdfa0c" xsi:nil="true"/>
    <Replaces_x003a_ xmlns="04a7028f-9e41-4fc2-bb34-8539c9fdfa0c">10-68 - ACT Equipment Loan Service Equipment Returned Without Barcoding
No Doc No - ACT Equipment Loan Service Canberra Hospital Equipment Store
RACC 12-007 - ACT Equipment Loan Service Policy</Replaces_x003a_>
    <Approval_x0020_Name_x007c_Committee xmlns="04a7028f-9e41-4fc2-bb34-8539c9fdfa0c">CHHS Policy Committee</Approval_x0020_Name_x007c_Committee>
    <Manager_x0020_Contact xmlns="04a7028f-9e41-4fc2-bb34-8539c9fdfa0c">
      <UserInfo>
        <DisplayName/>
        <AccountId xsi:nil="true"/>
        <AccountType/>
      </UserInfo>
    </Manager_x0020_Contact>
    <Progress xmlns="04a7028f-9e41-4fc2-bb34-8539c9fdfa0c" xsi:nil="true"/>
    <Type_x0020_of_x0020_Document xmlns="04a7028f-9e41-4fc2-bb34-8539c9fdfa0c">Procedure</Type_x0020_of_x0020_Document>
    <Rank xmlns="04a7028f-9e41-4fc2-bb34-8539c9fdfa0c">AND</Rank>
    <z0v5 xmlns="04a7028f-9e41-4fc2-bb34-8539c9fdfa0c" xsi:nil="true"/>
    <Status xmlns="04a7028f-9e41-4fc2-bb34-8539c9fdfa0c">Approved</Status>
    <New_x0020_Applies_x0020_To xmlns="04a7028f-9e41-4fc2-bb34-8539c9fdfa0c">Canberra Health Services</New_x0020_Applies_x0020_To>
    <New_x0020_Owner xmlns="04a7028f-9e41-4fc2-bb34-8539c9fdfa0c">Rehabilitation, Aged and Community Services (RACS) - Client Support Services</New_x0020_Owner>
    <Key_x0020_Words xmlns="04a7028f-9e41-4fc2-bb34-8539c9fdfa0c">Prescriber, Equipment, Short term loan, Loan, ELS, ACTELS</Key_x0020_Words>
    <Decision_x0020_Number xmlns="04a7028f-9e41-4fc2-bb34-8539c9fdfa0c">CHHS17/283</Decision_x0020_Number>
    <Review_x0020_Date xmlns="04a7028f-9e41-4fc2-bb34-8539c9fdfa0c">2022-11-30T13:00:00+00:00</Review_x0020_Date>
    <Description0 xmlns="04a7028f-9e41-4fc2-bb34-8539c9fdfa0c">This procedure defines eligibility and oversight for the ACT Equipment Loan Service (ELS) and its relationship to the ACT Equipment Scheme (ACTES)</Description0>
    <Display_x0020_on_x0020_Internet xmlns="04a7028f-9e41-4fc2-bb34-8539c9fdfa0c">true</Display_x0020_on_x0020_Internet>
    <Version_x0020_Number xmlns="04a7028f-9e41-4fc2-bb34-8539c9fdfa0c">1</Version_x0020_Number>
    <Related_x0020_Documents xmlns="04a7028f-9e41-4fc2-bb34-8539c9fdfa0c"/>
    <Approval_x0020_Date xmlns="04a7028f-9e41-4fc2-bb34-8539c9fdfa0c">2017-11-14T13:00:00+00:00</Approval_x0020_Date>
    <Risk_x0020_Rating xmlns="04a7028f-9e41-4fc2-bb34-8539c9fdfa0c">Low</Risk_x0020_Ratin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63C547C3635E40B19FD46269D326E9" ma:contentTypeVersion="38" ma:contentTypeDescription="Create a new document." ma:contentTypeScope="" ma:versionID="dfebc8cf3f9192fea82d4564be77b359">
  <xsd:schema xmlns:xsd="http://www.w3.org/2001/XMLSchema" xmlns:xs="http://www.w3.org/2001/XMLSchema" xmlns:p="http://schemas.microsoft.com/office/2006/metadata/properties" xmlns:ns2="04a7028f-9e41-4fc2-bb34-8539c9fdfa0c" xmlns:ns4="0c8e588b-9c83-49d3-a6c8-a54de8f95e6a" targetNamespace="http://schemas.microsoft.com/office/2006/metadata/properties" ma:root="true" ma:fieldsID="8c7db945cab5744641ed45db135a2a2c" ns2:_="" ns4:_="">
    <xsd:import namespace="04a7028f-9e41-4fc2-bb34-8539c9fdfa0c"/>
    <xsd:import namespace="0c8e588b-9c83-49d3-a6c8-a54de8f95e6a"/>
    <xsd:element name="properties">
      <xsd:complexType>
        <xsd:sequence>
          <xsd:element name="documentManagement">
            <xsd:complexType>
              <xsd:all>
                <xsd:element ref="ns2:Description0" minOccurs="0"/>
                <xsd:element ref="ns2:Key_x0020_Words" minOccurs="0"/>
                <xsd:element ref="ns2:Decision_x0020_Number" minOccurs="0"/>
                <xsd:element ref="ns2:Version_x0020_Number" minOccurs="0"/>
                <xsd:element ref="ns2:Review_x0020_Date" minOccurs="0"/>
                <xsd:element ref="ns2:Status" minOccurs="0"/>
                <xsd:element ref="ns2:New_x0020_Applies_x0020_To" minOccurs="0"/>
                <xsd:element ref="ns2:New_x0020_Owner" minOccurs="0"/>
                <xsd:element ref="ns2:Manager_x0020_Contact" minOccurs="0"/>
                <xsd:element ref="ns2:Type_x0020_of_x0020_Documen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Replaces_x003a_" minOccurs="0"/>
                <xsd:element ref="ns2:Risk_x0020_Rating" minOccurs="0"/>
                <xsd:element ref="ns4:TaxKeywordTaxHTField" minOccurs="0"/>
                <xsd:element ref="ns4:TaxCatchAll" minOccurs="0"/>
                <xsd:element ref="ns2:Rank" minOccurs="0"/>
                <xsd:element ref="ns2:z0v5" minOccurs="0"/>
                <xsd:element ref="ns4:Barcode_x0020_New"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7028f-9e41-4fc2-bb34-8539c9fdfa0c"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Key_x0020_Words" ma:index="3" nillable="true" ma:displayName="Key Words" ma:indexed="true" ma:internalName="Key_x0020_Words" ma:readOnly="false">
      <xsd:simpleType>
        <xsd:restriction base="dms:Text">
          <xsd:maxLength value="255"/>
        </xsd:restriction>
      </xsd:simpleType>
    </xsd:element>
    <xsd:element name="Decision_x0020_Number" ma:index="4" nillable="true" ma:displayName="Decision Number" ma:internalName="Decision_x0020_Number" ma:readOnly="false">
      <xsd:simpleType>
        <xsd:restriction base="dms:Text">
          <xsd:maxLength value="15"/>
        </xsd:restriction>
      </xsd:simpleType>
    </xsd:element>
    <xsd:element name="Version_x0020_Number" ma:index="5" nillable="true" ma:displayName="Version Number" ma:internalName="Version_x0020_Number" ma:readOnly="false">
      <xsd:simpleType>
        <xsd:restriction base="dms:Text">
          <xsd:maxLength value="15"/>
        </xsd:restriction>
      </xsd:simpleType>
    </xsd:element>
    <xsd:element name="Review_x0020_Date" ma:index="6" nillable="true" ma:displayName="Review Date" ma:format="DateOnly" ma:internalName="Review_x0020_Date" ma:readOnly="false">
      <xsd:simpleType>
        <xsd:restriction base="dms:DateTime"/>
      </xsd:simpleType>
    </xsd:element>
    <xsd:element name="Status" ma:index="7" nillable="true" ma:displayName="Status" ma:format="RadioButtons" ma:internalName="Status" ma:readOnly="false">
      <xsd:simpleType>
        <xsd:union memberTypes="dms:Text">
          <xsd:simpleType>
            <xsd:restriction base="dms:Choice">
              <xsd:enumeration value="Approved"/>
              <xsd:enumeration value="Due for Review"/>
              <xsd:enumeration value="Overdue for Review"/>
              <xsd:enumeration value="Draft"/>
            </xsd:restriction>
          </xsd:simpleType>
        </xsd:union>
      </xsd:simpleType>
    </xsd:element>
    <xsd:element name="New_x0020_Applies_x0020_To" ma:index="8" nillable="true" ma:displayName="Applies To" ma:format="Dropdown" ma:internalName="New_x0020_Applies_x0020_To" ma:readOnly="false">
      <xsd:simpleType>
        <xsd:union memberTypes="dms:Text">
          <xsd:simpleType>
            <xsd:restriction base="dms:Choice">
              <xsd:enumeration value="Canberra Health Services"/>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New_x0020_Owner" ma:index="9" nillable="true" ma:displayName="Owner" ma:format="Dropdown" ma:internalName="New_x0020_Owner" ma:readOnly="false">
      <xsd:simpleType>
        <xsd:union memberTypes="dms:Text">
          <xsd:simpleType>
            <xsd:restriction base="dms:Choice">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Manager_x0020_Contact" ma:index="10" nillable="true" ma:displayName="Contact Officer's Name" ma:list="UserInfo" ma:SharePointGroup="0" ma:internalName="Manager_x0020_Contact"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ype_x0020_of_x0020_Document" ma:index="11" nillable="true" ma:displayName="Type of Document" ma:format="Dropdown" ma:internalName="Type_x0020_of_x0020_Document" ma:readOnly="false">
      <xsd:simpleType>
        <xsd:union memberTypes="dms:Text">
          <xsd:simpleType>
            <xsd:restriction base="dms:Choice">
              <xsd:enumeration value="Policy"/>
              <xsd:enumeration value="Procedure"/>
              <xsd:enumeration value="Standard Operating Procedure (SOP)"/>
              <xsd:enumeration value="Guidelines"/>
              <xsd:enumeration value="Strategy"/>
              <xsd:enumeration value="Framework"/>
              <xsd:enumeration value="Attachment"/>
              <xsd:enumeration value="Template"/>
              <xsd:enumeration value="Plan"/>
              <xsd:enumeration value="Guideline"/>
              <xsd:enumeration value="Manual"/>
              <xsd:enumeration value="Consumer Handout"/>
              <xsd:enumeration value="Medication Guideline"/>
              <xsd:enumeration value="Placeholder"/>
              <xsd:enumeration value="ACT Government"/>
              <xsd:enumeration value="Medication Standing Order (MSO)"/>
            </xsd:restriction>
          </xsd:simpleType>
        </xsd:union>
      </xsd:simpleType>
    </xsd:element>
    <xsd:element name="Related_x0020_Documents" ma:index="12" nillable="true" ma:displayName="Related Documents" ma:list="{04a7028f-9e41-4fc2-bb34-8539c9fdfa0c}"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3" nillable="true" ma:displayName="Approval Name|Committee" ma:internalName="Approval_x0020_Name_x007c_Committee" ma:readOnly="false">
      <xsd:simpleType>
        <xsd:restriction base="dms:Text">
          <xsd:maxLength value="255"/>
        </xsd:restriction>
      </xsd:simpleType>
    </xsd:element>
    <xsd:element name="Approval_x0020_Date" ma:index="14" nillable="true" ma:displayName="Approval Date" ma:format="DateOnly" ma:internalName="Approval_x0020_Date" ma:readOnly="false">
      <xsd:simpleType>
        <xsd:restriction base="dms:DateTime"/>
      </xsd:simpleType>
    </xsd:element>
    <xsd:element name="Display_x0020_on_x0020_Internet" ma:index="15" nillable="true" ma:displayName="Display on Internet" ma:default="0" ma:indexed="true" ma:internalName="Display_x0020_on_x0020_Internet" ma:readOnly="false">
      <xsd:simpleType>
        <xsd:restriction base="dms:Boolean"/>
      </xsd:simpleType>
    </xsd:element>
    <xsd:element name="Notes0" ma:index="16" nillable="true" ma:displayName="Notes" ma:internalName="Notes0" ma:readOnly="false">
      <xsd:simpleType>
        <xsd:restriction base="dms:Note">
          <xsd:maxLength value="255"/>
        </xsd:restriction>
      </xsd:simpleType>
    </xsd:element>
    <xsd:element name="Progress" ma:index="17" nillable="true" ma:displayName="Progress" ma:internalName="Progress" ma:readOnly="false">
      <xsd:simpleType>
        <xsd:restriction base="dms:Note"/>
      </xsd:simpleType>
    </xsd:element>
    <xsd:element name="Replaces_x003a_" ma:index="22" nillable="true" ma:displayName="Replaces:" ma:internalName="Replaces_x003a_" ma:readOnly="false">
      <xsd:simpleType>
        <xsd:restriction base="dms:Note"/>
      </xsd:simpleType>
    </xsd:element>
    <xsd:element name="Risk_x0020_Rating" ma:index="24" nillable="true" ma:displayName="Risk Rating" ma:format="Dropdown" ma:internalName="Risk_x0020_Rating" ma:readOnly="false">
      <xsd:simpleType>
        <xsd:restriction base="dms:Choice">
          <xsd:enumeration value="Low"/>
          <xsd:enumeration value="Medium"/>
          <xsd:enumeration value="High"/>
          <xsd:enumeration value="Extreme"/>
          <xsd:enumeration value="Major"/>
          <xsd:enumeration value="Minor"/>
          <xsd:enumeration value="Insignificant"/>
        </xsd:restriction>
      </xsd:simpleType>
    </xsd:element>
    <xsd:element name="Rank" ma:index="30" nillable="true" ma:displayName="Rank" ma:default="AND" ma:internalName="Rank" ma:readOnly="false">
      <xsd:simpleType>
        <xsd:restriction base="dms:Text">
          <xsd:maxLength value="255"/>
        </xsd:restriction>
      </xsd:simpleType>
    </xsd:element>
    <xsd:element name="z0v5" ma:index="31" nillable="true" ma:displayName="Views_15_16" ma:internalName="z0v5"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c8e588b-9c83-49d3-a6c8-a54de8f95e6a" elementFormDefault="qualified">
    <xsd:import namespace="http://schemas.microsoft.com/office/2006/documentManagement/types"/>
    <xsd:import namespace="http://schemas.microsoft.com/office/infopath/2007/PartnerControls"/>
    <xsd:element name="TaxKeywordTaxHTField" ma:index="27" nillable="true" ma:taxonomy="true" ma:internalName="TaxKeywordTaxHTField" ma:taxonomyFieldName="TaxKeyword" ma:displayName="Enterprise Keywords" ma:fieldId="{23f27201-bee3-471e-b2e7-b64fd8b7ca38}" ma:taxonomyMulti="true" ma:sspId="a32ba9fb-117d-4a5c-9dda-ba27611682cc" ma:termSetId="00000000-0000-0000-0000-000000000000" ma:anchorId="00000000-0000-0000-0000-000000000000" ma:open="true" ma:isKeyword="true">
      <xsd:complexType>
        <xsd:sequence>
          <xsd:element ref="pc:Terms" minOccurs="0" maxOccurs="1"/>
        </xsd:sequence>
      </xsd:complexType>
    </xsd:element>
    <xsd:element name="TaxCatchAll" ma:index="28" nillable="true" ma:displayName="Taxonomy Catch All Column" ma:hidden="true" ma:list="{7d44dbad-75fc-495d-98cd-99e3778c7c6b}" ma:internalName="TaxCatchAll" ma:showField="CatchAllData" ma:web="0c8e588b-9c83-49d3-a6c8-a54de8f95e6a">
      <xsd:complexType>
        <xsd:complexContent>
          <xsd:extension base="dms:MultiChoiceLookup">
            <xsd:sequence>
              <xsd:element name="Value" type="dms:Lookup" maxOccurs="unbounded" minOccurs="0" nillable="true"/>
            </xsd:sequence>
          </xsd:extension>
        </xsd:complexContent>
      </xsd:complexType>
    </xsd:element>
    <xsd:element name="Barcode_x0020_New" ma:index="32" nillable="true" ma:displayName="Barcode New" ma:internalName="Barcode_x0020_New">
      <xsd:simpleType>
        <xsd:restriction base="dms:Text">
          <xsd:maxLength value="255"/>
        </xsd:restrictio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ma:index="20"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F58B0-E6BF-4237-9984-6DF2E01C04FA}">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0c8e588b-9c83-49d3-a6c8-a54de8f95e6a"/>
    <ds:schemaRef ds:uri="b2806a9b-524a-408a-9242-7f2c397428d8"/>
    <ds:schemaRef ds:uri="http://www.w3.org/XML/1998/namespace"/>
  </ds:schemaRefs>
</ds:datastoreItem>
</file>

<file path=customXml/itemProps2.xml><?xml version="1.0" encoding="utf-8"?>
<ds:datastoreItem xmlns:ds="http://schemas.openxmlformats.org/officeDocument/2006/customXml" ds:itemID="{0DA4D85D-37FD-4A82-B786-2D707BCAEE4F}">
  <ds:schemaRefs>
    <ds:schemaRef ds:uri="http://schemas.microsoft.com/sharepoint/v3/contenttype/forms"/>
  </ds:schemaRefs>
</ds:datastoreItem>
</file>

<file path=customXml/itemProps3.xml><?xml version="1.0" encoding="utf-8"?>
<ds:datastoreItem xmlns:ds="http://schemas.openxmlformats.org/officeDocument/2006/customXml" ds:itemID="{352159CB-03BB-4574-B8EB-A70B01190F25}"/>
</file>

<file path=customXml/itemProps4.xml><?xml version="1.0" encoding="utf-8"?>
<ds:datastoreItem xmlns:ds="http://schemas.openxmlformats.org/officeDocument/2006/customXml" ds:itemID="{9ADC917B-4474-4B38-A201-CADABC120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5729</Words>
  <Characters>32658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Equipment Loan Service</dc:title>
  <dc:subject>9;#;#14;#</dc:subject>
  <dc:creator>Kerryn Hunter</dc:creator>
  <cp:keywords>[Key Words]</cp:keywords>
  <cp:lastModifiedBy>Hunter, Kerryn (Health)</cp:lastModifiedBy>
  <cp:revision>11</cp:revision>
  <cp:lastPrinted>2017-07-26T02:39:00Z</cp:lastPrinted>
  <dcterms:created xsi:type="dcterms:W3CDTF">2017-11-23T01:18:00Z</dcterms:created>
  <dcterms:modified xsi:type="dcterms:W3CDTF">2020-06-12T03:35:00Z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0x010100DE63C547C3635E40B19FD46269D326E9</vt:lpwstr>
  </property>
  <property fmtid="{D5CDD505-2E9C-101B-9397-08002B2CF9AE}" pid="3" name="TaxKeyword">
    <vt:lpwstr>266;#[Key Words]|f168f47b-e09e-4fc6-9aac-94dc5feb5393</vt:lpwstr>
  </property>
</Properties>
</file>